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Taller Integrador: Patrones de diseño</w:t>
      </w:r>
    </w:p>
    <w:p>
      <w:pPr>
        <w:pStyle w:val="Heading1"/>
        <w:rPr/>
      </w:pPr>
      <w:r>
        <w:rPr/>
        <w:t>Sistema de Requerimientos Académicos.</w:t>
      </w:r>
    </w:p>
    <w:p>
      <w:pPr>
        <w:pStyle w:val="Heading1"/>
        <w:rPr/>
      </w:pPr>
      <w:r>
        <w:rPr/>
        <w:t>Objetivos</w:t>
      </w:r>
    </w:p>
    <w:p>
      <w:pPr>
        <w:pStyle w:val="ListParagraph"/>
        <w:numPr>
          <w:ilvl w:val="0"/>
          <w:numId w:val="9"/>
        </w:numPr>
        <w:rPr/>
      </w:pPr>
      <w:r>
        <w:rPr/>
        <w:t>Evaluar que patrones de diseño se deben utilizar en el desarrollo de un sistema.</w:t>
      </w:r>
    </w:p>
    <w:p>
      <w:pPr>
        <w:pStyle w:val="ListParagraph"/>
        <w:numPr>
          <w:ilvl w:val="0"/>
          <w:numId w:val="9"/>
        </w:numPr>
        <w:rPr/>
      </w:pPr>
      <w:r>
        <w:rPr/>
        <w:t>Aplicar varios patrones de diseño dentro de un mismo sistema.</w:t>
      </w:r>
    </w:p>
    <w:p>
      <w:pPr>
        <w:pStyle w:val="Heading1"/>
        <w:rPr/>
      </w:pPr>
      <w:r>
        <w:rPr/>
        <w:t>Requerimientos del sistema: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La empresa de facturación electrónica Stupendo lo ha contratado para desarrollar el sistema  facturación de uno de sus clientes. </w:t>
      </w:r>
    </w:p>
    <w:p>
      <w:pPr>
        <w:pStyle w:val="Normal"/>
        <w:jc w:val="both"/>
        <w:rPr/>
      </w:pPr>
      <w:r>
        <w:rPr/>
        <w:t>Este sistema debe ser capaz de emitir tres tipos de comprobantes electrónicos: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Factura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 xml:space="preserve">Guia de remision 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Nota de crédito</w:t>
      </w:r>
    </w:p>
    <w:p>
      <w:pPr>
        <w:pStyle w:val="Normal"/>
        <w:jc w:val="both"/>
        <w:rPr/>
      </w:pPr>
      <w:r>
        <w:rPr/>
        <w:t>Entre los requerimientos solicitados por cliente se encuentran:</w:t>
      </w:r>
    </w:p>
    <w:p>
      <w:pPr>
        <w:pStyle w:val="Normal"/>
        <w:numPr>
          <w:ilvl w:val="0"/>
          <w:numId w:val="5"/>
        </w:numPr>
        <w:spacing w:before="0" w:after="0"/>
        <w:contextualSpacing/>
        <w:jc w:val="both"/>
        <w:rPr/>
      </w:pPr>
      <w:r>
        <w:rPr/>
        <w:t>Todos estos comprobantes electrónicos además del membrete obligatorio con los detalles del emisor deben poder personalizarse con el logo de su negocio y un lema al final.</w:t>
      </w:r>
    </w:p>
    <w:p>
      <w:pPr>
        <w:pStyle w:val="Normal"/>
        <w:numPr>
          <w:ilvl w:val="0"/>
          <w:numId w:val="5"/>
        </w:numPr>
        <w:spacing w:before="0" w:after="0"/>
        <w:contextualSpacing/>
        <w:jc w:val="both"/>
        <w:rPr/>
      </w:pPr>
      <w:r>
        <w:rPr/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>
      <w:pPr>
        <w:pStyle w:val="Normal"/>
        <w:jc w:val="both"/>
        <w:rPr/>
      </w:pPr>
      <w:r>
        <w:rPr/>
        <w:t>En el esquema Onine, el número de autorización es un nuevo código asignado por el SRI, mientras que en el esquema Offline el número de autorización es igual a la clave de acceso.</w:t>
      </w:r>
    </w:p>
    <w:p>
      <w:pPr>
        <w:pStyle w:val="Normal"/>
        <w:jc w:val="both"/>
        <w:rPr/>
      </w:pPr>
      <w:r>
        <w:rPr/>
        <w:t>Las facturas tienen la siguiente estructura:</w:t>
      </w:r>
    </w:p>
    <w:p>
      <w:pPr>
        <w:pStyle w:val="Normal"/>
        <w:numPr>
          <w:ilvl w:val="0"/>
          <w:numId w:val="6"/>
        </w:numPr>
        <w:spacing w:before="0" w:after="0"/>
        <w:contextualSpacing/>
        <w:jc w:val="both"/>
        <w:rPr/>
      </w:pPr>
      <w:r>
        <w:rPr/>
        <w:t>Detalles del emisor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Nombre del cliente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 xml:space="preserve">Número de autorización 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Clave de acceso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Código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Fecha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Lista de productos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Total</w:t>
      </w:r>
    </w:p>
    <w:p>
      <w:pPr>
        <w:pStyle w:val="Normal"/>
        <w:jc w:val="both"/>
        <w:rPr/>
      </w:pPr>
      <w:r>
        <w:rPr/>
        <w:t>Las guías de remisión tienen:</w:t>
      </w:r>
    </w:p>
    <w:p>
      <w:pPr>
        <w:pStyle w:val="Normal"/>
        <w:numPr>
          <w:ilvl w:val="0"/>
          <w:numId w:val="8"/>
        </w:numPr>
        <w:spacing w:before="0" w:after="0"/>
        <w:contextualSpacing/>
        <w:jc w:val="both"/>
        <w:rPr/>
      </w:pPr>
      <w:r>
        <w:rPr/>
        <w:t>Detalles del emisor</w:t>
      </w:r>
    </w:p>
    <w:p>
      <w:pPr>
        <w:pStyle w:val="Normal"/>
        <w:numPr>
          <w:ilvl w:val="0"/>
          <w:numId w:val="8"/>
        </w:numPr>
        <w:spacing w:before="0" w:after="0"/>
        <w:contextualSpacing/>
        <w:jc w:val="both"/>
        <w:rPr/>
      </w:pPr>
      <w:r>
        <w:rPr/>
        <w:t xml:space="preserve">Número de autorización </w:t>
      </w:r>
    </w:p>
    <w:p>
      <w:pPr>
        <w:pStyle w:val="Normal"/>
        <w:numPr>
          <w:ilvl w:val="0"/>
          <w:numId w:val="8"/>
        </w:numPr>
        <w:spacing w:before="0" w:after="0"/>
        <w:contextualSpacing/>
        <w:jc w:val="both"/>
        <w:rPr/>
      </w:pPr>
      <w:r>
        <w:rPr/>
        <w:t>Clave de acceso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Fecha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Destino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Placa del vehículo de transporte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Lista de productos</w:t>
      </w:r>
    </w:p>
    <w:p>
      <w:pPr>
        <w:pStyle w:val="Normal"/>
        <w:jc w:val="both"/>
        <w:rPr/>
      </w:pPr>
      <w:r>
        <w:rPr/>
        <w:t>Las notas de crédito tienen :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Detalles del emisor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 xml:space="preserve">Número de autorización 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Clave de acceso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Nombre del cliente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Código de comprobante a modificar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Fecha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Detalle de modificación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Valor a pagar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  <w:t>Desarrollar</w:t>
      </w:r>
    </w:p>
    <w:p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Indique que patrones podrían servir dentro del desarrollo de este sistema. (explique)</w:t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Creacionales. </w:t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Estructurales. </w:t>
      </w:r>
    </w:p>
    <w:p>
      <w:pPr>
        <w:pStyle w:val="ListParagraph"/>
        <w:numPr>
          <w:ilvl w:val="1"/>
          <w:numId w:val="10"/>
        </w:numPr>
        <w:rPr/>
      </w:pPr>
      <w:r>
        <w:rPr>
          <w:sz w:val="24"/>
        </w:rPr>
        <w:t>De Comportamiento.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sz w:val="24"/>
        </w:rPr>
        <w:t xml:space="preserve">Se puede usar el patrón Strategy para implementar las diferentes formas de autorización de comprobantes (online/offline). De este modo, el cliente simplemente llama a la función autorizar(), sin necesidad de saber cómo exactamente </w:t>
      </w:r>
      <w:r>
        <w:rPr>
          <w:sz w:val="24"/>
        </w:rPr>
        <w:t>están implementadas estas diferentes formas de comprobación.</w:t>
      </w:r>
    </w:p>
    <w:p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>
      <w:pPr>
        <w:pStyle w:val="Heading2"/>
        <w:rPr/>
      </w:pPr>
      <w:r>
        <w:rPr/>
        <w:t>En el programa principal muestre las funcionalidades del sistema.</w:t>
      </w:r>
      <w:bookmarkStart w:id="0" w:name="_GoBack"/>
      <w:bookmarkEnd w:id="0"/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s-EC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link w:val="Puesto"/>
    <w:uiPriority w:val="10"/>
    <w:qFormat/>
    <w:rsid w:val="00902fb0"/>
    <w:rPr>
      <w:sz w:val="52"/>
      <w:szCs w:val="5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PuestoCar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fb0"/>
    <w:pPr>
      <w:pBdr/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LibreOffice/6.1.2.1$Linux_X86_64 LibreOffice_project/10$Build-1</Application>
  <Pages>2</Pages>
  <Words>380</Words>
  <Characters>1972</Characters>
  <CharactersWithSpaces>2273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2018-07-26T16:34:00Z</dcterms:created>
  <dc:creator/>
  <dc:description/>
  <dc:language>en-US</dc:language>
  <cp:lastModifiedBy/>
  <dcterms:modified xsi:type="dcterms:W3CDTF">2018-12-18T16:41:35Z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