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92B4" w14:textId="385B07AA" w:rsid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>
        <w:rPr>
          <w:rFonts w:ascii="宋体" w:eastAsia="宋体" w:hAnsi="宋体" w:cs="宋体" w:hint="eastAsia"/>
          <w:spacing w:val="-26"/>
          <w:kern w:val="36"/>
          <w:sz w:val="45"/>
          <w:szCs w:val="45"/>
        </w:rPr>
        <w:t>P</w:t>
      </w:r>
      <w:r>
        <w:rPr>
          <w:rFonts w:ascii="宋体" w:eastAsia="宋体" w:hAnsi="宋体" w:cs="宋体"/>
          <w:spacing w:val="-26"/>
          <w:kern w:val="36"/>
          <w:sz w:val="45"/>
          <w:szCs w:val="45"/>
        </w:rPr>
        <w:t>reparation:</w:t>
      </w:r>
    </w:p>
    <w:p w14:paraId="0050CBFD" w14:textId="77777777" w:rsidR="00EF0522" w:rsidRPr="00EF0522" w:rsidRDefault="00EF0522" w:rsidP="00EF0522">
      <w:pPr>
        <w:widowControl/>
        <w:shd w:val="clear" w:color="auto" w:fill="FFFFFF"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hyperlink r:id="rId5" w:history="1">
        <w:r w:rsidRPr="00EF0522">
          <w:rPr>
            <w:rFonts w:ascii="Roboto" w:eastAsia="宋体" w:hAnsi="Roboto" w:cs="宋体"/>
            <w:color w:val="333333"/>
            <w:kern w:val="0"/>
            <w:sz w:val="27"/>
            <w:szCs w:val="27"/>
            <w:u w:val="single"/>
          </w:rPr>
          <w:t>Python / Numpy Tutorial</w:t>
        </w:r>
      </w:hyperlink>
    </w:p>
    <w:p w14:paraId="36AE67DA" w14:textId="77777777" w:rsidR="00EF0522" w:rsidRPr="00EF0522" w:rsidRDefault="00EF0522" w:rsidP="00EF0522">
      <w:pPr>
        <w:widowControl/>
        <w:shd w:val="clear" w:color="auto" w:fill="F7F6F1"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hyperlink r:id="rId6" w:history="1">
        <w:r w:rsidRPr="00EF0522">
          <w:rPr>
            <w:rFonts w:ascii="Roboto" w:eastAsia="宋体" w:hAnsi="Roboto" w:cs="宋体"/>
            <w:color w:val="333333"/>
            <w:kern w:val="0"/>
            <w:sz w:val="27"/>
            <w:szCs w:val="27"/>
            <w:u w:val="single"/>
          </w:rPr>
          <w:t>IPython Notebook Tutorial</w:t>
        </w:r>
      </w:hyperlink>
    </w:p>
    <w:p w14:paraId="23611292" w14:textId="38DBB312" w:rsidR="00EF0522" w:rsidRP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 w:rsidRPr="00EF0522">
        <w:rPr>
          <w:rFonts w:ascii="宋体" w:eastAsia="宋体" w:hAnsi="宋体" w:cs="宋体"/>
          <w:spacing w:val="-26"/>
          <w:kern w:val="36"/>
          <w:sz w:val="45"/>
          <w:szCs w:val="45"/>
        </w:rPr>
        <w:t>Setup Instructions</w:t>
      </w:r>
    </w:p>
    <w:p w14:paraId="5E122016" w14:textId="77777777" w:rsidR="00EF0522" w:rsidRPr="00EF0522" w:rsidRDefault="00EF0522" w:rsidP="00EF0522">
      <w:pPr>
        <w:widowControl/>
        <w:spacing w:before="600" w:after="300"/>
        <w:jc w:val="left"/>
        <w:outlineLvl w:val="1"/>
        <w:rPr>
          <w:rFonts w:ascii="宋体" w:eastAsia="宋体" w:hAnsi="宋体" w:cs="宋体"/>
          <w:spacing w:val="-19"/>
          <w:kern w:val="0"/>
          <w:sz w:val="48"/>
          <w:szCs w:val="48"/>
        </w:rPr>
      </w:pPr>
      <w:r w:rsidRPr="00EF0522">
        <w:rPr>
          <w:rFonts w:ascii="宋体" w:eastAsia="宋体" w:hAnsi="宋体" w:cs="宋体"/>
          <w:spacing w:val="-19"/>
          <w:kern w:val="0"/>
          <w:sz w:val="48"/>
          <w:szCs w:val="48"/>
        </w:rPr>
        <w:t>Setup</w:t>
      </w:r>
    </w:p>
    <w:p w14:paraId="7865DCE8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You can work on the assignment in one of two ways: locally on your own machine, or on a virtual machine on Google Cloud.</w:t>
      </w:r>
    </w:p>
    <w:p w14:paraId="513655F8" w14:textId="77777777" w:rsidR="00EF0522" w:rsidRPr="00EF0522" w:rsidRDefault="00EF0522" w:rsidP="00EF0522">
      <w:pPr>
        <w:widowControl/>
        <w:spacing w:before="600" w:after="300"/>
        <w:jc w:val="left"/>
        <w:outlineLvl w:val="2"/>
        <w:rPr>
          <w:rFonts w:ascii="宋体" w:eastAsia="宋体" w:hAnsi="宋体" w:cs="宋体"/>
          <w:spacing w:val="-15"/>
          <w:kern w:val="0"/>
          <w:sz w:val="39"/>
          <w:szCs w:val="39"/>
        </w:rPr>
      </w:pPr>
      <w:r w:rsidRPr="00EF0522">
        <w:rPr>
          <w:rFonts w:ascii="宋体" w:eastAsia="宋体" w:hAnsi="宋体" w:cs="宋体"/>
          <w:spacing w:val="-15"/>
          <w:kern w:val="0"/>
          <w:sz w:val="39"/>
          <w:szCs w:val="39"/>
        </w:rPr>
        <w:t>Working locally</w:t>
      </w:r>
    </w:p>
    <w:p w14:paraId="2C8CF08C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b/>
          <w:bCs/>
          <w:kern w:val="0"/>
          <w:sz w:val="24"/>
          <w:szCs w:val="24"/>
        </w:rPr>
        <w:t>Installing Anaconda:</w:t>
      </w:r>
      <w:r w:rsidRPr="00EF0522">
        <w:rPr>
          <w:rFonts w:ascii="宋体" w:eastAsia="宋体" w:hAnsi="宋体" w:cs="宋体"/>
          <w:kern w:val="0"/>
          <w:sz w:val="24"/>
          <w:szCs w:val="24"/>
        </w:rPr>
        <w:t> If you decide to work locally, we recommend using the free </w:t>
      </w:r>
      <w:hyperlink r:id="rId7" w:history="1">
        <w:r w:rsidRPr="00EF0522">
          <w:rPr>
            <w:rFonts w:ascii="宋体" w:eastAsia="宋体" w:hAnsi="宋体" w:cs="宋体"/>
            <w:color w:val="205CAA"/>
            <w:kern w:val="0"/>
            <w:sz w:val="24"/>
            <w:szCs w:val="24"/>
            <w:u w:val="single"/>
          </w:rPr>
          <w:t>Anaconda Python distribution</w:t>
        </w:r>
      </w:hyperlink>
      <w:r w:rsidRPr="00EF0522">
        <w:rPr>
          <w:rFonts w:ascii="宋体" w:eastAsia="宋体" w:hAnsi="宋体" w:cs="宋体"/>
          <w:kern w:val="0"/>
          <w:sz w:val="24"/>
          <w:szCs w:val="24"/>
        </w:rPr>
        <w:t>, which provides an easy way for you to handle package dependencies. Please be sure to download the Python 3 version, which currently installs Python 3.7. We are no longer supporting Python 2.</w:t>
      </w:r>
    </w:p>
    <w:p w14:paraId="35F50274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b/>
          <w:bCs/>
          <w:kern w:val="0"/>
          <w:sz w:val="24"/>
          <w:szCs w:val="24"/>
        </w:rPr>
        <w:t>Anaconda Virtual environment:</w:t>
      </w:r>
      <w:r w:rsidRPr="00EF0522">
        <w:rPr>
          <w:rFonts w:ascii="宋体" w:eastAsia="宋体" w:hAnsi="宋体" w:cs="宋体"/>
          <w:kern w:val="0"/>
          <w:sz w:val="24"/>
          <w:szCs w:val="24"/>
        </w:rPr>
        <w:t> Once you have Anaconda installed, it makes sense to create a virtual environment for the course. If you choose not to use a virtual environment, it is up to you to make sure that all dependencies for the code are installed globally on your machine. To set up a virtual environment, run (in a terminal)</w:t>
      </w:r>
    </w:p>
    <w:p w14:paraId="136BDC95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conda</w:t>
      </w:r>
      <w:proofErr w:type="spellEnd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 xml:space="preserve"> create -n cs231n python=3.7 anaconda</w:t>
      </w:r>
    </w:p>
    <w:p w14:paraId="2BF9FBB3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to create an environment called </w:t>
      </w: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cs231n</w:t>
      </w:r>
      <w:r w:rsidRPr="00EF052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039C504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Then, to activate and enter the environment, run</w:t>
      </w:r>
    </w:p>
    <w:p w14:paraId="3347ECC4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source activate cs231n</w:t>
      </w:r>
    </w:p>
    <w:p w14:paraId="6952EB86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To exit, you can simply close the window, or run</w:t>
      </w:r>
    </w:p>
    <w:p w14:paraId="2D226918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lastRenderedPageBreak/>
        <w:t>source deactivate cs231n</w:t>
      </w:r>
    </w:p>
    <w:p w14:paraId="1C268966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Note that every time you want to work on the assignment, you should run </w:t>
      </w: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source activate cs231n</w:t>
      </w:r>
      <w:r w:rsidRPr="00EF0522">
        <w:rPr>
          <w:rFonts w:ascii="宋体" w:eastAsia="宋体" w:hAnsi="宋体" w:cs="宋体"/>
          <w:kern w:val="0"/>
          <w:sz w:val="24"/>
          <w:szCs w:val="24"/>
        </w:rPr>
        <w:t xml:space="preserve"> (change to the name of your virtual </w:t>
      </w:r>
      <w:proofErr w:type="spellStart"/>
      <w:r w:rsidRPr="00EF052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EF0522">
        <w:rPr>
          <w:rFonts w:ascii="宋体" w:eastAsia="宋体" w:hAnsi="宋体" w:cs="宋体"/>
          <w:kern w:val="0"/>
          <w:sz w:val="24"/>
          <w:szCs w:val="24"/>
        </w:rPr>
        <w:t>).</w:t>
      </w:r>
    </w:p>
    <w:p w14:paraId="0D71D311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You may refer to </w:t>
      </w:r>
      <w:hyperlink r:id="rId8" w:history="1">
        <w:r w:rsidRPr="00EF0522">
          <w:rPr>
            <w:rFonts w:ascii="宋体" w:eastAsia="宋体" w:hAnsi="宋体" w:cs="宋体"/>
            <w:color w:val="205CAA"/>
            <w:kern w:val="0"/>
            <w:sz w:val="24"/>
            <w:szCs w:val="24"/>
            <w:u w:val="single"/>
          </w:rPr>
          <w:t>this page</w:t>
        </w:r>
      </w:hyperlink>
      <w:r w:rsidRPr="00EF0522">
        <w:rPr>
          <w:rFonts w:ascii="宋体" w:eastAsia="宋体" w:hAnsi="宋体" w:cs="宋体"/>
          <w:kern w:val="0"/>
          <w:sz w:val="24"/>
          <w:szCs w:val="24"/>
        </w:rPr>
        <w:t> for more detailed instructions on managing virtual environments with Anaconda.</w:t>
      </w:r>
    </w:p>
    <w:p w14:paraId="43E28543" w14:textId="327BE16E" w:rsidR="00EF0522" w:rsidRP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 w:rsidRPr="00EF0522">
        <w:rPr>
          <w:rFonts w:ascii="宋体" w:eastAsia="宋体" w:hAnsi="宋体" w:cs="宋体" w:hint="eastAsia"/>
          <w:spacing w:val="-26"/>
          <w:kern w:val="36"/>
          <w:sz w:val="45"/>
          <w:szCs w:val="45"/>
        </w:rPr>
        <w:t>A</w:t>
      </w:r>
      <w:r w:rsidRPr="00EF0522">
        <w:rPr>
          <w:rFonts w:ascii="宋体" w:eastAsia="宋体" w:hAnsi="宋体" w:cs="宋体"/>
          <w:spacing w:val="-26"/>
          <w:kern w:val="36"/>
          <w:sz w:val="45"/>
          <w:szCs w:val="45"/>
        </w:rPr>
        <w:t>ssignment 1:</w:t>
      </w:r>
    </w:p>
    <w:p w14:paraId="12AE07E0" w14:textId="77777777" w:rsidR="00EF0522" w:rsidRPr="00EF0522" w:rsidRDefault="00EF0522" w:rsidP="00EF0522">
      <w:pPr>
        <w:widowControl/>
        <w:shd w:val="clear" w:color="auto" w:fill="FFFFFF"/>
        <w:spacing w:before="300" w:after="300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In this assignment you will practice putting together a simple image classification pipeline, based on the k-Nearest Neighbor or the SVM/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Softmax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classifier. The goals of this assignment are as follows:</w:t>
      </w:r>
    </w:p>
    <w:p w14:paraId="3970D8D8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basic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Image Classification pipeline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and the data-driven approach (train/predict stages)</w:t>
      </w:r>
    </w:p>
    <w:p w14:paraId="393BA059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train/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val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/test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splits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and the use of validation data for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hyperparameter tuning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.</w:t>
      </w:r>
    </w:p>
    <w:p w14:paraId="3F8353EB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develop proficiency in writing efficient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vectorized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 code with 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numpy</w:t>
      </w:r>
      <w:proofErr w:type="spellEnd"/>
    </w:p>
    <w:p w14:paraId="2C373331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 k-Nearest Neighbor (</w:t>
      </w:r>
      <w:proofErr w:type="spellStart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kNN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) classifier</w:t>
      </w:r>
    </w:p>
    <w:p w14:paraId="5CB3A9F4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 Multiclass Support Vector Machine (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SVM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) classifier</w:t>
      </w:r>
    </w:p>
    <w:p w14:paraId="738BD698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 </w:t>
      </w:r>
      <w:proofErr w:type="spellStart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Softmax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classifier</w:t>
      </w:r>
    </w:p>
    <w:p w14:paraId="56B48712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Two layer neural network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classifier</w:t>
      </w:r>
    </w:p>
    <w:p w14:paraId="66AE8F22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differences and tradeoffs between these classifiers</w:t>
      </w:r>
    </w:p>
    <w:p w14:paraId="51B60423" w14:textId="1C590FBB" w:rsid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get a basic understanding of performance improvements from using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higher-level representations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than raw pixels (e.g. color histograms, Histogram of Gradient (HOG) features)</w:t>
      </w:r>
    </w:p>
    <w:p w14:paraId="569F2241" w14:textId="77777777" w:rsidR="00EF0522" w:rsidRDefault="00EF0522" w:rsidP="00EF0522">
      <w:pPr>
        <w:pStyle w:val="2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9"/>
          <w:sz w:val="48"/>
          <w:szCs w:val="48"/>
        </w:rPr>
      </w:pPr>
      <w:r>
        <w:rPr>
          <w:rFonts w:ascii="Roboto" w:hAnsi="Roboto"/>
          <w:b w:val="0"/>
          <w:bCs w:val="0"/>
          <w:color w:val="000000"/>
          <w:spacing w:val="-19"/>
          <w:sz w:val="48"/>
          <w:szCs w:val="48"/>
        </w:rPr>
        <w:t>Setup</w:t>
      </w:r>
    </w:p>
    <w:p w14:paraId="31F1F84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Get the code as a zip file </w:t>
      </w:r>
      <w:hyperlink r:id="rId9" w:history="1">
        <w:r>
          <w:rPr>
            <w:rStyle w:val="a5"/>
            <w:rFonts w:ascii="Roboto" w:hAnsi="Roboto"/>
            <w:color w:val="205CAA"/>
          </w:rPr>
          <w:t>here</w:t>
        </w:r>
      </w:hyperlink>
      <w:r>
        <w:rPr>
          <w:rFonts w:ascii="Roboto" w:hAnsi="Roboto"/>
          <w:color w:val="000000"/>
        </w:rPr>
        <w:t>.</w:t>
      </w:r>
    </w:p>
    <w:p w14:paraId="36CCFF7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Download data:</w:t>
      </w:r>
    </w:p>
    <w:p w14:paraId="7171118E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Once you have the starter code (regardless of which method you choose above), you will need to download the CIFAR-10 dataset. Run the following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directory:</w:t>
      </w:r>
    </w:p>
    <w:p w14:paraId="19BB5D90" w14:textId="77777777" w:rsidR="00EF0522" w:rsidRDefault="00EF0522" w:rsidP="00EF0522">
      <w:pPr>
        <w:pStyle w:val="HTML0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cd </w:t>
      </w:r>
      <w:r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  <w:t>cs231n/datasets</w:t>
      </w:r>
    </w:p>
    <w:p w14:paraId="44012338" w14:textId="77777777" w:rsidR="00EF0522" w:rsidRDefault="00EF0522" w:rsidP="00EF0522">
      <w:pPr>
        <w:pStyle w:val="HTML0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  <w:t>./get_datasets.sh</w:t>
      </w:r>
    </w:p>
    <w:p w14:paraId="1A78A08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Start </w:t>
      </w:r>
      <w:proofErr w:type="spellStart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IPython</w:t>
      </w:r>
      <w:proofErr w:type="spellEnd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:</w:t>
      </w:r>
    </w:p>
    <w:p w14:paraId="20B3003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After you have the CIFAR-10 data, you should start 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 server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directory, with the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jupyter</w:t>
      </w:r>
      <w:proofErr w:type="spellEnd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 xml:space="preserve"> notebook</w:t>
      </w:r>
      <w:r>
        <w:rPr>
          <w:rFonts w:ascii="Roboto" w:hAnsi="Roboto"/>
          <w:color w:val="000000"/>
        </w:rPr>
        <w:t> command.</w:t>
      </w:r>
    </w:p>
    <w:p w14:paraId="3625ED9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Some Notes</w:t>
      </w:r>
    </w:p>
    <w:p w14:paraId="681852E1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1:</w:t>
      </w:r>
      <w:r>
        <w:rPr>
          <w:rFonts w:ascii="Roboto" w:hAnsi="Roboto"/>
          <w:color w:val="000000"/>
        </w:rPr>
        <w:t> There are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# *****START OF YOUR CODE</w:t>
      </w:r>
      <w:r>
        <w:rPr>
          <w:rFonts w:ascii="Roboto" w:hAnsi="Roboto"/>
          <w:color w:val="000000"/>
        </w:rPr>
        <w:t>/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# *****END OF YOUR CODE</w:t>
      </w:r>
      <w:r>
        <w:rPr>
          <w:rFonts w:ascii="Roboto" w:hAnsi="Roboto"/>
          <w:color w:val="000000"/>
        </w:rPr>
        <w:t> tags denoting the start and end of code sections you should fill out. Take care to not delete or modify these tags, or your assignment may not be properly graded.</w:t>
      </w:r>
    </w:p>
    <w:p w14:paraId="08307535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2:</w:t>
      </w:r>
      <w:r>
        <w:rPr>
          <w:rFonts w:ascii="Roboto" w:hAnsi="Roboto"/>
          <w:color w:val="000000"/>
        </w:rPr>
        <w:t> The submission process this year has </w:t>
      </w:r>
      <w:r>
        <w:rPr>
          <w:rStyle w:val="a4"/>
          <w:rFonts w:ascii="Roboto" w:hAnsi="Roboto"/>
          <w:color w:val="000000"/>
        </w:rPr>
        <w:t>2 steps</w:t>
      </w:r>
      <w:r>
        <w:rPr>
          <w:rFonts w:ascii="Roboto" w:hAnsi="Roboto"/>
          <w:color w:val="000000"/>
        </w:rPr>
        <w:t>, requiring you to 1. run a submission script and 2. download/upload an auto-generated pdf (details below.) We suggest </w:t>
      </w:r>
      <w:r>
        <w:rPr>
          <w:rStyle w:val="a6"/>
          <w:rFonts w:ascii="Roboto" w:hAnsi="Roboto"/>
          <w:b/>
          <w:bCs/>
          <w:color w:val="000000"/>
        </w:rPr>
        <w:t>making a test submission early on</w:t>
      </w:r>
      <w:r>
        <w:rPr>
          <w:rFonts w:ascii="Roboto" w:hAnsi="Roboto"/>
          <w:color w:val="000000"/>
        </w:rPr>
        <w:t> to make sure you are able to successfully submit your assignment on time (a maximum of 10 submissions can be made.)</w:t>
      </w:r>
    </w:p>
    <w:p w14:paraId="460D2235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3:</w:t>
      </w:r>
      <w:r>
        <w:rPr>
          <w:rFonts w:ascii="Roboto" w:hAnsi="Roboto"/>
          <w:color w:val="000000"/>
        </w:rPr>
        <w:t> This year,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code has been tested to be compatible with python version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3.7</w:t>
      </w:r>
      <w:r>
        <w:rPr>
          <w:rFonts w:ascii="Roboto" w:hAnsi="Roboto"/>
          <w:color w:val="000000"/>
        </w:rPr>
        <w:t> (it may work with other versions of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3.x</w:t>
      </w:r>
      <w:r>
        <w:rPr>
          <w:rFonts w:ascii="Roboto" w:hAnsi="Roboto"/>
          <w:color w:val="000000"/>
        </w:rPr>
        <w:t>, but we won’t be officially supporting them). You will need to make sure that during your virtual environment setup that the correct version of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python</w:t>
      </w:r>
      <w:r>
        <w:rPr>
          <w:rFonts w:ascii="Roboto" w:hAnsi="Roboto"/>
          <w:color w:val="000000"/>
        </w:rPr>
        <w:t xml:space="preserve"> is used. You can confirm your python version by (1) activating your </w:t>
      </w:r>
      <w:proofErr w:type="spellStart"/>
      <w:r>
        <w:rPr>
          <w:rFonts w:ascii="Roboto" w:hAnsi="Roboto"/>
          <w:color w:val="000000"/>
        </w:rPr>
        <w:t>virtualenv</w:t>
      </w:r>
      <w:proofErr w:type="spellEnd"/>
      <w:r>
        <w:rPr>
          <w:rFonts w:ascii="Roboto" w:hAnsi="Roboto"/>
          <w:color w:val="000000"/>
        </w:rPr>
        <w:t xml:space="preserve"> and (2) running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which python</w:t>
      </w:r>
      <w:r>
        <w:rPr>
          <w:rFonts w:ascii="Roboto" w:hAnsi="Roboto"/>
          <w:color w:val="000000"/>
        </w:rPr>
        <w:t>.</w:t>
      </w:r>
    </w:p>
    <w:p w14:paraId="00E62EB0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4:</w:t>
      </w:r>
      <w:r>
        <w:rPr>
          <w:rFonts w:ascii="Roboto" w:hAnsi="Roboto"/>
          <w:color w:val="000000"/>
        </w:rPr>
        <w:t> If you are working in a virtual environment on OSX, you may </w:t>
      </w:r>
      <w:r>
        <w:rPr>
          <w:rStyle w:val="a6"/>
          <w:rFonts w:ascii="Roboto" w:hAnsi="Roboto"/>
          <w:color w:val="000000"/>
        </w:rPr>
        <w:t>potentially</w:t>
      </w:r>
      <w:r>
        <w:rPr>
          <w:rFonts w:ascii="Roboto" w:hAnsi="Roboto"/>
          <w:color w:val="000000"/>
        </w:rPr>
        <w:t xml:space="preserve"> encounter errors with </w:t>
      </w:r>
      <w:proofErr w:type="spellStart"/>
      <w:r>
        <w:rPr>
          <w:rFonts w:ascii="Roboto" w:hAnsi="Roboto"/>
          <w:color w:val="000000"/>
        </w:rPr>
        <w:t>matplotlib</w:t>
      </w:r>
      <w:proofErr w:type="spellEnd"/>
      <w:r>
        <w:rPr>
          <w:rFonts w:ascii="Roboto" w:hAnsi="Roboto"/>
          <w:color w:val="000000"/>
        </w:rPr>
        <w:t xml:space="preserve"> due to the </w:t>
      </w:r>
      <w:hyperlink r:id="rId10" w:history="1">
        <w:r>
          <w:rPr>
            <w:rStyle w:val="a5"/>
            <w:rFonts w:ascii="Roboto" w:hAnsi="Roboto"/>
            <w:color w:val="205CAA"/>
          </w:rPr>
          <w:t>issues described here</w:t>
        </w:r>
      </w:hyperlink>
      <w:r>
        <w:rPr>
          <w:rFonts w:ascii="Roboto" w:hAnsi="Roboto"/>
          <w:color w:val="000000"/>
        </w:rPr>
        <w:t xml:space="preserve">. In our testing, it seems that this issue is no longer present with the most recent version of </w:t>
      </w:r>
      <w:proofErr w:type="spellStart"/>
      <w:r>
        <w:rPr>
          <w:rFonts w:ascii="Roboto" w:hAnsi="Roboto"/>
          <w:color w:val="000000"/>
        </w:rPr>
        <w:t>matplotlib</w:t>
      </w:r>
      <w:proofErr w:type="spellEnd"/>
      <w:r>
        <w:rPr>
          <w:rFonts w:ascii="Roboto" w:hAnsi="Roboto"/>
          <w:color w:val="000000"/>
        </w:rPr>
        <w:t>, but if you do end up running into this issue you may have to use the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start_ipython_osx.sh</w:t>
      </w:r>
      <w:r>
        <w:rPr>
          <w:rFonts w:ascii="Roboto" w:hAnsi="Roboto"/>
          <w:color w:val="000000"/>
        </w:rPr>
        <w:t>script</w:t>
      </w:r>
      <w:proofErr w:type="spellEnd"/>
      <w:r>
        <w:rPr>
          <w:rFonts w:ascii="Roboto" w:hAnsi="Roboto"/>
          <w:color w:val="000000"/>
        </w:rPr>
        <w:t xml:space="preserve">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 (instead of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jupyter</w:t>
      </w:r>
      <w:proofErr w:type="spellEnd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 xml:space="preserve"> notebook</w:t>
      </w:r>
      <w:r>
        <w:rPr>
          <w:rFonts w:ascii="Roboto" w:hAnsi="Roboto"/>
          <w:color w:val="000000"/>
        </w:rPr>
        <w:t xml:space="preserve"> above) to launch your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 server. Note that you </w:t>
      </w:r>
      <w:r>
        <w:rPr>
          <w:rFonts w:ascii="Roboto" w:hAnsi="Roboto"/>
          <w:color w:val="000000"/>
        </w:rPr>
        <w:lastRenderedPageBreak/>
        <w:t>may have to modify some variables within the script to match your version of python/installation directory. The script assumes that your virtual environment is named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.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env</w:t>
      </w:r>
      <w:proofErr w:type="spellEnd"/>
      <w:r>
        <w:rPr>
          <w:rFonts w:ascii="Roboto" w:hAnsi="Roboto"/>
          <w:color w:val="000000"/>
        </w:rPr>
        <w:t>.</w:t>
      </w:r>
    </w:p>
    <w:p w14:paraId="4FA7125C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Q1: k-Nearest Neighbor classifier (20 points)</w:t>
      </w:r>
    </w:p>
    <w:p w14:paraId="57783B0C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knn.ipynb</w:t>
      </w:r>
      <w:proofErr w:type="spellEnd"/>
      <w:r>
        <w:rPr>
          <w:rFonts w:ascii="Roboto" w:hAnsi="Roboto"/>
          <w:color w:val="000000"/>
        </w:rPr>
        <w:t xml:space="preserve"> will walk you through implementing the </w:t>
      </w:r>
      <w:proofErr w:type="spellStart"/>
      <w:r>
        <w:rPr>
          <w:rFonts w:ascii="Roboto" w:hAnsi="Roboto"/>
          <w:color w:val="000000"/>
        </w:rPr>
        <w:t>kNN</w:t>
      </w:r>
      <w:proofErr w:type="spellEnd"/>
      <w:r>
        <w:rPr>
          <w:rFonts w:ascii="Roboto" w:hAnsi="Roboto"/>
          <w:color w:val="000000"/>
        </w:rPr>
        <w:t xml:space="preserve"> classifier.</w:t>
      </w:r>
    </w:p>
    <w:p w14:paraId="3A7E1D37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Q2: Training a Support Vector Machine (25 points)</w:t>
      </w:r>
    </w:p>
    <w:p w14:paraId="1333A95D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svm.ipynb</w:t>
      </w:r>
      <w:proofErr w:type="spellEnd"/>
      <w:r>
        <w:rPr>
          <w:rFonts w:ascii="Roboto" w:hAnsi="Roboto"/>
          <w:color w:val="000000"/>
        </w:rPr>
        <w:t> will walk you through implementing the SVM classifier.</w:t>
      </w:r>
    </w:p>
    <w:p w14:paraId="3FF51B38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Q3: Implement a </w:t>
      </w:r>
      <w:proofErr w:type="spellStart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Softmax</w:t>
      </w:r>
      <w:proofErr w:type="spellEnd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 classifier (20 points)</w:t>
      </w:r>
    </w:p>
    <w:p w14:paraId="3922034B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softmax.ipynb</w:t>
      </w:r>
      <w:proofErr w:type="spellEnd"/>
      <w:r>
        <w:rPr>
          <w:rFonts w:ascii="Roboto" w:hAnsi="Roboto"/>
          <w:color w:val="000000"/>
        </w:rPr>
        <w:t xml:space="preserve"> will walk you through implementing the </w:t>
      </w:r>
      <w:proofErr w:type="spellStart"/>
      <w:r>
        <w:rPr>
          <w:rFonts w:ascii="Roboto" w:hAnsi="Roboto"/>
          <w:color w:val="000000"/>
        </w:rPr>
        <w:t>Softmax</w:t>
      </w:r>
      <w:proofErr w:type="spellEnd"/>
      <w:r>
        <w:rPr>
          <w:rFonts w:ascii="Roboto" w:hAnsi="Roboto"/>
          <w:color w:val="000000"/>
        </w:rPr>
        <w:t xml:space="preserve"> classifier.</w:t>
      </w:r>
    </w:p>
    <w:p w14:paraId="68E526D1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Q4: Two-Layer Neural Network (25 points)</w:t>
      </w:r>
    </w:p>
    <w:p w14:paraId="3A0F003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two_layer_net.ipynb</w:t>
      </w:r>
      <w:proofErr w:type="spellEnd"/>
      <w:r>
        <w:rPr>
          <w:rFonts w:ascii="Roboto" w:hAnsi="Roboto"/>
          <w:color w:val="000000"/>
        </w:rPr>
        <w:t> will walk you through the implementation of a two-layer neural network classifier.</w:t>
      </w:r>
    </w:p>
    <w:p w14:paraId="6C87DAC0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Q5: Higher Level Representations: Image Features (10 points)</w:t>
      </w:r>
    </w:p>
    <w:p w14:paraId="32DFEE5D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features.ipynb</w:t>
      </w:r>
      <w:proofErr w:type="spellEnd"/>
      <w:r>
        <w:rPr>
          <w:rFonts w:ascii="Roboto" w:hAnsi="Roboto"/>
          <w:color w:val="000000"/>
        </w:rPr>
        <w:t> will walk you through this exercise, in which you will examine the improvements gained by using higher-level representations as opposed to using raw pixel values.</w:t>
      </w:r>
    </w:p>
    <w:p w14:paraId="1FBD39D3" w14:textId="77777777" w:rsidR="00EF0522" w:rsidRPr="00EF0522" w:rsidRDefault="00EF0522" w:rsidP="00EF0522">
      <w:pPr>
        <w:widowControl/>
        <w:shd w:val="clear" w:color="auto" w:fill="FFFFFF"/>
        <w:ind w:left="324"/>
        <w:jc w:val="left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EF0522" w:rsidRPr="00EF0522" w:rsidSect="00EE62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6D2E"/>
    <w:multiLevelType w:val="multilevel"/>
    <w:tmpl w:val="8D2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7"/>
    <w:rsid w:val="00A7477C"/>
    <w:rsid w:val="00BE5F27"/>
    <w:rsid w:val="00C864E2"/>
    <w:rsid w:val="00EE6230"/>
    <w:rsid w:val="00E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F1D0"/>
  <w15:chartTrackingRefBased/>
  <w15:docId w15:val="{285066BC-7A56-45A7-B93C-E414DA5B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5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05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05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5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05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05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0522"/>
    <w:rPr>
      <w:b/>
      <w:bCs/>
    </w:rPr>
  </w:style>
  <w:style w:type="character" w:styleId="a5">
    <w:name w:val="Hyperlink"/>
    <w:basedOn w:val="a0"/>
    <w:uiPriority w:val="99"/>
    <w:semiHidden/>
    <w:unhideWhenUsed/>
    <w:rsid w:val="00EF0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05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0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0522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F0522"/>
  </w:style>
  <w:style w:type="character" w:styleId="a6">
    <w:name w:val="Emphasis"/>
    <w:basedOn w:val="a0"/>
    <w:uiPriority w:val="20"/>
    <w:qFormat/>
    <w:rsid w:val="00EF0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89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969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docs/user-guide/tasks/manage-environ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ipython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231n.github.io/python-numpy-tutorial/" TargetMode="External"/><Relationship Id="rId10" Type="http://schemas.openxmlformats.org/officeDocument/2006/relationships/hyperlink" Target="http://matplotlib.org/faq/virtualenv_faq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31n.github.io/assignments/2019/spring1819_assignment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yunfeng</dc:creator>
  <cp:keywords/>
  <dc:description/>
  <cp:lastModifiedBy>ai yunfeng</cp:lastModifiedBy>
  <cp:revision>2</cp:revision>
  <dcterms:created xsi:type="dcterms:W3CDTF">2019-05-15T01:46:00Z</dcterms:created>
  <dcterms:modified xsi:type="dcterms:W3CDTF">2019-05-15T01:54:00Z</dcterms:modified>
</cp:coreProperties>
</file>