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TALO-MOS-V4 | FOUNDATION DATABASE</w:t>
      </w:r>
    </w:p>
    <w:p>
      <w:pPr>
        <w:pStyle w:val="Heading1"/>
      </w:pPr>
      <w:r>
        <w:t>BASELINE THIẾT KẾ ĐÃ PHÊ DUYỆT — v1.0</w:t>
      </w:r>
    </w:p>
    <w:p>
      <w:r>
        <w:t>F2.0  |  16/10/2026  |  14 bảng • 125 trường • 30 quyết định nguyên tắc • K01–K12</w:t>
      </w:r>
    </w:p>
    <w:p>
      <w:r>
        <w:t>TRẠNG THÁI: DESIGN APPROVED &amp; LOCKED. ĐÂY KHÔNG PHẢI PHÊ DUYỆT DDL HAY QUYỀN THỰC THI SQL.</w:t>
      </w:r>
    </w:p>
    <w:p>
      <w:pPr>
        <w:pStyle w:val="Heading1"/>
      </w:pPr>
      <w:r>
        <w:t>1. Phạm vi và căn cứ</w:t>
      </w:r>
    </w:p>
    <w:p>
      <w:r>
        <w:t>Bản này là nguồn triển khai được phê duyệt đối với thiết kế Foundation Registry. Nội dung được tổng hợp từ quyết định chủ dự án trong cuộc trao đổi ngày 16/10/2026. Hai bảng B01/B02 đã khóa trước; các bảng B03–B14 và K01–K12 được phê duyệt đồng thời. Các tài liệu Governance v0.1 (ARC-01, MOD-03, DAT-05, IAM-04, GOV-00) là tài liệu tham khảo còn mang nhãn DRAFT: không ghi đè baseline mới đã duyệt và không cho phép tự sửa IAM v0.3.</w:t>
      </w:r>
    </w:p>
    <w:p>
      <w:r>
        <w:t>Cấu trúc dự kiến nằm trong PostgreSQL schema foundation, tách IAM hiện hữu. Theo báo cáo DB-INSPECT-01 trước đó: hai DB dev/test có 11 bảng IAM, chưa có schema Foundation. Đây là thông tin từ báo cáo Claude Code, không phải lần kiểm tra độc lập tại thời điểm xuất tài liệu.</w:t>
      </w:r>
    </w:p>
    <w:p>
      <w:pPr>
        <w:pStyle w:val="Heading1"/>
      </w:pPr>
      <w:r>
        <w:t>2. Giới hạn phê duyệt hiện tại</w:t>
      </w:r>
    </w:p>
    <w:tbl>
      <w:tblPr>
        <w:tblStyle w:val="LightShading-Accent1"/>
        <w:tblW w:type="auto" w:w="0"/>
        <w:jc w:val="center"/>
        <w:tblLayout w:type="fixed"/>
        <w:tblLook w:firstColumn="1" w:firstRow="1" w:lastColumn="0" w:lastRow="0" w:noHBand="0" w:noVBand="1" w:val="04A0"/>
      </w:tblPr>
      <w:tblGrid>
        <w:gridCol w:w="7455"/>
        <w:gridCol w:w="7455"/>
      </w:tblGrid>
      <w:tr>
        <w:trPr>
          <w:tblHeader w:val="true"/>
        </w:trPr>
        <w:tc>
          <w:tcPr>
            <w:tcW w:type="dxa" w:w="7087"/>
            <w:shd w:fill="D8EEE5"/>
          </w:tcPr>
          <w:p>
            <w:r>
              <w:rPr>
                <w:b/>
                <w:color w:val="08402F"/>
                <w:sz w:val="16"/>
              </w:rPr>
              <w:t>Đã phê duyệt</w:t>
            </w:r>
          </w:p>
        </w:tc>
        <w:tc>
          <w:tcPr>
            <w:tcW w:type="dxa" w:w="7824"/>
            <w:shd w:fill="D8EEE5"/>
          </w:tcPr>
          <w:p>
            <w:r>
              <w:rPr>
                <w:b/>
                <w:color w:val="08402F"/>
                <w:sz w:val="16"/>
              </w:rPr>
              <w:t>Chưa phê duyệt</w:t>
            </w:r>
          </w:p>
        </w:tc>
      </w:tr>
      <w:tr>
        <w:tc>
          <w:tcPr>
            <w:tcW w:type="dxa" w:w="7087"/>
            <w:vAlign w:val="center"/>
          </w:tcPr>
          <w:p>
            <w:pPr>
              <w:spacing w:after="20"/>
            </w:pPr>
            <w:r>
              <w:rPr>
                <w:sz w:val="16"/>
              </w:rPr>
              <w:t>14 tên bảng và đúng 125 tên trường, kiểu, NULL/default, mục đích</w:t>
            </w:r>
          </w:p>
        </w:tc>
        <w:tc>
          <w:tcPr>
            <w:tcW w:type="dxa" w:w="7824"/>
            <w:vAlign w:val="center"/>
          </w:tcPr>
          <w:p>
            <w:pPr>
              <w:spacing w:after="20"/>
            </w:pPr>
            <w:r>
              <w:rPr>
                <w:sz w:val="16"/>
              </w:rPr>
              <w:t>Chạy CREATE / ALTER / DROP / MIGRATION / SEED / GRANT</w:t>
            </w:r>
          </w:p>
        </w:tc>
      </w:tr>
      <w:tr>
        <w:tc>
          <w:tcPr>
            <w:tcW w:type="dxa" w:w="7087"/>
            <w:vAlign w:val="center"/>
          </w:tcPr>
          <w:p>
            <w:pPr>
              <w:spacing w:after="20"/>
            </w:pPr>
            <w:r>
              <w:rPr>
                <w:sz w:val="16"/>
              </w:rPr>
              <w:t>Quy tắc Function/Action/Version/IAM/MIC/Audit và K01–K12</w:t>
            </w:r>
          </w:p>
        </w:tc>
        <w:tc>
          <w:tcPr>
            <w:tcW w:type="dxa" w:w="7824"/>
            <w:vAlign w:val="center"/>
          </w:tcPr>
          <w:p>
            <w:pPr>
              <w:spacing w:after="20"/>
            </w:pPr>
            <w:r>
              <w:rPr>
                <w:sz w:val="16"/>
              </w:rPr>
              <w:t>Cách thi hành kỹ thuật còn thiếu (trigger, procedure, RLS, index thêm)</w:t>
            </w:r>
          </w:p>
        </w:tc>
      </w:tr>
      <w:tr>
        <w:tc>
          <w:tcPr>
            <w:tcW w:type="dxa" w:w="7087"/>
            <w:vAlign w:val="center"/>
          </w:tcPr>
          <w:p>
            <w:pPr>
              <w:spacing w:after="20"/>
            </w:pPr>
            <w:r>
              <w:rPr>
                <w:sz w:val="16"/>
              </w:rPr>
              <w:t>Quan hệ dự kiến, UNIQUE và CHECK nêu rõ trong từng bảng</w:t>
            </w:r>
          </w:p>
        </w:tc>
        <w:tc>
          <w:tcPr>
            <w:tcW w:type="dxa" w:w="7824"/>
            <w:vAlign w:val="center"/>
          </w:tcPr>
          <w:p>
            <w:pPr>
              <w:spacing w:after="20"/>
            </w:pPr>
            <w:r>
              <w:rPr>
                <w:sz w:val="16"/>
              </w:rPr>
              <w:t>Chọn database đích, schema owner, role runtime và database grants</w:t>
            </w:r>
          </w:p>
        </w:tc>
      </w:tr>
      <w:tr>
        <w:tc>
          <w:tcPr>
            <w:tcW w:type="dxa" w:w="7087"/>
            <w:vAlign w:val="center"/>
          </w:tcPr>
          <w:p>
            <w:pPr>
              <w:spacing w:after="20"/>
            </w:pPr>
            <w:r>
              <w:rPr>
                <w:sz w:val="16"/>
              </w:rPr>
              <w:t>Chỉ lập DDL draft và báo cáo GAP ở Gate 2</w:t>
            </w:r>
          </w:p>
        </w:tc>
        <w:tc>
          <w:tcPr>
            <w:tcW w:type="dxa" w:w="7824"/>
            <w:vAlign w:val="center"/>
          </w:tcPr>
          <w:p>
            <w:pPr>
              <w:spacing w:after="20"/>
            </w:pPr>
            <w:r>
              <w:rPr>
                <w:sz w:val="16"/>
              </w:rPr>
              <w:t>Backend, API, frontend, chức năng Module Registry</w:t>
            </w:r>
          </w:p>
        </w:tc>
      </w:tr>
    </w:tbl>
    <w:p>
      <w:pPr>
        <w:spacing w:after="20"/>
      </w:pPr>
    </w:p>
    <w:p>
      <w:pPr>
        <w:pStyle w:val="Heading1"/>
      </w:pPr>
      <w:r>
        <w:t>3. Danh mục 14 bảng</w:t>
      </w:r>
    </w:p>
    <w:tbl>
      <w:tblPr>
        <w:tblStyle w:val="LightShading-Accent1"/>
        <w:tblW w:type="auto" w:w="0"/>
        <w:jc w:val="center"/>
        <w:tblLayout w:type="fixed"/>
        <w:tblLook w:firstColumn="1" w:firstRow="1" w:lastColumn="0" w:lastRow="0" w:noHBand="0" w:noVBand="1" w:val="04A0"/>
      </w:tblPr>
      <w:tblGrid>
        <w:gridCol w:w="3727"/>
        <w:gridCol w:w="3727"/>
        <w:gridCol w:w="3727"/>
        <w:gridCol w:w="3727"/>
      </w:tblGrid>
      <w:tr>
        <w:trPr>
          <w:tblHeader w:val="true"/>
        </w:trPr>
        <w:tc>
          <w:tcPr>
            <w:tcW w:type="dxa" w:w="624"/>
            <w:shd w:fill="D8EEE5"/>
          </w:tcPr>
          <w:p>
            <w:r>
              <w:rPr>
                <w:b/>
                <w:color w:val="08402F"/>
                <w:sz w:val="16"/>
              </w:rPr>
              <w:t>#</w:t>
            </w:r>
          </w:p>
        </w:tc>
        <w:tc>
          <w:tcPr>
            <w:tcW w:type="dxa" w:w="3402"/>
            <w:shd w:fill="D8EEE5"/>
          </w:tcPr>
          <w:p>
            <w:r>
              <w:rPr>
                <w:b/>
                <w:color w:val="08402F"/>
                <w:sz w:val="16"/>
              </w:rPr>
              <w:t>Table</w:t>
            </w:r>
          </w:p>
        </w:tc>
        <w:tc>
          <w:tcPr>
            <w:tcW w:type="dxa" w:w="964"/>
            <w:shd w:fill="D8EEE5"/>
          </w:tcPr>
          <w:p>
            <w:r>
              <w:rPr>
                <w:b/>
                <w:color w:val="08402F"/>
                <w:sz w:val="16"/>
              </w:rPr>
              <w:t>Cột</w:t>
            </w:r>
          </w:p>
        </w:tc>
        <w:tc>
          <w:tcPr>
            <w:tcW w:type="dxa" w:w="9921"/>
            <w:shd w:fill="D8EEE5"/>
          </w:tcPr>
          <w:p>
            <w:r>
              <w:rPr>
                <w:b/>
                <w:color w:val="08402F"/>
                <w:sz w:val="16"/>
              </w:rPr>
              <w:t>Mục tiêu</w:t>
            </w:r>
          </w:p>
        </w:tc>
      </w:tr>
      <w:tr>
        <w:tc>
          <w:tcPr>
            <w:tcW w:type="dxa" w:w="624"/>
            <w:vAlign w:val="center"/>
          </w:tcPr>
          <w:p>
            <w:pPr>
              <w:spacing w:after="20"/>
            </w:pPr>
            <w:r>
              <w:rPr>
                <w:sz w:val="16"/>
              </w:rPr>
              <w:t>01</w:t>
            </w:r>
          </w:p>
        </w:tc>
        <w:tc>
          <w:tcPr>
            <w:tcW w:type="dxa" w:w="3402"/>
            <w:vAlign w:val="center"/>
          </w:tcPr>
          <w:p>
            <w:pPr>
              <w:spacing w:after="20"/>
            </w:pPr>
            <w:r>
              <w:rPr>
                <w:sz w:val="16"/>
              </w:rPr>
              <w:t>fnd_modules</w:t>
            </w:r>
          </w:p>
        </w:tc>
        <w:tc>
          <w:tcPr>
            <w:tcW w:type="dxa" w:w="964"/>
            <w:vAlign w:val="center"/>
          </w:tcPr>
          <w:p>
            <w:pPr>
              <w:spacing w:after="20"/>
            </w:pPr>
            <w:r>
              <w:rPr>
                <w:sz w:val="16"/>
              </w:rPr>
              <w:t>9</w:t>
            </w:r>
          </w:p>
        </w:tc>
        <w:tc>
          <w:tcPr>
            <w:tcW w:type="dxa" w:w="9921"/>
            <w:vAlign w:val="center"/>
          </w:tcPr>
          <w:p>
            <w:pPr>
              <w:spacing w:after="20"/>
            </w:pPr>
            <w:r>
              <w:rPr>
                <w:sz w:val="16"/>
              </w:rPr>
              <w:t>Danh tính và bật/tắt Module; định danh tồn tại xuyên mọi phiên bản.</w:t>
            </w:r>
          </w:p>
        </w:tc>
      </w:tr>
      <w:tr>
        <w:tc>
          <w:tcPr>
            <w:tcW w:type="dxa" w:w="624"/>
            <w:vAlign w:val="center"/>
          </w:tcPr>
          <w:p>
            <w:pPr>
              <w:spacing w:after="20"/>
            </w:pPr>
            <w:r>
              <w:rPr>
                <w:sz w:val="16"/>
              </w:rPr>
              <w:t>02</w:t>
            </w:r>
          </w:p>
        </w:tc>
        <w:tc>
          <w:tcPr>
            <w:tcW w:type="dxa" w:w="3402"/>
            <w:vAlign w:val="center"/>
          </w:tcPr>
          <w:p>
            <w:pPr>
              <w:spacing w:after="20"/>
            </w:pPr>
            <w:r>
              <w:rPr>
                <w:sz w:val="16"/>
              </w:rPr>
              <w:t>fnd_module_versions</w:t>
            </w:r>
          </w:p>
        </w:tc>
        <w:tc>
          <w:tcPr>
            <w:tcW w:type="dxa" w:w="964"/>
            <w:vAlign w:val="center"/>
          </w:tcPr>
          <w:p>
            <w:pPr>
              <w:spacing w:after="20"/>
            </w:pPr>
            <w:r>
              <w:rPr>
                <w:sz w:val="16"/>
              </w:rPr>
              <w:t>12</w:t>
            </w:r>
          </w:p>
        </w:tc>
        <w:tc>
          <w:tcPr>
            <w:tcW w:type="dxa" w:w="9921"/>
            <w:vAlign w:val="center"/>
          </w:tcPr>
          <w:p>
            <w:pPr>
              <w:spacing w:after="20"/>
            </w:pPr>
            <w:r>
              <w:rPr>
                <w:sz w:val="16"/>
              </w:rPr>
              <w:t>Mỗi bản V1/V2 có hồ sơ MIC, thời gian xét duyệt và trạng thái riêng.</w:t>
            </w:r>
          </w:p>
        </w:tc>
      </w:tr>
      <w:tr>
        <w:tc>
          <w:tcPr>
            <w:tcW w:type="dxa" w:w="624"/>
            <w:vAlign w:val="center"/>
          </w:tcPr>
          <w:p>
            <w:pPr>
              <w:spacing w:after="20"/>
            </w:pPr>
            <w:r>
              <w:rPr>
                <w:sz w:val="16"/>
              </w:rPr>
              <w:t>03</w:t>
            </w:r>
          </w:p>
        </w:tc>
        <w:tc>
          <w:tcPr>
            <w:tcW w:type="dxa" w:w="3402"/>
            <w:vAlign w:val="center"/>
          </w:tcPr>
          <w:p>
            <w:pPr>
              <w:spacing w:after="20"/>
            </w:pPr>
            <w:r>
              <w:rPr>
                <w:sz w:val="16"/>
              </w:rPr>
              <w:t>fnd_functions</w:t>
            </w:r>
          </w:p>
        </w:tc>
        <w:tc>
          <w:tcPr>
            <w:tcW w:type="dxa" w:w="964"/>
            <w:vAlign w:val="center"/>
          </w:tcPr>
          <w:p>
            <w:pPr>
              <w:spacing w:after="20"/>
            </w:pPr>
            <w:r>
              <w:rPr>
                <w:sz w:val="16"/>
              </w:rPr>
              <w:t>6</w:t>
            </w:r>
          </w:p>
        </w:tc>
        <w:tc>
          <w:tcPr>
            <w:tcW w:type="dxa" w:w="9921"/>
            <w:vAlign w:val="center"/>
          </w:tcPr>
          <w:p>
            <w:pPr>
              <w:spacing w:after="20"/>
            </w:pPr>
            <w:r>
              <w:rPr>
                <w:sz w:val="16"/>
              </w:rPr>
              <w:t>Định danh Function bền vững qua V1/V2; chức năng thuộc một Module.</w:t>
            </w:r>
          </w:p>
        </w:tc>
      </w:tr>
      <w:tr>
        <w:tc>
          <w:tcPr>
            <w:tcW w:type="dxa" w:w="624"/>
            <w:vAlign w:val="center"/>
          </w:tcPr>
          <w:p>
            <w:pPr>
              <w:spacing w:after="20"/>
            </w:pPr>
            <w:r>
              <w:rPr>
                <w:sz w:val="16"/>
              </w:rPr>
              <w:t>04</w:t>
            </w:r>
          </w:p>
        </w:tc>
        <w:tc>
          <w:tcPr>
            <w:tcW w:type="dxa" w:w="3402"/>
            <w:vAlign w:val="center"/>
          </w:tcPr>
          <w:p>
            <w:pPr>
              <w:spacing w:after="20"/>
            </w:pPr>
            <w:r>
              <w:rPr>
                <w:sz w:val="16"/>
              </w:rPr>
              <w:t>fnd_actions</w:t>
            </w:r>
          </w:p>
        </w:tc>
        <w:tc>
          <w:tcPr>
            <w:tcW w:type="dxa" w:w="964"/>
            <w:vAlign w:val="center"/>
          </w:tcPr>
          <w:p>
            <w:pPr>
              <w:spacing w:after="20"/>
            </w:pPr>
            <w:r>
              <w:rPr>
                <w:sz w:val="16"/>
              </w:rPr>
              <w:t>5</w:t>
            </w:r>
          </w:p>
        </w:tc>
        <w:tc>
          <w:tcPr>
            <w:tcW w:type="dxa" w:w="9921"/>
            <w:vAlign w:val="center"/>
          </w:tcPr>
          <w:p>
            <w:pPr>
              <w:spacing w:after="20"/>
            </w:pPr>
            <w:r>
              <w:rPr>
                <w:sz w:val="16"/>
              </w:rPr>
              <w:t>Định danh Action bền vững; mỗi Action thuộc duy nhất một Function.</w:t>
            </w:r>
          </w:p>
        </w:tc>
      </w:tr>
      <w:tr>
        <w:tc>
          <w:tcPr>
            <w:tcW w:type="dxa" w:w="624"/>
            <w:vAlign w:val="center"/>
          </w:tcPr>
          <w:p>
            <w:pPr>
              <w:spacing w:after="20"/>
            </w:pPr>
            <w:r>
              <w:rPr>
                <w:sz w:val="16"/>
              </w:rPr>
              <w:t>05</w:t>
            </w:r>
          </w:p>
        </w:tc>
        <w:tc>
          <w:tcPr>
            <w:tcW w:type="dxa" w:w="3402"/>
            <w:vAlign w:val="center"/>
          </w:tcPr>
          <w:p>
            <w:pPr>
              <w:spacing w:after="20"/>
            </w:pPr>
            <w:r>
              <w:rPr>
                <w:sz w:val="16"/>
              </w:rPr>
              <w:t>fnd_version_functions</w:t>
            </w:r>
          </w:p>
        </w:tc>
        <w:tc>
          <w:tcPr>
            <w:tcW w:type="dxa" w:w="964"/>
            <w:vAlign w:val="center"/>
          </w:tcPr>
          <w:p>
            <w:pPr>
              <w:spacing w:after="20"/>
            </w:pPr>
            <w:r>
              <w:rPr>
                <w:sz w:val="16"/>
              </w:rPr>
              <w:t>7</w:t>
            </w:r>
          </w:p>
        </w:tc>
        <w:tc>
          <w:tcPr>
            <w:tcW w:type="dxa" w:w="9921"/>
            <w:vAlign w:val="center"/>
          </w:tcPr>
          <w:p>
            <w:pPr>
              <w:spacing w:after="20"/>
            </w:pPr>
            <w:r>
              <w:rPr>
                <w:sz w:val="16"/>
              </w:rPr>
              <w:t>Gắn Function vào từng phiên bản; định nghĩa hiển thị có thể khác nhau.</w:t>
            </w:r>
          </w:p>
        </w:tc>
      </w:tr>
      <w:tr>
        <w:tc>
          <w:tcPr>
            <w:tcW w:type="dxa" w:w="624"/>
            <w:vAlign w:val="center"/>
          </w:tcPr>
          <w:p>
            <w:pPr>
              <w:spacing w:after="20"/>
            </w:pPr>
            <w:r>
              <w:rPr>
                <w:sz w:val="16"/>
              </w:rPr>
              <w:t>06</w:t>
            </w:r>
          </w:p>
        </w:tc>
        <w:tc>
          <w:tcPr>
            <w:tcW w:type="dxa" w:w="3402"/>
            <w:vAlign w:val="center"/>
          </w:tcPr>
          <w:p>
            <w:pPr>
              <w:spacing w:after="20"/>
            </w:pPr>
            <w:r>
              <w:rPr>
                <w:sz w:val="16"/>
              </w:rPr>
              <w:t>fnd_version_actions</w:t>
            </w:r>
          </w:p>
        </w:tc>
        <w:tc>
          <w:tcPr>
            <w:tcW w:type="dxa" w:w="964"/>
            <w:vAlign w:val="center"/>
          </w:tcPr>
          <w:p>
            <w:pPr>
              <w:spacing w:after="20"/>
            </w:pPr>
            <w:r>
              <w:rPr>
                <w:sz w:val="16"/>
              </w:rPr>
              <w:t>7</w:t>
            </w:r>
          </w:p>
        </w:tc>
        <w:tc>
          <w:tcPr>
            <w:tcW w:type="dxa" w:w="9921"/>
            <w:vAlign w:val="center"/>
          </w:tcPr>
          <w:p>
            <w:pPr>
              <w:spacing w:after="20"/>
            </w:pPr>
            <w:r>
              <w:rPr>
                <w:sz w:val="16"/>
              </w:rPr>
              <w:t>Gắn Action đúng Function, đúng phiên bản và định nghĩa hành vi.</w:t>
            </w:r>
          </w:p>
        </w:tc>
      </w:tr>
      <w:tr>
        <w:tc>
          <w:tcPr>
            <w:tcW w:type="dxa" w:w="624"/>
            <w:vAlign w:val="center"/>
          </w:tcPr>
          <w:p>
            <w:pPr>
              <w:spacing w:after="20"/>
            </w:pPr>
            <w:r>
              <w:rPr>
                <w:sz w:val="16"/>
              </w:rPr>
              <w:t>07</w:t>
            </w:r>
          </w:p>
        </w:tc>
        <w:tc>
          <w:tcPr>
            <w:tcW w:type="dxa" w:w="3402"/>
            <w:vAlign w:val="center"/>
          </w:tcPr>
          <w:p>
            <w:pPr>
              <w:spacing w:after="20"/>
            </w:pPr>
            <w:r>
              <w:rPr>
                <w:sz w:val="16"/>
              </w:rPr>
              <w:t>fnd_module_events</w:t>
            </w:r>
          </w:p>
        </w:tc>
        <w:tc>
          <w:tcPr>
            <w:tcW w:type="dxa" w:w="964"/>
            <w:vAlign w:val="center"/>
          </w:tcPr>
          <w:p>
            <w:pPr>
              <w:spacing w:after="20"/>
            </w:pPr>
            <w:r>
              <w:rPr>
                <w:sz w:val="16"/>
              </w:rPr>
              <w:t>9</w:t>
            </w:r>
          </w:p>
        </w:tc>
        <w:tc>
          <w:tcPr>
            <w:tcW w:type="dxa" w:w="9921"/>
            <w:vAlign w:val="center"/>
          </w:tcPr>
          <w:p>
            <w:pPr>
              <w:spacing w:after="20"/>
            </w:pPr>
            <w:r>
              <w:rPr>
                <w:sz w:val="16"/>
              </w:rPr>
              <w:t>Nhật ký vòng đời, đăng ký, bật/tắt, duyệt và nâng cấp Module.</w:t>
            </w:r>
          </w:p>
        </w:tc>
      </w:tr>
      <w:tr>
        <w:tc>
          <w:tcPr>
            <w:tcW w:type="dxa" w:w="624"/>
            <w:vAlign w:val="center"/>
          </w:tcPr>
          <w:p>
            <w:pPr>
              <w:spacing w:after="20"/>
            </w:pPr>
            <w:r>
              <w:rPr>
                <w:sz w:val="16"/>
              </w:rPr>
              <w:t>08</w:t>
            </w:r>
          </w:p>
        </w:tc>
        <w:tc>
          <w:tcPr>
            <w:tcW w:type="dxa" w:w="3402"/>
            <w:vAlign w:val="center"/>
          </w:tcPr>
          <w:p>
            <w:pPr>
              <w:spacing w:after="20"/>
            </w:pPr>
            <w:r>
              <w:rPr>
                <w:sz w:val="16"/>
              </w:rPr>
              <w:t>fnd_audit_logs</w:t>
            </w:r>
          </w:p>
        </w:tc>
        <w:tc>
          <w:tcPr>
            <w:tcW w:type="dxa" w:w="964"/>
            <w:vAlign w:val="center"/>
          </w:tcPr>
          <w:p>
            <w:pPr>
              <w:spacing w:after="20"/>
            </w:pPr>
            <w:r>
              <w:rPr>
                <w:sz w:val="16"/>
              </w:rPr>
              <w:t>15</w:t>
            </w:r>
          </w:p>
        </w:tc>
        <w:tc>
          <w:tcPr>
            <w:tcW w:type="dxa" w:w="9921"/>
            <w:vAlign w:val="center"/>
          </w:tcPr>
          <w:p>
            <w:pPr>
              <w:spacing w:after="20"/>
            </w:pPr>
            <w:r>
              <w:rPr>
                <w:sz w:val="16"/>
              </w:rPr>
              <w:t>Nhật ký thao tác ứng dụng dùng chung cho Foundation và Module; IAM Audit giữ nguyên.</w:t>
            </w:r>
          </w:p>
        </w:tc>
      </w:tr>
      <w:tr>
        <w:tc>
          <w:tcPr>
            <w:tcW w:type="dxa" w:w="624"/>
            <w:vAlign w:val="center"/>
          </w:tcPr>
          <w:p>
            <w:pPr>
              <w:spacing w:after="20"/>
            </w:pPr>
            <w:r>
              <w:rPr>
                <w:sz w:val="16"/>
              </w:rPr>
              <w:t>09</w:t>
            </w:r>
          </w:p>
        </w:tc>
        <w:tc>
          <w:tcPr>
            <w:tcW w:type="dxa" w:w="3402"/>
            <w:vAlign w:val="center"/>
          </w:tcPr>
          <w:p>
            <w:pPr>
              <w:spacing w:after="20"/>
            </w:pPr>
            <w:r>
              <w:rPr>
                <w:sz w:val="16"/>
              </w:rPr>
              <w:t>fnd_navigation_items</w:t>
            </w:r>
          </w:p>
        </w:tc>
        <w:tc>
          <w:tcPr>
            <w:tcW w:type="dxa" w:w="964"/>
            <w:vAlign w:val="center"/>
          </w:tcPr>
          <w:p>
            <w:pPr>
              <w:spacing w:after="20"/>
            </w:pPr>
            <w:r>
              <w:rPr>
                <w:sz w:val="16"/>
              </w:rPr>
              <w:t>8</w:t>
            </w:r>
          </w:p>
        </w:tc>
        <w:tc>
          <w:tcPr>
            <w:tcW w:type="dxa" w:w="9921"/>
            <w:vAlign w:val="center"/>
          </w:tcPr>
          <w:p>
            <w:pPr>
              <w:spacing w:after="20"/>
            </w:pPr>
            <w:r>
              <w:rPr>
                <w:sz w:val="16"/>
              </w:rPr>
              <w:t>Cây Sidebar, nhóm menu và liên kết Function.</w:t>
            </w:r>
          </w:p>
        </w:tc>
      </w:tr>
      <w:tr>
        <w:tc>
          <w:tcPr>
            <w:tcW w:type="dxa" w:w="624"/>
            <w:vAlign w:val="center"/>
          </w:tcPr>
          <w:p>
            <w:pPr>
              <w:spacing w:after="20"/>
            </w:pPr>
            <w:r>
              <w:rPr>
                <w:sz w:val="16"/>
              </w:rPr>
              <w:t>10</w:t>
            </w:r>
          </w:p>
        </w:tc>
        <w:tc>
          <w:tcPr>
            <w:tcW w:type="dxa" w:w="3402"/>
            <w:vAlign w:val="center"/>
          </w:tcPr>
          <w:p>
            <w:pPr>
              <w:spacing w:after="20"/>
            </w:pPr>
            <w:r>
              <w:rPr>
                <w:sz w:val="16"/>
              </w:rPr>
              <w:t>fnd_data_contracts</w:t>
            </w:r>
          </w:p>
        </w:tc>
        <w:tc>
          <w:tcPr>
            <w:tcW w:type="dxa" w:w="964"/>
            <w:vAlign w:val="center"/>
          </w:tcPr>
          <w:p>
            <w:pPr>
              <w:spacing w:after="20"/>
            </w:pPr>
            <w:r>
              <w:rPr>
                <w:sz w:val="16"/>
              </w:rPr>
              <w:t>11</w:t>
            </w:r>
          </w:p>
        </w:tc>
        <w:tc>
          <w:tcPr>
            <w:tcW w:type="dxa" w:w="9921"/>
            <w:vAlign w:val="center"/>
          </w:tcPr>
          <w:p>
            <w:pPr>
              <w:spacing w:after="20"/>
            </w:pPr>
            <w:r>
              <w:rPr>
                <w:sz w:val="16"/>
              </w:rPr>
              <w:t>Tài nguyên dữ liệu Module công bố theo từng phiên bản.</w:t>
            </w:r>
          </w:p>
        </w:tc>
      </w:tr>
      <w:tr>
        <w:tc>
          <w:tcPr>
            <w:tcW w:type="dxa" w:w="624"/>
            <w:vAlign w:val="center"/>
          </w:tcPr>
          <w:p>
            <w:pPr>
              <w:spacing w:after="20"/>
            </w:pPr>
            <w:r>
              <w:rPr>
                <w:sz w:val="16"/>
              </w:rPr>
              <w:t>11</w:t>
            </w:r>
          </w:p>
        </w:tc>
        <w:tc>
          <w:tcPr>
            <w:tcW w:type="dxa" w:w="3402"/>
            <w:vAlign w:val="center"/>
          </w:tcPr>
          <w:p>
            <w:pPr>
              <w:spacing w:after="20"/>
            </w:pPr>
            <w:r>
              <w:rPr>
                <w:sz w:val="16"/>
              </w:rPr>
              <w:t>fnd_data_fields</w:t>
            </w:r>
          </w:p>
        </w:tc>
        <w:tc>
          <w:tcPr>
            <w:tcW w:type="dxa" w:w="964"/>
            <w:vAlign w:val="center"/>
          </w:tcPr>
          <w:p>
            <w:pPr>
              <w:spacing w:after="20"/>
            </w:pPr>
            <w:r>
              <w:rPr>
                <w:sz w:val="16"/>
              </w:rPr>
              <w:t>9</w:t>
            </w:r>
          </w:p>
        </w:tc>
        <w:tc>
          <w:tcPr>
            <w:tcW w:type="dxa" w:w="9921"/>
            <w:vAlign w:val="center"/>
          </w:tcPr>
          <w:p>
            <w:pPr>
              <w:spacing w:after="20"/>
            </w:pPr>
            <w:r>
              <w:rPr>
                <w:sz w:val="16"/>
              </w:rPr>
              <w:t>Các trường dữ liệu mong đợi để đối chiếu thay đổi schema V1/V2.</w:t>
            </w:r>
          </w:p>
        </w:tc>
      </w:tr>
      <w:tr>
        <w:tc>
          <w:tcPr>
            <w:tcW w:type="dxa" w:w="624"/>
            <w:vAlign w:val="center"/>
          </w:tcPr>
          <w:p>
            <w:pPr>
              <w:spacing w:after="20"/>
            </w:pPr>
            <w:r>
              <w:rPr>
                <w:sz w:val="16"/>
              </w:rPr>
              <w:t>12</w:t>
            </w:r>
          </w:p>
        </w:tc>
        <w:tc>
          <w:tcPr>
            <w:tcW w:type="dxa" w:w="3402"/>
            <w:vAlign w:val="center"/>
          </w:tcPr>
          <w:p>
            <w:pPr>
              <w:spacing w:after="20"/>
            </w:pPr>
            <w:r>
              <w:rPr>
                <w:sz w:val="16"/>
              </w:rPr>
              <w:t>fnd_data_access_rules</w:t>
            </w:r>
          </w:p>
        </w:tc>
        <w:tc>
          <w:tcPr>
            <w:tcW w:type="dxa" w:w="964"/>
            <w:vAlign w:val="center"/>
          </w:tcPr>
          <w:p>
            <w:pPr>
              <w:spacing w:after="20"/>
            </w:pPr>
            <w:r>
              <w:rPr>
                <w:sz w:val="16"/>
              </w:rPr>
              <w:t>8</w:t>
            </w:r>
          </w:p>
        </w:tc>
        <w:tc>
          <w:tcPr>
            <w:tcW w:type="dxa" w:w="9921"/>
            <w:vAlign w:val="center"/>
          </w:tcPr>
          <w:p>
            <w:pPr>
              <w:spacing w:after="20"/>
            </w:pPr>
            <w:r>
              <w:rPr>
                <w:sz w:val="16"/>
              </w:rPr>
              <w:t>Khai báo Action cụ thể của phiên bản tác động tài nguyên dữ liệu.</w:t>
            </w:r>
          </w:p>
        </w:tc>
      </w:tr>
      <w:tr>
        <w:tc>
          <w:tcPr>
            <w:tcW w:type="dxa" w:w="624"/>
            <w:vAlign w:val="center"/>
          </w:tcPr>
          <w:p>
            <w:pPr>
              <w:spacing w:after="20"/>
            </w:pPr>
            <w:r>
              <w:rPr>
                <w:sz w:val="16"/>
              </w:rPr>
              <w:t>13</w:t>
            </w:r>
          </w:p>
        </w:tc>
        <w:tc>
          <w:tcPr>
            <w:tcW w:type="dxa" w:w="3402"/>
            <w:vAlign w:val="center"/>
          </w:tcPr>
          <w:p>
            <w:pPr>
              <w:spacing w:after="20"/>
            </w:pPr>
            <w:r>
              <w:rPr>
                <w:sz w:val="16"/>
              </w:rPr>
              <w:t>fnd_compatibility_checks</w:t>
            </w:r>
          </w:p>
        </w:tc>
        <w:tc>
          <w:tcPr>
            <w:tcW w:type="dxa" w:w="964"/>
            <w:vAlign w:val="center"/>
          </w:tcPr>
          <w:p>
            <w:pPr>
              <w:spacing w:after="20"/>
            </w:pPr>
            <w:r>
              <w:rPr>
                <w:sz w:val="16"/>
              </w:rPr>
              <w:t>9</w:t>
            </w:r>
          </w:p>
        </w:tc>
        <w:tc>
          <w:tcPr>
            <w:tcW w:type="dxa" w:w="9921"/>
            <w:vAlign w:val="center"/>
          </w:tcPr>
          <w:p>
            <w:pPr>
              <w:spacing w:after="20"/>
            </w:pPr>
            <w:r>
              <w:rPr>
                <w:sz w:val="16"/>
              </w:rPr>
              <w:t>Một lần kiểm tra tương thích giữa phiên bản mới/cũ và môi trường.</w:t>
            </w:r>
          </w:p>
        </w:tc>
      </w:tr>
      <w:tr>
        <w:tc>
          <w:tcPr>
            <w:tcW w:type="dxa" w:w="624"/>
            <w:vAlign w:val="center"/>
          </w:tcPr>
          <w:p>
            <w:pPr>
              <w:spacing w:after="20"/>
            </w:pPr>
            <w:r>
              <w:rPr>
                <w:sz w:val="16"/>
              </w:rPr>
              <w:t>14</w:t>
            </w:r>
          </w:p>
        </w:tc>
        <w:tc>
          <w:tcPr>
            <w:tcW w:type="dxa" w:w="3402"/>
            <w:vAlign w:val="center"/>
          </w:tcPr>
          <w:p>
            <w:pPr>
              <w:spacing w:after="20"/>
            </w:pPr>
            <w:r>
              <w:rPr>
                <w:sz w:val="16"/>
              </w:rPr>
              <w:t>fnd_compatibility_changes</w:t>
            </w:r>
          </w:p>
        </w:tc>
        <w:tc>
          <w:tcPr>
            <w:tcW w:type="dxa" w:w="964"/>
            <w:vAlign w:val="center"/>
          </w:tcPr>
          <w:p>
            <w:pPr>
              <w:spacing w:after="20"/>
            </w:pPr>
            <w:r>
              <w:rPr>
                <w:sz w:val="16"/>
              </w:rPr>
              <w:t>10</w:t>
            </w:r>
          </w:p>
        </w:tc>
        <w:tc>
          <w:tcPr>
            <w:tcW w:type="dxa" w:w="9921"/>
            <w:vAlign w:val="center"/>
          </w:tcPr>
          <w:p>
            <w:pPr>
              <w:spacing w:after="20"/>
            </w:pPr>
            <w:r>
              <w:rPr>
                <w:sz w:val="16"/>
              </w:rPr>
              <w:t>Các sai khác chi tiết: thêm, mất, sửa, thiếu; kết quả xử lý.</w:t>
            </w:r>
          </w:p>
        </w:tc>
      </w:tr>
    </w:tbl>
    <w:p>
      <w:pPr>
        <w:spacing w:after="20"/>
      </w:pPr>
    </w:p>
    <w:p>
      <w:pPr>
        <w:pStyle w:val="Heading1"/>
      </w:pPr>
      <w:r>
        <w:t>4. Data Dictionary (kiểu Microsoft Access Design View)</w:t>
      </w:r>
    </w:p>
    <w:p>
      <w:r>
        <w:t>Các trường “Điều kiện” cho phép NULL trong một phần vòng đời; khi chuyển trạng thái, backend/DDL phù hợp phải kiểm soát. Không tự thêm cột bổ sung. Mã B01…B14 dùng để chỉ bảng theo thứ tự trên.</w:t>
      </w:r>
    </w:p>
    <w:p>
      <w:pPr>
        <w:pStyle w:val="Heading2"/>
      </w:pPr>
      <w:r>
        <w:t>B01 — foundation.fnd_modules</w:t>
      </w:r>
    </w:p>
    <w:p>
      <w:r>
        <w:t>Danh tính và bật/tắt Module; định danh tồn tại xuyên mọi phiên bản.</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Mã Module nội bộ, bất biến</w:t>
            </w:r>
          </w:p>
        </w:tc>
      </w:tr>
      <w:tr>
        <w:tc>
          <w:tcPr>
            <w:tcW w:type="dxa" w:w="2551"/>
            <w:vAlign w:val="center"/>
          </w:tcPr>
          <w:p>
            <w:pPr>
              <w:spacing w:after="20"/>
            </w:pPr>
            <w:r>
              <w:rPr>
                <w:sz w:val="16"/>
              </w:rPr>
              <w:t>module_key</w:t>
            </w:r>
          </w:p>
        </w:tc>
        <w:tc>
          <w:tcPr>
            <w:tcW w:type="dxa" w:w="1814"/>
            <w:vAlign w:val="center"/>
          </w:tcPr>
          <w:p>
            <w:pPr>
              <w:spacing w:after="20"/>
            </w:pPr>
            <w:r>
              <w:rPr>
                <w:sz w:val="16"/>
              </w:rPr>
              <w:t>VARCHAR(80)</w:t>
            </w:r>
          </w:p>
        </w:tc>
        <w:tc>
          <w:tcPr>
            <w:tcW w:type="dxa" w:w="1134"/>
            <w:vAlign w:val="center"/>
          </w:tcPr>
          <w:p>
            <w:pPr>
              <w:spacing w:after="20"/>
            </w:pPr>
            <w:r>
              <w:rPr>
                <w:sz w:val="16"/>
              </w:rPr>
              <w:t>Có</w:t>
            </w:r>
          </w:p>
        </w:tc>
        <w:tc>
          <w:tcPr>
            <w:tcW w:type="dxa" w:w="3061"/>
            <w:vAlign w:val="center"/>
          </w:tcPr>
          <w:p>
            <w:pPr>
              <w:spacing w:after="20"/>
            </w:pPr>
            <w:r>
              <w:rPr>
                <w:sz w:val="16"/>
              </w:rPr>
              <w:t>UQ; không phân biệt hoa/thường</w:t>
            </w:r>
          </w:p>
        </w:tc>
        <w:tc>
          <w:tcPr>
            <w:tcW w:type="dxa" w:w="6350"/>
            <w:vAlign w:val="center"/>
          </w:tcPr>
          <w:p>
            <w:pPr>
              <w:spacing w:after="20"/>
            </w:pPr>
            <w:r>
              <w:rPr>
                <w:sz w:val="16"/>
              </w:rPr>
              <w:t>Mã nghiệp vụ cố định</w:t>
            </w:r>
          </w:p>
        </w:tc>
      </w:tr>
      <w:tr>
        <w:tc>
          <w:tcPr>
            <w:tcW w:type="dxa" w:w="2551"/>
            <w:vAlign w:val="center"/>
          </w:tcPr>
          <w:p>
            <w:pPr>
              <w:spacing w:after="20"/>
            </w:pPr>
            <w:r>
              <w:rPr>
                <w:sz w:val="16"/>
              </w:rPr>
              <w:t>module_name</w:t>
            </w:r>
          </w:p>
        </w:tc>
        <w:tc>
          <w:tcPr>
            <w:tcW w:type="dxa" w:w="1814"/>
            <w:vAlign w:val="center"/>
          </w:tcPr>
          <w:p>
            <w:pPr>
              <w:spacing w:after="20"/>
            </w:pPr>
            <w:r>
              <w:rPr>
                <w:sz w:val="16"/>
              </w:rPr>
              <w:t>VARCHAR(150)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Tên Module</w:t>
            </w:r>
          </w:p>
        </w:tc>
      </w:tr>
      <w:tr>
        <w:tc>
          <w:tcPr>
            <w:tcW w:type="dxa" w:w="2551"/>
            <w:vAlign w:val="center"/>
          </w:tcPr>
          <w:p>
            <w:pPr>
              <w:spacing w:after="20"/>
            </w:pPr>
            <w:r>
              <w:rPr>
                <w:sz w:val="16"/>
              </w:rPr>
              <w:t>description</w:t>
            </w:r>
          </w:p>
        </w:tc>
        <w:tc>
          <w:tcPr>
            <w:tcW w:type="dxa" w:w="1814"/>
            <w:vAlign w:val="center"/>
          </w:tcPr>
          <w:p>
            <w:pPr>
              <w:spacing w:after="20"/>
            </w:pPr>
            <w:r>
              <w:rPr>
                <w:sz w:val="16"/>
              </w:rPr>
              <w:t>TEXT</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Mô tả Module</w:t>
            </w:r>
          </w:p>
        </w:tc>
      </w:tr>
      <w:tr>
        <w:tc>
          <w:tcPr>
            <w:tcW w:type="dxa" w:w="2551"/>
            <w:vAlign w:val="center"/>
          </w:tcPr>
          <w:p>
            <w:pPr>
              <w:spacing w:after="20"/>
            </w:pPr>
            <w:r>
              <w:rPr>
                <w:sz w:val="16"/>
              </w:rPr>
              <w:t>module_type</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INTERNAL / EXTERNAL</w:t>
            </w:r>
          </w:p>
        </w:tc>
        <w:tc>
          <w:tcPr>
            <w:tcW w:type="dxa" w:w="6350"/>
            <w:vAlign w:val="center"/>
          </w:tcPr>
          <w:p>
            <w:pPr>
              <w:spacing w:after="20"/>
            </w:pPr>
            <w:r>
              <w:rPr>
                <w:sz w:val="16"/>
              </w:rPr>
              <w:t>Loại Module</w:t>
            </w:r>
          </w:p>
        </w:tc>
      </w:tr>
      <w:tr>
        <w:tc>
          <w:tcPr>
            <w:tcW w:type="dxa" w:w="2551"/>
            <w:vAlign w:val="center"/>
          </w:tcPr>
          <w:p>
            <w:pPr>
              <w:spacing w:after="20"/>
            </w:pPr>
            <w:r>
              <w:rPr>
                <w:sz w:val="16"/>
              </w:rPr>
              <w:t>is_enabled</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FALSE</w:t>
            </w:r>
          </w:p>
        </w:tc>
        <w:tc>
          <w:tcPr>
            <w:tcW w:type="dxa" w:w="6350"/>
            <w:vAlign w:val="center"/>
          </w:tcPr>
          <w:p>
            <w:pPr>
              <w:spacing w:after="20"/>
            </w:pPr>
            <w:r>
              <w:rPr>
                <w:sz w:val="16"/>
              </w:rPr>
              <w:t>Cho phép bật/tắt, phải kiểm tra MIC</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Thời điểm tạo</w:t>
            </w:r>
          </w:p>
        </w:tc>
      </w:tr>
      <w:tr>
        <w:tc>
          <w:tcPr>
            <w:tcW w:type="dxa" w:w="2551"/>
            <w:vAlign w:val="center"/>
          </w:tcPr>
          <w:p>
            <w:pPr>
              <w:spacing w:after="20"/>
            </w:pPr>
            <w:r>
              <w:rPr>
                <w:sz w:val="16"/>
              </w:rPr>
              <w:t>updated_at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 khi tạo</w:t>
            </w:r>
          </w:p>
        </w:tc>
        <w:tc>
          <w:tcPr>
            <w:tcW w:type="dxa" w:w="6350"/>
            <w:vAlign w:val="center"/>
          </w:tcPr>
          <w:p>
            <w:pPr>
              <w:spacing w:after="20"/>
            </w:pPr>
            <w:r>
              <w:rPr>
                <w:sz w:val="16"/>
              </w:rPr>
              <w:t>Backend cập nhật khi thay đổi</w:t>
            </w:r>
          </w:p>
        </w:tc>
      </w:tr>
      <w:tr>
        <w:tc>
          <w:tcPr>
            <w:tcW w:type="dxa" w:w="2551"/>
            <w:vAlign w:val="center"/>
          </w:tcPr>
          <w:p>
            <w:pPr>
              <w:spacing w:after="20"/>
            </w:pPr>
            <w:r>
              <w:rPr>
                <w:sz w:val="16"/>
              </w:rPr>
              <w:t>created_by_account_id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NULL; tham chiếu logic IAM</w:t>
            </w:r>
          </w:p>
        </w:tc>
        <w:tc>
          <w:tcPr>
            <w:tcW w:type="dxa" w:w="6350"/>
            <w:vAlign w:val="center"/>
          </w:tcPr>
          <w:p>
            <w:pPr>
              <w:spacing w:after="20"/>
            </w:pPr>
            <w:r>
              <w:rPr>
                <w:sz w:val="16"/>
              </w:rPr>
              <w:t>Tài khoản đăng ký</w:t>
            </w:r>
          </w:p>
        </w:tc>
      </w:tr>
    </w:tbl>
    <w:p>
      <w:pPr>
        <w:spacing w:after="20"/>
      </w:pPr>
    </w:p>
    <w:p>
      <w:pPr>
        <w:pStyle w:val="Small"/>
      </w:pPr>
      <w:r>
        <w:t>RÀNG BUỘC VÀ QUY TẮC ĐÃ DUYỆT:</w:t>
      </w:r>
    </w:p>
    <w:p>
      <w:pPr>
        <w:pStyle w:val="ListBullet"/>
      </w:pPr>
      <w:r>
        <w:t>Không được sửa module_key hoặc module_type sau đăng ký.</w:t>
      </w:r>
    </w:p>
    <w:p>
      <w:pPr>
        <w:pStyle w:val="ListBullet"/>
      </w:pPr>
      <w:r>
        <w:t>Không xóa vật lý; đăng ký mới mặc định tắt.</w:t>
      </w:r>
    </w:p>
    <w:p>
      <w:pPr>
        <w:pStyle w:val="ListBullet"/>
      </w:pPr>
      <w:r>
        <w:t>IAM v0.3 không có FK mới từ bảng IAM.</w:t>
      </w:r>
    </w:p>
    <w:p>
      <w:pPr>
        <w:pStyle w:val="Heading2"/>
      </w:pPr>
      <w:r>
        <w:t>B02 — foundation.fnd_module_versions</w:t>
      </w:r>
    </w:p>
    <w:p>
      <w:r>
        <w:t>Mỗi bản V1/V2 có hồ sơ MIC, thời gian xét duyệt và trạng thái riêng.</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version_id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Định danh phiên bản</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B01</w:t>
            </w:r>
          </w:p>
        </w:tc>
        <w:tc>
          <w:tcPr>
            <w:tcW w:type="dxa" w:w="6350"/>
            <w:vAlign w:val="center"/>
          </w:tcPr>
          <w:p>
            <w:pPr>
              <w:spacing w:after="20"/>
            </w:pPr>
            <w:r>
              <w:rPr>
                <w:sz w:val="16"/>
              </w:rPr>
              <w:t>Module chủ quản</w:t>
            </w:r>
          </w:p>
        </w:tc>
      </w:tr>
      <w:tr>
        <w:tc>
          <w:tcPr>
            <w:tcW w:type="dxa" w:w="2551"/>
            <w:vAlign w:val="center"/>
          </w:tcPr>
          <w:p>
            <w:pPr>
              <w:spacing w:after="20"/>
            </w:pPr>
            <w:r>
              <w:rPr>
                <w:sz w:val="16"/>
              </w:rPr>
              <w:t>module_version</w:t>
            </w:r>
          </w:p>
        </w:tc>
        <w:tc>
          <w:tcPr>
            <w:tcW w:type="dxa" w:w="1814"/>
            <w:vAlign w:val="center"/>
          </w:tcPr>
          <w:p>
            <w:pPr>
              <w:spacing w:after="20"/>
            </w:pPr>
            <w:r>
              <w:rPr>
                <w:sz w:val="16"/>
              </w:rPr>
              <w:t>VARCHAR(40)</w:t>
            </w:r>
          </w:p>
        </w:tc>
        <w:tc>
          <w:tcPr>
            <w:tcW w:type="dxa" w:w="1134"/>
            <w:vAlign w:val="center"/>
          </w:tcPr>
          <w:p>
            <w:pPr>
              <w:spacing w:after="20"/>
            </w:pPr>
            <w:r>
              <w:rPr>
                <w:sz w:val="16"/>
              </w:rPr>
              <w:t>Có</w:t>
            </w:r>
          </w:p>
        </w:tc>
        <w:tc>
          <w:tcPr>
            <w:tcW w:type="dxa" w:w="3061"/>
            <w:vAlign w:val="center"/>
          </w:tcPr>
          <w:p>
            <w:pPr>
              <w:spacing w:after="20"/>
            </w:pPr>
            <w:r>
              <w:rPr>
                <w:sz w:val="16"/>
              </w:rPr>
              <w:t>UQ với module_id</w:t>
            </w:r>
          </w:p>
        </w:tc>
        <w:tc>
          <w:tcPr>
            <w:tcW w:type="dxa" w:w="6350"/>
            <w:vAlign w:val="center"/>
          </w:tcPr>
          <w:p>
            <w:pPr>
              <w:spacing w:after="20"/>
            </w:pPr>
            <w:r>
              <w:rPr>
                <w:sz w:val="16"/>
              </w:rPr>
              <w:t>Mã phiên bản, ví dụ 2.0.1</w:t>
            </w:r>
          </w:p>
        </w:tc>
      </w:tr>
      <w:tr>
        <w:tc>
          <w:tcPr>
            <w:tcW w:type="dxa" w:w="2551"/>
            <w:vAlign w:val="center"/>
          </w:tcPr>
          <w:p>
            <w:pPr>
              <w:spacing w:after="20"/>
            </w:pPr>
            <w:r>
              <w:rPr>
                <w:sz w:val="16"/>
              </w:rPr>
              <w:t>contract_version</w:t>
            </w:r>
          </w:p>
        </w:tc>
        <w:tc>
          <w:tcPr>
            <w:tcW w:type="dxa" w:w="1814"/>
            <w:vAlign w:val="center"/>
          </w:tcPr>
          <w:p>
            <w:pPr>
              <w:spacing w:after="20"/>
            </w:pPr>
            <w:r>
              <w:rPr>
                <w:sz w:val="16"/>
              </w:rPr>
              <w:t>VARCHAR(40)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Phiên bản chuẩn MIC</w:t>
            </w:r>
          </w:p>
        </w:tc>
      </w:tr>
      <w:tr>
        <w:tc>
          <w:tcPr>
            <w:tcW w:type="dxa" w:w="2551"/>
            <w:vAlign w:val="center"/>
          </w:tcPr>
          <w:p>
            <w:pPr>
              <w:spacing w:after="20"/>
            </w:pPr>
            <w:r>
              <w:rPr>
                <w:sz w:val="16"/>
              </w:rPr>
              <w:t>status</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DRAFT</w:t>
            </w:r>
          </w:p>
        </w:tc>
        <w:tc>
          <w:tcPr>
            <w:tcW w:type="dxa" w:w="6350"/>
            <w:vAlign w:val="center"/>
          </w:tcPr>
          <w:p>
            <w:pPr>
              <w:spacing w:after="20"/>
            </w:pPr>
            <w:r>
              <w:rPr>
                <w:sz w:val="16"/>
              </w:rPr>
              <w:t>DRAFT, IN_REVIEW, APPROVED, ACTIVE, RETIRED, REJECTED</w:t>
            </w:r>
          </w:p>
        </w:tc>
      </w:tr>
      <w:tr>
        <w:tc>
          <w:tcPr>
            <w:tcW w:type="dxa" w:w="2551"/>
            <w:vAlign w:val="center"/>
          </w:tcPr>
          <w:p>
            <w:pPr>
              <w:spacing w:after="20"/>
            </w:pPr>
            <w:r>
              <w:rPr>
                <w:sz w:val="16"/>
              </w:rPr>
              <w:t>manifest_json</w:t>
            </w:r>
          </w:p>
        </w:tc>
        <w:tc>
          <w:tcPr>
            <w:tcW w:type="dxa" w:w="1814"/>
            <w:vAlign w:val="center"/>
          </w:tcPr>
          <w:p>
            <w:pPr>
              <w:spacing w:after="20"/>
            </w:pPr>
            <w:r>
              <w:rPr>
                <w:sz w:val="16"/>
              </w:rPr>
              <w:t>JSONB</w:t>
            </w:r>
          </w:p>
        </w:tc>
        <w:tc>
          <w:tcPr>
            <w:tcW w:type="dxa" w:w="1134"/>
            <w:vAlign w:val="center"/>
          </w:tcPr>
          <w:p>
            <w:pPr>
              <w:spacing w:after="20"/>
            </w:pPr>
            <w:r>
              <w:rPr>
                <w:sz w:val="16"/>
              </w:rPr>
              <w:t>Điều kiện</w:t>
            </w:r>
          </w:p>
        </w:tc>
        <w:tc>
          <w:tcPr>
            <w:tcW w:type="dxa" w:w="3061"/>
            <w:vAlign w:val="center"/>
          </w:tcPr>
          <w:p>
            <w:pPr>
              <w:spacing w:after="20"/>
            </w:pPr>
            <w:r>
              <w:rPr>
                <w:sz w:val="16"/>
              </w:rPr>
              <w:t>NULL khi DRAFT</w:t>
            </w:r>
          </w:p>
        </w:tc>
        <w:tc>
          <w:tcPr>
            <w:tcW w:type="dxa" w:w="6350"/>
            <w:vAlign w:val="center"/>
          </w:tcPr>
          <w:p>
            <w:pPr>
              <w:spacing w:after="20"/>
            </w:pPr>
            <w:r>
              <w:rPr>
                <w:sz w:val="16"/>
              </w:rPr>
              <w:t>MIC đầy đủ trước IN_REVIEW</w:t>
            </w:r>
          </w:p>
        </w:tc>
      </w:tr>
      <w:tr>
        <w:tc>
          <w:tcPr>
            <w:tcW w:type="dxa" w:w="2551"/>
            <w:vAlign w:val="center"/>
          </w:tcPr>
          <w:p>
            <w:pPr>
              <w:spacing w:after="20"/>
            </w:pPr>
            <w:r>
              <w:rPr>
                <w:sz w:val="16"/>
              </w:rPr>
              <w:t>manifest_hash</w:t>
            </w:r>
          </w:p>
        </w:tc>
        <w:tc>
          <w:tcPr>
            <w:tcW w:type="dxa" w:w="1814"/>
            <w:vAlign w:val="center"/>
          </w:tcPr>
          <w:p>
            <w:pPr>
              <w:spacing w:after="20"/>
            </w:pPr>
            <w:r>
              <w:rPr>
                <w:sz w:val="16"/>
              </w:rPr>
              <w:t>CHAR(64)</w:t>
            </w:r>
          </w:p>
        </w:tc>
        <w:tc>
          <w:tcPr>
            <w:tcW w:type="dxa" w:w="1134"/>
            <w:vAlign w:val="center"/>
          </w:tcPr>
          <w:p>
            <w:pPr>
              <w:spacing w:after="20"/>
            </w:pPr>
            <w:r>
              <w:rPr>
                <w:sz w:val="16"/>
              </w:rPr>
              <w:t>Điều kiện</w:t>
            </w:r>
          </w:p>
        </w:tc>
        <w:tc>
          <w:tcPr>
            <w:tcW w:type="dxa" w:w="3061"/>
            <w:vAlign w:val="center"/>
          </w:tcPr>
          <w:p>
            <w:pPr>
              <w:spacing w:after="20"/>
            </w:pPr>
            <w:r>
              <w:rPr>
                <w:sz w:val="16"/>
              </w:rPr>
              <w:t>NULL khi DRAFT</w:t>
            </w:r>
          </w:p>
        </w:tc>
        <w:tc>
          <w:tcPr>
            <w:tcW w:type="dxa" w:w="6350"/>
            <w:vAlign w:val="center"/>
          </w:tcPr>
          <w:p>
            <w:pPr>
              <w:spacing w:after="20"/>
            </w:pPr>
            <w:r>
              <w:rPr>
                <w:sz w:val="16"/>
              </w:rPr>
              <w:t>SHA-256 của MIC đã chuẩn hóa</w:t>
            </w:r>
          </w:p>
        </w:tc>
      </w:tr>
      <w:tr>
        <w:tc>
          <w:tcPr>
            <w:tcW w:type="dxa" w:w="2551"/>
            <w:vAlign w:val="center"/>
          </w:tcPr>
          <w:p>
            <w:pPr>
              <w:spacing w:after="20"/>
            </w:pPr>
            <w:r>
              <w:rPr>
                <w:sz w:val="16"/>
              </w:rPr>
              <w:t>submitted_by_account_id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NULL; tham chiếu logic IAM</w:t>
            </w:r>
          </w:p>
        </w:tc>
        <w:tc>
          <w:tcPr>
            <w:tcW w:type="dxa" w:w="6350"/>
            <w:vAlign w:val="center"/>
          </w:tcPr>
          <w:p>
            <w:pPr>
              <w:spacing w:after="20"/>
            </w:pPr>
            <w:r>
              <w:rPr>
                <w:sz w:val="16"/>
              </w:rPr>
              <w:t>Người nộp</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Lúc đăng ký phiên bản</w:t>
            </w:r>
          </w:p>
        </w:tc>
      </w:tr>
      <w:tr>
        <w:tc>
          <w:tcPr>
            <w:tcW w:type="dxa" w:w="2551"/>
            <w:vAlign w:val="center"/>
          </w:tcPr>
          <w:p>
            <w:pPr>
              <w:spacing w:after="20"/>
            </w:pPr>
            <w:r>
              <w:rPr>
                <w:sz w:val="16"/>
              </w:rPr>
              <w:t>reviewed_by_account_id</w:t>
            </w:r>
          </w:p>
        </w:tc>
        <w:tc>
          <w:tcPr>
            <w:tcW w:type="dxa" w:w="1814"/>
            <w:vAlign w:val="center"/>
          </w:tcPr>
          <w:p>
            <w:pPr>
              <w:spacing w:after="20"/>
            </w:pPr>
            <w:r>
              <w:rPr>
                <w:sz w:val="16"/>
              </w:rPr>
              <w:t>UUID</w:t>
            </w:r>
          </w:p>
        </w:tc>
        <w:tc>
          <w:tcPr>
            <w:tcW w:type="dxa" w:w="1134"/>
            <w:vAlign w:val="center"/>
          </w:tcPr>
          <w:p>
            <w:pPr>
              <w:spacing w:after="20"/>
            </w:pPr>
            <w:r>
              <w:rPr>
                <w:sz w:val="16"/>
              </w:rPr>
              <w:t>Điều kiện</w:t>
            </w:r>
          </w:p>
        </w:tc>
        <w:tc>
          <w:tcPr>
            <w:tcW w:type="dxa" w:w="3061"/>
            <w:vAlign w:val="center"/>
          </w:tcPr>
          <w:p>
            <w:pPr>
              <w:spacing w:after="20"/>
            </w:pPr>
            <w:r>
              <w:rPr>
                <w:sz w:val="16"/>
              </w:rPr>
              <w:t>NULL trước quyết định</w:t>
            </w:r>
          </w:p>
        </w:tc>
        <w:tc>
          <w:tcPr>
            <w:tcW w:type="dxa" w:w="6350"/>
            <w:vAlign w:val="center"/>
          </w:tcPr>
          <w:p>
            <w:pPr>
              <w:spacing w:after="20"/>
            </w:pPr>
            <w:r>
              <w:rPr>
                <w:sz w:val="16"/>
              </w:rPr>
              <w:t>Người phê duyệt/từ chối có quyền IAM</w:t>
            </w:r>
          </w:p>
        </w:tc>
      </w:tr>
      <w:tr>
        <w:tc>
          <w:tcPr>
            <w:tcW w:type="dxa" w:w="2551"/>
            <w:vAlign w:val="center"/>
          </w:tcPr>
          <w:p>
            <w:pPr>
              <w:spacing w:after="20"/>
            </w:pPr>
            <w:r>
              <w:rPr>
                <w:sz w:val="16"/>
              </w:rPr>
              <w:t>reviewed_at</w:t>
            </w:r>
          </w:p>
        </w:tc>
        <w:tc>
          <w:tcPr>
            <w:tcW w:type="dxa" w:w="1814"/>
            <w:vAlign w:val="center"/>
          </w:tcPr>
          <w:p>
            <w:pPr>
              <w:spacing w:after="20"/>
            </w:pPr>
            <w:r>
              <w:rPr>
                <w:sz w:val="16"/>
              </w:rPr>
              <w:t>TIMESTAMPTZ</w:t>
            </w:r>
          </w:p>
        </w:tc>
        <w:tc>
          <w:tcPr>
            <w:tcW w:type="dxa" w:w="1134"/>
            <w:vAlign w:val="center"/>
          </w:tcPr>
          <w:p>
            <w:pPr>
              <w:spacing w:after="20"/>
            </w:pPr>
            <w:r>
              <w:rPr>
                <w:sz w:val="16"/>
              </w:rPr>
              <w:t>Điều kiện</w:t>
            </w:r>
          </w:p>
        </w:tc>
        <w:tc>
          <w:tcPr>
            <w:tcW w:type="dxa" w:w="3061"/>
            <w:vAlign w:val="center"/>
          </w:tcPr>
          <w:p>
            <w:pPr>
              <w:spacing w:after="20"/>
            </w:pPr>
            <w:r>
              <w:rPr>
                <w:sz w:val="16"/>
              </w:rPr>
              <w:t>NULL trước quyết định</w:t>
            </w:r>
          </w:p>
        </w:tc>
        <w:tc>
          <w:tcPr>
            <w:tcW w:type="dxa" w:w="6350"/>
            <w:vAlign w:val="center"/>
          </w:tcPr>
          <w:p>
            <w:pPr>
              <w:spacing w:after="20"/>
            </w:pPr>
            <w:r>
              <w:rPr>
                <w:sz w:val="16"/>
              </w:rPr>
              <w:t>Thời điểm APPROVED/REJECTED</w:t>
            </w:r>
          </w:p>
        </w:tc>
      </w:tr>
      <w:tr>
        <w:tc>
          <w:tcPr>
            <w:tcW w:type="dxa" w:w="2551"/>
            <w:vAlign w:val="center"/>
          </w:tcPr>
          <w:p>
            <w:pPr>
              <w:spacing w:after="20"/>
            </w:pPr>
            <w:r>
              <w:rPr>
                <w:sz w:val="16"/>
              </w:rPr>
              <w:t>activated_at</w:t>
            </w:r>
          </w:p>
        </w:tc>
        <w:tc>
          <w:tcPr>
            <w:tcW w:type="dxa" w:w="1814"/>
            <w:vAlign w:val="center"/>
          </w:tcPr>
          <w:p>
            <w:pPr>
              <w:spacing w:after="20"/>
            </w:pPr>
            <w:r>
              <w:rPr>
                <w:sz w:val="16"/>
              </w:rPr>
              <w:t>TIMESTAMPTZ</w:t>
            </w:r>
          </w:p>
        </w:tc>
        <w:tc>
          <w:tcPr>
            <w:tcW w:type="dxa" w:w="1134"/>
            <w:vAlign w:val="center"/>
          </w:tcPr>
          <w:p>
            <w:pPr>
              <w:spacing w:after="20"/>
            </w:pPr>
            <w:r>
              <w:rPr>
                <w:sz w:val="16"/>
              </w:rPr>
              <w:t>Điều kiện</w:t>
            </w:r>
          </w:p>
        </w:tc>
        <w:tc>
          <w:tcPr>
            <w:tcW w:type="dxa" w:w="3061"/>
            <w:vAlign w:val="center"/>
          </w:tcPr>
          <w:p>
            <w:pPr>
              <w:spacing w:after="20"/>
            </w:pPr>
            <w:r>
              <w:rPr>
                <w:sz w:val="16"/>
              </w:rPr>
              <w:t>NULL trước khi ACTIVE</w:t>
            </w:r>
          </w:p>
        </w:tc>
        <w:tc>
          <w:tcPr>
            <w:tcW w:type="dxa" w:w="6350"/>
            <w:vAlign w:val="center"/>
          </w:tcPr>
          <w:p>
            <w:pPr>
              <w:spacing w:after="20"/>
            </w:pPr>
            <w:r>
              <w:rPr>
                <w:sz w:val="16"/>
              </w:rPr>
              <w:t>Thời điểm kích hoạt đầu tiên</w:t>
            </w:r>
          </w:p>
        </w:tc>
      </w:tr>
    </w:tbl>
    <w:p>
      <w:pPr>
        <w:spacing w:after="20"/>
      </w:pPr>
    </w:p>
    <w:p>
      <w:pPr>
        <w:pStyle w:val="Small"/>
      </w:pPr>
      <w:r>
        <w:t>RÀNG BUỘC VÀ QUY TẮC ĐÃ DUYỆT:</w:t>
      </w:r>
    </w:p>
    <w:p>
      <w:pPr>
        <w:pStyle w:val="ListBullet"/>
      </w:pPr>
      <w:r>
        <w:t>UQ(module_id,module_version). Tối đa một ACTIVE mỗi Module.</w:t>
      </w:r>
    </w:p>
    <w:p>
      <w:pPr>
        <w:pStyle w:val="ListBullet"/>
      </w:pPr>
      <w:r>
        <w:t>Khóa MIC từ IN_REVIEW; thay đổi phải nộp phiên bản mới, không ghi đè.</w:t>
      </w:r>
    </w:p>
    <w:p>
      <w:pPr>
        <w:pStyle w:val="ListBullet"/>
      </w:pPr>
      <w:r>
        <w:t>V1 ACTIVE → RETIRED và V2 → ACTIVE trong một giao dịch.</w:t>
      </w:r>
    </w:p>
    <w:p>
      <w:pPr>
        <w:pStyle w:val="ListBullet"/>
      </w:pPr>
      <w:r>
        <w:t>Phải xử lý BLOCK và kiểm tra lại trước kích hoạt; rollback chỉ sau kiểm tra tương thích.</w:t>
      </w:r>
    </w:p>
    <w:p>
      <w:pPr>
        <w:pStyle w:val="Heading2"/>
      </w:pPr>
      <w:r>
        <w:t>B03 — foundation.fnd_functions</w:t>
      </w:r>
    </w:p>
    <w:p>
      <w:r>
        <w:t>Định danh Function bền vững qua V1/V2; chức năng thuộc một Module.</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function_id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Định danh Function</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B01</w:t>
            </w:r>
          </w:p>
        </w:tc>
        <w:tc>
          <w:tcPr>
            <w:tcW w:type="dxa" w:w="6350"/>
            <w:vAlign w:val="center"/>
          </w:tcPr>
          <w:p>
            <w:pPr>
              <w:spacing w:after="20"/>
            </w:pPr>
            <w:r>
              <w:rPr>
                <w:sz w:val="16"/>
              </w:rPr>
              <w:t>Module sở hữu</w:t>
            </w:r>
          </w:p>
        </w:tc>
      </w:tr>
      <w:tr>
        <w:tc>
          <w:tcPr>
            <w:tcW w:type="dxa" w:w="2551"/>
            <w:vAlign w:val="center"/>
          </w:tcPr>
          <w:p>
            <w:pPr>
              <w:spacing w:after="20"/>
            </w:pPr>
            <w:r>
              <w:rPr>
                <w:sz w:val="16"/>
              </w:rPr>
              <w:t>function_key</w:t>
            </w:r>
          </w:p>
        </w:tc>
        <w:tc>
          <w:tcPr>
            <w:tcW w:type="dxa" w:w="1814"/>
            <w:vAlign w:val="center"/>
          </w:tcPr>
          <w:p>
            <w:pPr>
              <w:spacing w:after="20"/>
            </w:pPr>
            <w:r>
              <w:rPr>
                <w:sz w:val="16"/>
              </w:rPr>
              <w:t>VARCHAR(100)</w:t>
            </w:r>
          </w:p>
        </w:tc>
        <w:tc>
          <w:tcPr>
            <w:tcW w:type="dxa" w:w="1134"/>
            <w:vAlign w:val="center"/>
          </w:tcPr>
          <w:p>
            <w:pPr>
              <w:spacing w:after="20"/>
            </w:pPr>
            <w:r>
              <w:rPr>
                <w:sz w:val="16"/>
              </w:rPr>
              <w:t>Có</w:t>
            </w:r>
          </w:p>
        </w:tc>
        <w:tc>
          <w:tcPr>
            <w:tcW w:type="dxa" w:w="3061"/>
            <w:vAlign w:val="center"/>
          </w:tcPr>
          <w:p>
            <w:pPr>
              <w:spacing w:after="20"/>
            </w:pPr>
            <w:r>
              <w:rPr>
                <w:sz w:val="16"/>
              </w:rPr>
              <w:t>UQ với module_id</w:t>
            </w:r>
          </w:p>
        </w:tc>
        <w:tc>
          <w:tcPr>
            <w:tcW w:type="dxa" w:w="6350"/>
            <w:vAlign w:val="center"/>
          </w:tcPr>
          <w:p>
            <w:pPr>
              <w:spacing w:after="20"/>
            </w:pPr>
            <w:r>
              <w:rPr>
                <w:sz w:val="16"/>
              </w:rPr>
              <w:t>Mã chức năng ổn định</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Ngày ghi nhận</w:t>
            </w:r>
          </w:p>
        </w:tc>
      </w:tr>
      <w:tr>
        <w:tc>
          <w:tcPr>
            <w:tcW w:type="dxa" w:w="2551"/>
            <w:vAlign w:val="center"/>
          </w:tcPr>
          <w:p>
            <w:pPr>
              <w:spacing w:after="20"/>
            </w:pPr>
            <w:r>
              <w:rPr>
                <w:sz w:val="16"/>
              </w:rPr>
              <w:t>retired_at</w:t>
            </w:r>
          </w:p>
        </w:tc>
        <w:tc>
          <w:tcPr>
            <w:tcW w:type="dxa" w:w="1814"/>
            <w:vAlign w:val="center"/>
          </w:tcPr>
          <w:p>
            <w:pPr>
              <w:spacing w:after="20"/>
            </w:pPr>
            <w:r>
              <w:rPr>
                <w:sz w:val="16"/>
              </w:rPr>
              <w:t>TIMESTAMPTZ</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Ngày định danh chính thức ngừng hỗ trợ</w:t>
            </w:r>
          </w:p>
        </w:tc>
      </w:tr>
      <w:tr>
        <w:tc>
          <w:tcPr>
            <w:tcW w:type="dxa" w:w="2551"/>
            <w:vAlign w:val="center"/>
          </w:tcPr>
          <w:p>
            <w:pPr>
              <w:spacing w:after="20"/>
            </w:pPr>
            <w:r>
              <w:rPr>
                <w:sz w:val="16"/>
              </w:rPr>
              <w:t>replaces_function_id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tự tham chiếu B03</w:t>
            </w:r>
          </w:p>
        </w:tc>
        <w:tc>
          <w:tcPr>
            <w:tcW w:type="dxa" w:w="6350"/>
            <w:vAlign w:val="center"/>
          </w:tcPr>
          <w:p>
            <w:pPr>
              <w:spacing w:after="20"/>
            </w:pPr>
            <w:r>
              <w:rPr>
                <w:sz w:val="16"/>
              </w:rPr>
              <w:t>Function được thay thế</w:t>
            </w:r>
          </w:p>
        </w:tc>
      </w:tr>
    </w:tbl>
    <w:p>
      <w:pPr>
        <w:spacing w:after="20"/>
      </w:pPr>
    </w:p>
    <w:p>
      <w:pPr>
        <w:pStyle w:val="Small"/>
      </w:pPr>
      <w:r>
        <w:t>RÀNG BUỘC VÀ QUY TẮC ĐÃ DUYỆT:</w:t>
      </w:r>
    </w:p>
    <w:p>
      <w:pPr>
        <w:pStyle w:val="ListBullet"/>
      </w:pPr>
      <w:r>
        <w:t>UQ(module_id,function_key), chuẩn hóa K01.</w:t>
      </w:r>
    </w:p>
    <w:p>
      <w:pPr>
        <w:pStyle w:val="ListBullet"/>
      </w:pPr>
      <w:r>
        <w:t>Function thay thế phải cùng Module, không tạo vòng quan hệ.</w:t>
      </w:r>
    </w:p>
    <w:p>
      <w:pPr>
        <w:pStyle w:val="ListBullet"/>
      </w:pPr>
      <w:r>
        <w:t>Đổi tên không đổi key; đổi bản chất phải dùng key mới.</w:t>
      </w:r>
    </w:p>
    <w:p>
      <w:pPr>
        <w:pStyle w:val="ListBullet"/>
      </w:pPr>
      <w:r>
        <w:t>Không xóa lịch sử Function.</w:t>
      </w:r>
    </w:p>
    <w:p>
      <w:pPr>
        <w:pStyle w:val="Heading2"/>
      </w:pPr>
      <w:r>
        <w:t>B04 — foundation.fnd_actions</w:t>
      </w:r>
    </w:p>
    <w:p>
      <w:r>
        <w:t>Định danh Action bền vững; mỗi Action thuộc duy nhất một Function.</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action_id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Định danh Action</w:t>
            </w:r>
          </w:p>
        </w:tc>
      </w:tr>
      <w:tr>
        <w:tc>
          <w:tcPr>
            <w:tcW w:type="dxa" w:w="2551"/>
            <w:vAlign w:val="center"/>
          </w:tcPr>
          <w:p>
            <w:pPr>
              <w:spacing w:after="20"/>
            </w:pPr>
            <w:r>
              <w:rPr>
                <w:sz w:val="16"/>
              </w:rPr>
              <w:t>function_id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B03</w:t>
            </w:r>
          </w:p>
        </w:tc>
        <w:tc>
          <w:tcPr>
            <w:tcW w:type="dxa" w:w="6350"/>
            <w:vAlign w:val="center"/>
          </w:tcPr>
          <w:p>
            <w:pPr>
              <w:spacing w:after="20"/>
            </w:pPr>
            <w:r>
              <w:rPr>
                <w:sz w:val="16"/>
              </w:rPr>
              <w:t>Function sở hữu</w:t>
            </w:r>
          </w:p>
        </w:tc>
      </w:tr>
      <w:tr>
        <w:tc>
          <w:tcPr>
            <w:tcW w:type="dxa" w:w="2551"/>
            <w:vAlign w:val="center"/>
          </w:tcPr>
          <w:p>
            <w:pPr>
              <w:spacing w:after="20"/>
            </w:pPr>
            <w:r>
              <w:rPr>
                <w:sz w:val="16"/>
              </w:rPr>
              <w:t>action_key</w:t>
            </w:r>
          </w:p>
        </w:tc>
        <w:tc>
          <w:tcPr>
            <w:tcW w:type="dxa" w:w="1814"/>
            <w:vAlign w:val="center"/>
          </w:tcPr>
          <w:p>
            <w:pPr>
              <w:spacing w:after="20"/>
            </w:pPr>
            <w:r>
              <w:rPr>
                <w:sz w:val="16"/>
              </w:rPr>
              <w:t>VARCHAR(30)</w:t>
            </w:r>
          </w:p>
        </w:tc>
        <w:tc>
          <w:tcPr>
            <w:tcW w:type="dxa" w:w="1134"/>
            <w:vAlign w:val="center"/>
          </w:tcPr>
          <w:p>
            <w:pPr>
              <w:spacing w:after="20"/>
            </w:pPr>
            <w:r>
              <w:rPr>
                <w:sz w:val="16"/>
              </w:rPr>
              <w:t>Có</w:t>
            </w:r>
          </w:p>
        </w:tc>
        <w:tc>
          <w:tcPr>
            <w:tcW w:type="dxa" w:w="3061"/>
            <w:vAlign w:val="center"/>
          </w:tcPr>
          <w:p>
            <w:pPr>
              <w:spacing w:after="20"/>
            </w:pPr>
            <w:r>
              <w:rPr>
                <w:sz w:val="16"/>
              </w:rPr>
              <w:t>UQ với function_id</w:t>
            </w:r>
          </w:p>
        </w:tc>
        <w:tc>
          <w:tcPr>
            <w:tcW w:type="dxa" w:w="6350"/>
            <w:vAlign w:val="center"/>
          </w:tcPr>
          <w:p>
            <w:pPr>
              <w:spacing w:after="20"/>
            </w:pPr>
            <w:r>
              <w:rPr>
                <w:sz w:val="16"/>
              </w:rPr>
              <w:t>Mã Action: VIEW, CREATE, UPDATE, ...</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Thời gian ghi nhận</w:t>
            </w:r>
          </w:p>
        </w:tc>
      </w:tr>
      <w:tr>
        <w:tc>
          <w:tcPr>
            <w:tcW w:type="dxa" w:w="2551"/>
            <w:vAlign w:val="center"/>
          </w:tcPr>
          <w:p>
            <w:pPr>
              <w:spacing w:after="20"/>
            </w:pPr>
            <w:r>
              <w:rPr>
                <w:sz w:val="16"/>
              </w:rPr>
              <w:t>retired_at</w:t>
            </w:r>
          </w:p>
        </w:tc>
        <w:tc>
          <w:tcPr>
            <w:tcW w:type="dxa" w:w="1814"/>
            <w:vAlign w:val="center"/>
          </w:tcPr>
          <w:p>
            <w:pPr>
              <w:spacing w:after="20"/>
            </w:pPr>
            <w:r>
              <w:rPr>
                <w:sz w:val="16"/>
              </w:rPr>
              <w:t>TIMESTAMPTZ</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Ngừng hỗ trợ định danh</w:t>
            </w:r>
          </w:p>
        </w:tc>
      </w:tr>
    </w:tbl>
    <w:p>
      <w:pPr>
        <w:spacing w:after="20"/>
      </w:pPr>
    </w:p>
    <w:p>
      <w:pPr>
        <w:pStyle w:val="Small"/>
      </w:pPr>
      <w:r>
        <w:t>RÀNG BUỘC VÀ QUY TẮC ĐÃ DUYỆT:</w:t>
      </w:r>
    </w:p>
    <w:p>
      <w:pPr>
        <w:pStyle w:val="ListBullet"/>
      </w:pPr>
      <w:r>
        <w:t>UQ(function_id,action_key); không tự chuyển Function.</w:t>
      </w:r>
    </w:p>
    <w:p>
      <w:pPr>
        <w:pStyle w:val="ListBullet"/>
      </w:pPr>
      <w:r>
        <w:t>Đổi ý nghĩa Action phải tạo mã mới; không tự cấp quyền IAM.</w:t>
      </w:r>
    </w:p>
    <w:p>
      <w:pPr>
        <w:pStyle w:val="ListBullet"/>
      </w:pPr>
      <w:r>
        <w:t>Không xóa Action lịch sử.</w:t>
      </w:r>
    </w:p>
    <w:p>
      <w:pPr>
        <w:pStyle w:val="Heading2"/>
      </w:pPr>
      <w:r>
        <w:t>B05 — foundation.fnd_version_functions</w:t>
      </w:r>
    </w:p>
    <w:p>
      <w:r>
        <w:t>Gắn Function vào từng phiên bản; định nghĩa hiển thị có thể khác nhau.</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version_function_id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Mã liên kết phiên bản/Function</w:t>
            </w:r>
          </w:p>
        </w:tc>
      </w:tr>
      <w:tr>
        <w:tc>
          <w:tcPr>
            <w:tcW w:type="dxa" w:w="2551"/>
            <w:vAlign w:val="center"/>
          </w:tcPr>
          <w:p>
            <w:pPr>
              <w:spacing w:after="20"/>
            </w:pPr>
            <w:r>
              <w:rPr>
                <w:sz w:val="16"/>
              </w:rPr>
              <w:t>version_id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B02</w:t>
            </w:r>
          </w:p>
        </w:tc>
        <w:tc>
          <w:tcPr>
            <w:tcW w:type="dxa" w:w="6350"/>
            <w:vAlign w:val="center"/>
          </w:tcPr>
          <w:p>
            <w:pPr>
              <w:spacing w:after="20"/>
            </w:pPr>
            <w:r>
              <w:rPr>
                <w:sz w:val="16"/>
              </w:rPr>
              <w:t>Phiên bản được công bố</w:t>
            </w:r>
          </w:p>
        </w:tc>
      </w:tr>
      <w:tr>
        <w:tc>
          <w:tcPr>
            <w:tcW w:type="dxa" w:w="2551"/>
            <w:vAlign w:val="center"/>
          </w:tcPr>
          <w:p>
            <w:pPr>
              <w:spacing w:after="20"/>
            </w:pPr>
            <w:r>
              <w:rPr>
                <w:sz w:val="16"/>
              </w:rPr>
              <w:t>function_id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B03</w:t>
            </w:r>
          </w:p>
        </w:tc>
        <w:tc>
          <w:tcPr>
            <w:tcW w:type="dxa" w:w="6350"/>
            <w:vAlign w:val="center"/>
          </w:tcPr>
          <w:p>
            <w:pPr>
              <w:spacing w:after="20"/>
            </w:pPr>
            <w:r>
              <w:rPr>
                <w:sz w:val="16"/>
              </w:rPr>
              <w:t>Function được công bố</w:t>
            </w:r>
          </w:p>
        </w:tc>
      </w:tr>
      <w:tr>
        <w:tc>
          <w:tcPr>
            <w:tcW w:type="dxa" w:w="2551"/>
            <w:vAlign w:val="center"/>
          </w:tcPr>
          <w:p>
            <w:pPr>
              <w:spacing w:after="20"/>
            </w:pPr>
            <w:r>
              <w:rPr>
                <w:sz w:val="16"/>
              </w:rPr>
              <w:t>display_name</w:t>
            </w:r>
          </w:p>
        </w:tc>
        <w:tc>
          <w:tcPr>
            <w:tcW w:type="dxa" w:w="1814"/>
            <w:vAlign w:val="center"/>
          </w:tcPr>
          <w:p>
            <w:pPr>
              <w:spacing w:after="20"/>
            </w:pPr>
            <w:r>
              <w:rPr>
                <w:sz w:val="16"/>
              </w:rPr>
              <w:t>VARCHAR(150)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Tên hiển thị phiên bản này</w:t>
            </w:r>
          </w:p>
        </w:tc>
      </w:tr>
      <w:tr>
        <w:tc>
          <w:tcPr>
            <w:tcW w:type="dxa" w:w="2551"/>
            <w:vAlign w:val="center"/>
          </w:tcPr>
          <w:p>
            <w:pPr>
              <w:spacing w:after="20"/>
            </w:pPr>
            <w:r>
              <w:rPr>
                <w:sz w:val="16"/>
              </w:rPr>
              <w:t>route_key</w:t>
            </w:r>
          </w:p>
        </w:tc>
        <w:tc>
          <w:tcPr>
            <w:tcW w:type="dxa" w:w="1814"/>
            <w:vAlign w:val="center"/>
          </w:tcPr>
          <w:p>
            <w:pPr>
              <w:spacing w:after="20"/>
            </w:pPr>
            <w:r>
              <w:rPr>
                <w:sz w:val="16"/>
              </w:rPr>
              <w:t>VARCHAR(200)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Route/screen đề nghị</w:t>
            </w:r>
          </w:p>
        </w:tc>
      </w:tr>
      <w:tr>
        <w:tc>
          <w:tcPr>
            <w:tcW w:type="dxa" w:w="2551"/>
            <w:vAlign w:val="center"/>
          </w:tcPr>
          <w:p>
            <w:pPr>
              <w:spacing w:after="20"/>
            </w:pPr>
            <w:r>
              <w:rPr>
                <w:sz w:val="16"/>
              </w:rPr>
              <w:t>definition_hash</w:t>
            </w:r>
          </w:p>
        </w:tc>
        <w:tc>
          <w:tcPr>
            <w:tcW w:type="dxa" w:w="1814"/>
            <w:vAlign w:val="center"/>
          </w:tcPr>
          <w:p>
            <w:pPr>
              <w:spacing w:after="20"/>
            </w:pPr>
            <w:r>
              <w:rPr>
                <w:sz w:val="16"/>
              </w:rPr>
              <w:t>CHAR(64)</w:t>
            </w:r>
          </w:p>
        </w:tc>
        <w:tc>
          <w:tcPr>
            <w:tcW w:type="dxa" w:w="1134"/>
            <w:vAlign w:val="center"/>
          </w:tcPr>
          <w:p>
            <w:pPr>
              <w:spacing w:after="20"/>
            </w:pPr>
            <w:r>
              <w:rPr>
                <w:sz w:val="16"/>
              </w:rPr>
              <w:t>Điều kiện</w:t>
            </w:r>
          </w:p>
        </w:tc>
        <w:tc>
          <w:tcPr>
            <w:tcW w:type="dxa" w:w="3061"/>
            <w:vAlign w:val="center"/>
          </w:tcPr>
          <w:p>
            <w:pPr>
              <w:spacing w:after="20"/>
            </w:pPr>
            <w:r>
              <w:rPr>
                <w:sz w:val="16"/>
              </w:rPr>
              <w:t>NULL khi chưa hoàn thiện</w:t>
            </w:r>
          </w:p>
        </w:tc>
        <w:tc>
          <w:tcPr>
            <w:tcW w:type="dxa" w:w="6350"/>
            <w:vAlign w:val="center"/>
          </w:tcPr>
          <w:p>
            <w:pPr>
              <w:spacing w:after="20"/>
            </w:pPr>
            <w:r>
              <w:rPr>
                <w:sz w:val="16"/>
              </w:rPr>
              <w:t>Hash định nghĩa Function</w:t>
            </w:r>
          </w:p>
        </w:tc>
      </w:tr>
      <w:tr>
        <w:tc>
          <w:tcPr>
            <w:tcW w:type="dxa" w:w="2551"/>
            <w:vAlign w:val="center"/>
          </w:tcPr>
          <w:p>
            <w:pPr>
              <w:spacing w:after="20"/>
            </w:pPr>
            <w:r>
              <w:rPr>
                <w:sz w:val="16"/>
              </w:rPr>
              <w:t>is_deprecated</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FALSE</w:t>
            </w:r>
          </w:p>
        </w:tc>
        <w:tc>
          <w:tcPr>
            <w:tcW w:type="dxa" w:w="6350"/>
            <w:vAlign w:val="center"/>
          </w:tcPr>
          <w:p>
            <w:pPr>
              <w:spacing w:after="20"/>
            </w:pPr>
            <w:r>
              <w:rPr>
                <w:sz w:val="16"/>
              </w:rPr>
              <w:t>Đánh dấu sắp ngừng hỗ trợ</w:t>
            </w:r>
          </w:p>
        </w:tc>
      </w:tr>
    </w:tbl>
    <w:p>
      <w:pPr>
        <w:spacing w:after="20"/>
      </w:pPr>
    </w:p>
    <w:p>
      <w:pPr>
        <w:pStyle w:val="Small"/>
      </w:pPr>
      <w:r>
        <w:t>RÀNG BUỘC VÀ QUY TẮC ĐÃ DUYỆT:</w:t>
      </w:r>
    </w:p>
    <w:p>
      <w:pPr>
        <w:pStyle w:val="ListBullet"/>
      </w:pPr>
      <w:r>
        <w:t>UQ(version_id,function_id); Function và Version phải cùng Module.</w:t>
      </w:r>
    </w:p>
    <w:p>
      <w:pPr>
        <w:pStyle w:val="ListBullet"/>
      </w:pPr>
      <w:r>
        <w:t>Định nghĩa bị khóa cùng MIC từ IN_REVIEW.</w:t>
      </w:r>
    </w:p>
    <w:p>
      <w:pPr>
        <w:pStyle w:val="ListBullet"/>
      </w:pPr>
      <w:r>
        <w:t>Route không tự cấp quyền hiển thị.</w:t>
      </w:r>
    </w:p>
    <w:p>
      <w:pPr>
        <w:pStyle w:val="Heading2"/>
      </w:pPr>
      <w:r>
        <w:t>B06 — foundation.fnd_version_actions</w:t>
      </w:r>
    </w:p>
    <w:p>
      <w:r>
        <w:t>Gắn Action đúng Function, đúng phiên bản và định nghĩa hành vi.</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version_action_id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Mã liên kết phiên bản/Action</w:t>
            </w:r>
          </w:p>
        </w:tc>
      </w:tr>
      <w:tr>
        <w:tc>
          <w:tcPr>
            <w:tcW w:type="dxa" w:w="2551"/>
            <w:vAlign w:val="center"/>
          </w:tcPr>
          <w:p>
            <w:pPr>
              <w:spacing w:after="20"/>
            </w:pPr>
            <w:r>
              <w:rPr>
                <w:sz w:val="16"/>
              </w:rPr>
              <w:t>version_function_id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B05</w:t>
            </w:r>
          </w:p>
        </w:tc>
        <w:tc>
          <w:tcPr>
            <w:tcW w:type="dxa" w:w="6350"/>
            <w:vAlign w:val="center"/>
          </w:tcPr>
          <w:p>
            <w:pPr>
              <w:spacing w:after="20"/>
            </w:pPr>
            <w:r>
              <w:rPr>
                <w:sz w:val="16"/>
              </w:rPr>
              <w:t>Function của phiên bản</w:t>
            </w:r>
          </w:p>
        </w:tc>
      </w:tr>
      <w:tr>
        <w:tc>
          <w:tcPr>
            <w:tcW w:type="dxa" w:w="2551"/>
            <w:vAlign w:val="center"/>
          </w:tcPr>
          <w:p>
            <w:pPr>
              <w:spacing w:after="20"/>
            </w:pPr>
            <w:r>
              <w:rPr>
                <w:sz w:val="16"/>
              </w:rPr>
              <w:t>action_id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B04</w:t>
            </w:r>
          </w:p>
        </w:tc>
        <w:tc>
          <w:tcPr>
            <w:tcW w:type="dxa" w:w="6350"/>
            <w:vAlign w:val="center"/>
          </w:tcPr>
          <w:p>
            <w:pPr>
              <w:spacing w:after="20"/>
            </w:pPr>
            <w:r>
              <w:rPr>
                <w:sz w:val="16"/>
              </w:rPr>
              <w:t>Action được công bố</w:t>
            </w:r>
          </w:p>
        </w:tc>
      </w:tr>
      <w:tr>
        <w:tc>
          <w:tcPr>
            <w:tcW w:type="dxa" w:w="2551"/>
            <w:vAlign w:val="center"/>
          </w:tcPr>
          <w:p>
            <w:pPr>
              <w:spacing w:after="20"/>
            </w:pPr>
            <w:r>
              <w:rPr>
                <w:sz w:val="16"/>
              </w:rPr>
              <w:t>description</w:t>
            </w:r>
          </w:p>
        </w:tc>
        <w:tc>
          <w:tcPr>
            <w:tcW w:type="dxa" w:w="1814"/>
            <w:vAlign w:val="center"/>
          </w:tcPr>
          <w:p>
            <w:pPr>
              <w:spacing w:after="20"/>
            </w:pPr>
            <w:r>
              <w:rPr>
                <w:sz w:val="16"/>
              </w:rPr>
              <w:t>TEXT</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Mô tả Action ở phiên bản này</w:t>
            </w:r>
          </w:p>
        </w:tc>
      </w:tr>
      <w:tr>
        <w:tc>
          <w:tcPr>
            <w:tcW w:type="dxa" w:w="2551"/>
            <w:vAlign w:val="center"/>
          </w:tcPr>
          <w:p>
            <w:pPr>
              <w:spacing w:after="20"/>
            </w:pPr>
            <w:r>
              <w:rPr>
                <w:sz w:val="16"/>
              </w:rPr>
              <w:t>action_spec</w:t>
            </w:r>
          </w:p>
        </w:tc>
        <w:tc>
          <w:tcPr>
            <w:tcW w:type="dxa" w:w="1814"/>
            <w:vAlign w:val="center"/>
          </w:tcPr>
          <w:p>
            <w:pPr>
              <w:spacing w:after="20"/>
            </w:pPr>
            <w:r>
              <w:rPr>
                <w:sz w:val="16"/>
              </w:rPr>
              <w:t>JSONB</w:t>
            </w:r>
          </w:p>
        </w:tc>
        <w:tc>
          <w:tcPr>
            <w:tcW w:type="dxa" w:w="1134"/>
            <w:vAlign w:val="center"/>
          </w:tcPr>
          <w:p>
            <w:pPr>
              <w:spacing w:after="20"/>
            </w:pPr>
            <w:r>
              <w:rPr>
                <w:sz w:val="16"/>
              </w:rPr>
              <w:t>Điều kiện</w:t>
            </w:r>
          </w:p>
        </w:tc>
        <w:tc>
          <w:tcPr>
            <w:tcW w:type="dxa" w:w="3061"/>
            <w:vAlign w:val="center"/>
          </w:tcPr>
          <w:p>
            <w:pPr>
              <w:spacing w:after="20"/>
            </w:pPr>
            <w:r>
              <w:rPr>
                <w:sz w:val="16"/>
              </w:rPr>
              <w:t>NULL khi chưa hoàn thiện</w:t>
            </w:r>
          </w:p>
        </w:tc>
        <w:tc>
          <w:tcPr>
            <w:tcW w:type="dxa" w:w="6350"/>
            <w:vAlign w:val="center"/>
          </w:tcPr>
          <w:p>
            <w:pPr>
              <w:spacing w:after="20"/>
            </w:pPr>
            <w:r>
              <w:rPr>
                <w:sz w:val="16"/>
              </w:rPr>
              <w:t>Định nghĩa thao tác</w:t>
            </w:r>
          </w:p>
        </w:tc>
      </w:tr>
      <w:tr>
        <w:tc>
          <w:tcPr>
            <w:tcW w:type="dxa" w:w="2551"/>
            <w:vAlign w:val="center"/>
          </w:tcPr>
          <w:p>
            <w:pPr>
              <w:spacing w:after="20"/>
            </w:pPr>
            <w:r>
              <w:rPr>
                <w:sz w:val="16"/>
              </w:rPr>
              <w:t>definition_hash</w:t>
            </w:r>
          </w:p>
        </w:tc>
        <w:tc>
          <w:tcPr>
            <w:tcW w:type="dxa" w:w="1814"/>
            <w:vAlign w:val="center"/>
          </w:tcPr>
          <w:p>
            <w:pPr>
              <w:spacing w:after="20"/>
            </w:pPr>
            <w:r>
              <w:rPr>
                <w:sz w:val="16"/>
              </w:rPr>
              <w:t>CHAR(64)</w:t>
            </w:r>
          </w:p>
        </w:tc>
        <w:tc>
          <w:tcPr>
            <w:tcW w:type="dxa" w:w="1134"/>
            <w:vAlign w:val="center"/>
          </w:tcPr>
          <w:p>
            <w:pPr>
              <w:spacing w:after="20"/>
            </w:pPr>
            <w:r>
              <w:rPr>
                <w:sz w:val="16"/>
              </w:rPr>
              <w:t>Điều kiện</w:t>
            </w:r>
          </w:p>
        </w:tc>
        <w:tc>
          <w:tcPr>
            <w:tcW w:type="dxa" w:w="3061"/>
            <w:vAlign w:val="center"/>
          </w:tcPr>
          <w:p>
            <w:pPr>
              <w:spacing w:after="20"/>
            </w:pPr>
            <w:r>
              <w:rPr>
                <w:sz w:val="16"/>
              </w:rPr>
              <w:t>NULL khi chưa hoàn thiện</w:t>
            </w:r>
          </w:p>
        </w:tc>
        <w:tc>
          <w:tcPr>
            <w:tcW w:type="dxa" w:w="6350"/>
            <w:vAlign w:val="center"/>
          </w:tcPr>
          <w:p>
            <w:pPr>
              <w:spacing w:after="20"/>
            </w:pPr>
            <w:r>
              <w:rPr>
                <w:sz w:val="16"/>
              </w:rPr>
              <w:t>Hash định nghĩa Action</w:t>
            </w:r>
          </w:p>
        </w:tc>
      </w:tr>
      <w:tr>
        <w:tc>
          <w:tcPr>
            <w:tcW w:type="dxa" w:w="2551"/>
            <w:vAlign w:val="center"/>
          </w:tcPr>
          <w:p>
            <w:pPr>
              <w:spacing w:after="20"/>
            </w:pPr>
            <w:r>
              <w:rPr>
                <w:sz w:val="16"/>
              </w:rPr>
              <w:t>is_deprecated</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FALSE</w:t>
            </w:r>
          </w:p>
        </w:tc>
        <w:tc>
          <w:tcPr>
            <w:tcW w:type="dxa" w:w="6350"/>
            <w:vAlign w:val="center"/>
          </w:tcPr>
          <w:p>
            <w:pPr>
              <w:spacing w:after="20"/>
            </w:pPr>
            <w:r>
              <w:rPr>
                <w:sz w:val="16"/>
              </w:rPr>
              <w:t>Đánh dấu sắp ngừng hỗ trợ</w:t>
            </w:r>
          </w:p>
        </w:tc>
      </w:tr>
    </w:tbl>
    <w:p>
      <w:pPr>
        <w:spacing w:after="20"/>
      </w:pPr>
    </w:p>
    <w:p>
      <w:pPr>
        <w:pStyle w:val="Small"/>
      </w:pPr>
      <w:r>
        <w:t>RÀNG BUỘC VÀ QUY TẮC ĐÃ DUYỆT:</w:t>
      </w:r>
    </w:p>
    <w:p>
      <w:pPr>
        <w:pStyle w:val="ListBullet"/>
      </w:pPr>
      <w:r>
        <w:t>UQ(version_function_id,action_id); Action phải thuộc đúng Function.</w:t>
      </w:r>
    </w:p>
    <w:p>
      <w:pPr>
        <w:pStyle w:val="ListBullet"/>
      </w:pPr>
      <w:r>
        <w:t>Action mới không tự thừa kế quyền.</w:t>
      </w:r>
    </w:p>
    <w:p>
      <w:pPr>
        <w:pStyle w:val="ListBullet"/>
      </w:pPr>
      <w:r>
        <w:t>Khóa khai báo theo phiên bản từ IN_REVIEW.</w:t>
      </w:r>
    </w:p>
    <w:p>
      <w:pPr>
        <w:pStyle w:val="Heading2"/>
      </w:pPr>
      <w:r>
        <w:t>B07 — foundation.fnd_module_events</w:t>
      </w:r>
    </w:p>
    <w:p>
      <w:r>
        <w:t>Nhật ký vòng đời, đăng ký, bật/tắt, duyệt và nâng cấp Module.</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event_id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Mã sự kiện vòng đời</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B01</w:t>
            </w:r>
          </w:p>
        </w:tc>
        <w:tc>
          <w:tcPr>
            <w:tcW w:type="dxa" w:w="6350"/>
            <w:vAlign w:val="center"/>
          </w:tcPr>
          <w:p>
            <w:pPr>
              <w:spacing w:after="20"/>
            </w:pPr>
            <w:r>
              <w:rPr>
                <w:sz w:val="16"/>
              </w:rPr>
              <w:t>Module liên quan</w:t>
            </w:r>
          </w:p>
        </w:tc>
      </w:tr>
      <w:tr>
        <w:tc>
          <w:tcPr>
            <w:tcW w:type="dxa" w:w="2551"/>
            <w:vAlign w:val="center"/>
          </w:tcPr>
          <w:p>
            <w:pPr>
              <w:spacing w:after="20"/>
            </w:pPr>
            <w:r>
              <w:rPr>
                <w:sz w:val="16"/>
              </w:rPr>
              <w:t>version_id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 B02</w:t>
            </w:r>
          </w:p>
        </w:tc>
        <w:tc>
          <w:tcPr>
            <w:tcW w:type="dxa" w:w="6350"/>
            <w:vAlign w:val="center"/>
          </w:tcPr>
          <w:p>
            <w:pPr>
              <w:spacing w:after="20"/>
            </w:pPr>
            <w:r>
              <w:rPr>
                <w:sz w:val="16"/>
              </w:rPr>
              <w:t>Phiên bản nếu có</w:t>
            </w:r>
          </w:p>
        </w:tc>
      </w:tr>
      <w:tr>
        <w:tc>
          <w:tcPr>
            <w:tcW w:type="dxa" w:w="2551"/>
            <w:vAlign w:val="center"/>
          </w:tcPr>
          <w:p>
            <w:pPr>
              <w:spacing w:after="20"/>
            </w:pPr>
            <w:r>
              <w:rPr>
                <w:sz w:val="16"/>
              </w:rPr>
              <w:t>event_type</w:t>
            </w:r>
          </w:p>
        </w:tc>
        <w:tc>
          <w:tcPr>
            <w:tcW w:type="dxa" w:w="1814"/>
            <w:vAlign w:val="center"/>
          </w:tcPr>
          <w:p>
            <w:pPr>
              <w:spacing w:after="20"/>
            </w:pPr>
            <w:r>
              <w:rPr>
                <w:sz w:val="16"/>
              </w:rPr>
              <w:t>VARCHAR(40)</w:t>
            </w:r>
          </w:p>
        </w:tc>
        <w:tc>
          <w:tcPr>
            <w:tcW w:type="dxa" w:w="1134"/>
            <w:vAlign w:val="center"/>
          </w:tcPr>
          <w:p>
            <w:pPr>
              <w:spacing w:after="20"/>
            </w:pPr>
            <w:r>
              <w:rPr>
                <w:sz w:val="16"/>
              </w:rPr>
              <w:t>Có</w:t>
            </w:r>
          </w:p>
        </w:tc>
        <w:tc>
          <w:tcPr>
            <w:tcW w:type="dxa" w:w="3061"/>
            <w:vAlign w:val="center"/>
          </w:tcPr>
          <w:p>
            <w:pPr>
              <w:spacing w:after="20"/>
            </w:pPr>
            <w:r>
              <w:rPr>
                <w:sz w:val="16"/>
              </w:rPr>
              <w:t>Mã sự kiện chuẩn</w:t>
            </w:r>
          </w:p>
        </w:tc>
        <w:tc>
          <w:tcPr>
            <w:tcW w:type="dxa" w:w="6350"/>
            <w:vAlign w:val="center"/>
          </w:tcPr>
          <w:p>
            <w:pPr>
              <w:spacing w:after="20"/>
            </w:pPr>
            <w:r>
              <w:rPr>
                <w:sz w:val="16"/>
              </w:rPr>
              <w:t>REGISTER, SUBMIT, APPROVE, ...</w:t>
            </w:r>
          </w:p>
        </w:tc>
      </w:tr>
      <w:tr>
        <w:tc>
          <w:tcPr>
            <w:tcW w:type="dxa" w:w="2551"/>
            <w:vAlign w:val="center"/>
          </w:tcPr>
          <w:p>
            <w:pPr>
              <w:spacing w:after="20"/>
            </w:pPr>
            <w:r>
              <w:rPr>
                <w:sz w:val="16"/>
              </w:rPr>
              <w:t>actor_account_id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NULL; IAM logical ref</w:t>
            </w:r>
          </w:p>
        </w:tc>
        <w:tc>
          <w:tcPr>
            <w:tcW w:type="dxa" w:w="6350"/>
            <w:vAlign w:val="center"/>
          </w:tcPr>
          <w:p>
            <w:pPr>
              <w:spacing w:after="20"/>
            </w:pPr>
            <w:r>
              <w:rPr>
                <w:sz w:val="16"/>
              </w:rPr>
              <w:t>Người thực hiện</w:t>
            </w:r>
          </w:p>
        </w:tc>
      </w:tr>
      <w:tr>
        <w:tc>
          <w:tcPr>
            <w:tcW w:type="dxa" w:w="2551"/>
            <w:vAlign w:val="center"/>
          </w:tcPr>
          <w:p>
            <w:pPr>
              <w:spacing w:after="20"/>
            </w:pPr>
            <w:r>
              <w:rPr>
                <w:sz w:val="16"/>
              </w:rPr>
              <w:t>before_state</w:t>
            </w:r>
          </w:p>
        </w:tc>
        <w:tc>
          <w:tcPr>
            <w:tcW w:type="dxa" w:w="1814"/>
            <w:vAlign w:val="center"/>
          </w:tcPr>
          <w:p>
            <w:pPr>
              <w:spacing w:after="20"/>
            </w:pPr>
            <w:r>
              <w:rPr>
                <w:sz w:val="16"/>
              </w:rPr>
              <w:t>JSONB</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Trạng thái trước</w:t>
            </w:r>
          </w:p>
        </w:tc>
      </w:tr>
      <w:tr>
        <w:tc>
          <w:tcPr>
            <w:tcW w:type="dxa" w:w="2551"/>
            <w:vAlign w:val="center"/>
          </w:tcPr>
          <w:p>
            <w:pPr>
              <w:spacing w:after="20"/>
            </w:pPr>
            <w:r>
              <w:rPr>
                <w:sz w:val="16"/>
              </w:rPr>
              <w:t>after_state</w:t>
            </w:r>
          </w:p>
        </w:tc>
        <w:tc>
          <w:tcPr>
            <w:tcW w:type="dxa" w:w="1814"/>
            <w:vAlign w:val="center"/>
          </w:tcPr>
          <w:p>
            <w:pPr>
              <w:spacing w:after="20"/>
            </w:pPr>
            <w:r>
              <w:rPr>
                <w:sz w:val="16"/>
              </w:rPr>
              <w:t>JSONB</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Trạng thái sau</w:t>
            </w:r>
          </w:p>
        </w:tc>
      </w:tr>
      <w:tr>
        <w:tc>
          <w:tcPr>
            <w:tcW w:type="dxa" w:w="2551"/>
            <w:vAlign w:val="center"/>
          </w:tcPr>
          <w:p>
            <w:pPr>
              <w:spacing w:after="20"/>
            </w:pPr>
            <w:r>
              <w:rPr>
                <w:sz w:val="16"/>
              </w:rPr>
              <w:t>occurred_at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Thời điểm</w:t>
            </w:r>
          </w:p>
        </w:tc>
      </w:tr>
      <w:tr>
        <w:tc>
          <w:tcPr>
            <w:tcW w:type="dxa" w:w="2551"/>
            <w:vAlign w:val="center"/>
          </w:tcPr>
          <w:p>
            <w:pPr>
              <w:spacing w:after="20"/>
            </w:pPr>
            <w:r>
              <w:rPr>
                <w:sz w:val="16"/>
              </w:rPr>
              <w:t>correlation_id</w:t>
            </w:r>
          </w:p>
        </w:tc>
        <w:tc>
          <w:tcPr>
            <w:tcW w:type="dxa" w:w="1814"/>
            <w:vAlign w:val="center"/>
          </w:tcPr>
          <w:p>
            <w:pPr>
              <w:spacing w:after="20"/>
            </w:pPr>
            <w:r>
              <w:rPr>
                <w:sz w:val="16"/>
              </w:rPr>
              <w:t>VARCHAR(100)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Mã truy vết yêu cầu</w:t>
            </w:r>
          </w:p>
        </w:tc>
      </w:tr>
    </w:tbl>
    <w:p>
      <w:pPr>
        <w:spacing w:after="20"/>
      </w:pPr>
    </w:p>
    <w:p>
      <w:pPr>
        <w:pStyle w:val="Small"/>
      </w:pPr>
      <w:r>
        <w:t>RÀNG BUỘC VÀ QUY TẮC ĐÃ DUYỆT:</w:t>
      </w:r>
    </w:p>
    <w:p>
      <w:pPr>
        <w:pStyle w:val="ListBullet"/>
      </w:pPr>
      <w:r>
        <w:t>Chỉ thêm, không sửa hoặc xóa log.</w:t>
      </w:r>
    </w:p>
    <w:p>
      <w:pPr>
        <w:pStyle w:val="ListBullet"/>
      </w:pPr>
      <w:r>
        <w:t>Version nếu có phải thuộc Module được ghi.</w:t>
      </w:r>
    </w:p>
    <w:p>
      <w:pPr>
        <w:pStyle w:val="ListBullet"/>
      </w:pPr>
      <w:r>
        <w:t>Không ghi dữ liệu nhạy cảm không cần thiết.</w:t>
      </w:r>
    </w:p>
    <w:p>
      <w:pPr>
        <w:pStyle w:val="Heading2"/>
      </w:pPr>
      <w:r>
        <w:t>B08 — foundation.fnd_audit_logs</w:t>
      </w:r>
    </w:p>
    <w:p>
      <w:r>
        <w:t>Nhật ký thao tác ứng dụng dùng chung cho Foundation và Module; IAM Audit giữ nguyên.</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audit_id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Khóa chính bản audit</w:t>
            </w:r>
          </w:p>
        </w:tc>
      </w:tr>
      <w:tr>
        <w:tc>
          <w:tcPr>
            <w:tcW w:type="dxa" w:w="2551"/>
            <w:vAlign w:val="center"/>
          </w:tcPr>
          <w:p>
            <w:pPr>
              <w:spacing w:after="20"/>
            </w:pPr>
            <w:r>
              <w:rPr>
                <w:sz w:val="16"/>
              </w:rPr>
              <w:t>event_id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UQ; định danh sự kiện</w:t>
            </w:r>
          </w:p>
        </w:tc>
        <w:tc>
          <w:tcPr>
            <w:tcW w:type="dxa" w:w="6350"/>
            <w:vAlign w:val="center"/>
          </w:tcPr>
          <w:p>
            <w:pPr>
              <w:spacing w:after="20"/>
            </w:pPr>
            <w:r>
              <w:rPr>
                <w:sz w:val="16"/>
              </w:rPr>
              <w:t>Dùng để chống ghi trùng</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 B01; NULL cho Foundation</w:t>
            </w:r>
          </w:p>
        </w:tc>
        <w:tc>
          <w:tcPr>
            <w:tcW w:type="dxa" w:w="6350"/>
            <w:vAlign w:val="center"/>
          </w:tcPr>
          <w:p>
            <w:pPr>
              <w:spacing w:after="20"/>
            </w:pPr>
            <w:r>
              <w:rPr>
                <w:sz w:val="16"/>
              </w:rPr>
              <w:t>Nguồn Module, có thể không thuộc Module</w:t>
            </w:r>
          </w:p>
        </w:tc>
      </w:tr>
      <w:tr>
        <w:tc>
          <w:tcPr>
            <w:tcW w:type="dxa" w:w="2551"/>
            <w:vAlign w:val="center"/>
          </w:tcPr>
          <w:p>
            <w:pPr>
              <w:spacing w:after="20"/>
            </w:pPr>
            <w:r>
              <w:rPr>
                <w:sz w:val="16"/>
              </w:rPr>
              <w:t>version_id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 B02</w:t>
            </w:r>
          </w:p>
        </w:tc>
        <w:tc>
          <w:tcPr>
            <w:tcW w:type="dxa" w:w="6350"/>
            <w:vAlign w:val="center"/>
          </w:tcPr>
          <w:p>
            <w:pPr>
              <w:spacing w:after="20"/>
            </w:pPr>
            <w:r>
              <w:rPr>
                <w:sz w:val="16"/>
              </w:rPr>
              <w:t>Phiên bản nếu có</w:t>
            </w:r>
          </w:p>
        </w:tc>
      </w:tr>
      <w:tr>
        <w:tc>
          <w:tcPr>
            <w:tcW w:type="dxa" w:w="2551"/>
            <w:vAlign w:val="center"/>
          </w:tcPr>
          <w:p>
            <w:pPr>
              <w:spacing w:after="20"/>
            </w:pPr>
            <w:r>
              <w:rPr>
                <w:sz w:val="16"/>
              </w:rPr>
              <w:t>actor_account_id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NULL; IAM logical ref</w:t>
            </w:r>
          </w:p>
        </w:tc>
        <w:tc>
          <w:tcPr>
            <w:tcW w:type="dxa" w:w="6350"/>
            <w:vAlign w:val="center"/>
          </w:tcPr>
          <w:p>
            <w:pPr>
              <w:spacing w:after="20"/>
            </w:pPr>
            <w:r>
              <w:rPr>
                <w:sz w:val="16"/>
              </w:rPr>
              <w:t>Người thực hiện</w:t>
            </w:r>
          </w:p>
        </w:tc>
      </w:tr>
      <w:tr>
        <w:tc>
          <w:tcPr>
            <w:tcW w:type="dxa" w:w="2551"/>
            <w:vAlign w:val="center"/>
          </w:tcPr>
          <w:p>
            <w:pPr>
              <w:spacing w:after="20"/>
            </w:pPr>
            <w:r>
              <w:rPr>
                <w:sz w:val="16"/>
              </w:rPr>
              <w:t>session_id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NULL; IAM logical ref</w:t>
            </w:r>
          </w:p>
        </w:tc>
        <w:tc>
          <w:tcPr>
            <w:tcW w:type="dxa" w:w="6350"/>
            <w:vAlign w:val="center"/>
          </w:tcPr>
          <w:p>
            <w:pPr>
              <w:spacing w:after="20"/>
            </w:pPr>
            <w:r>
              <w:rPr>
                <w:sz w:val="16"/>
              </w:rPr>
              <w:t>Phiên đăng nhập</w:t>
            </w:r>
          </w:p>
        </w:tc>
      </w:tr>
      <w:tr>
        <w:tc>
          <w:tcPr>
            <w:tcW w:type="dxa" w:w="2551"/>
            <w:vAlign w:val="center"/>
          </w:tcPr>
          <w:p>
            <w:pPr>
              <w:spacing w:after="20"/>
            </w:pPr>
            <w:r>
              <w:rPr>
                <w:sz w:val="16"/>
              </w:rPr>
              <w:t>action_code</w:t>
            </w:r>
          </w:p>
        </w:tc>
        <w:tc>
          <w:tcPr>
            <w:tcW w:type="dxa" w:w="1814"/>
            <w:vAlign w:val="center"/>
          </w:tcPr>
          <w:p>
            <w:pPr>
              <w:spacing w:after="20"/>
            </w:pPr>
            <w:r>
              <w:rPr>
                <w:sz w:val="16"/>
              </w:rPr>
              <w:t>VARCHAR(120)</w:t>
            </w:r>
          </w:p>
        </w:tc>
        <w:tc>
          <w:tcPr>
            <w:tcW w:type="dxa" w:w="1134"/>
            <w:vAlign w:val="center"/>
          </w:tcPr>
          <w:p>
            <w:pPr>
              <w:spacing w:after="20"/>
            </w:pPr>
            <w:r>
              <w:rPr>
                <w:sz w:val="16"/>
              </w:rPr>
              <w:t>Có</w:t>
            </w:r>
          </w:p>
        </w:tc>
        <w:tc>
          <w:tcPr>
            <w:tcW w:type="dxa" w:w="3061"/>
            <w:vAlign w:val="center"/>
          </w:tcPr>
          <w:p>
            <w:pPr>
              <w:spacing w:after="20"/>
            </w:pPr>
            <w:r>
              <w:rPr>
                <w:sz w:val="16"/>
              </w:rPr>
              <w:t>Mã Audit K07</w:t>
            </w:r>
          </w:p>
        </w:tc>
        <w:tc>
          <w:tcPr>
            <w:tcW w:type="dxa" w:w="6350"/>
            <w:vAlign w:val="center"/>
          </w:tcPr>
          <w:p>
            <w:pPr>
              <w:spacing w:after="20"/>
            </w:pPr>
            <w:r>
              <w:rPr>
                <w:sz w:val="16"/>
              </w:rPr>
              <w:t>Thao tác đã thực hiện</w:t>
            </w:r>
          </w:p>
        </w:tc>
      </w:tr>
      <w:tr>
        <w:tc>
          <w:tcPr>
            <w:tcW w:type="dxa" w:w="2551"/>
            <w:vAlign w:val="center"/>
          </w:tcPr>
          <w:p>
            <w:pPr>
              <w:spacing w:after="20"/>
            </w:pPr>
            <w:r>
              <w:rPr>
                <w:sz w:val="16"/>
              </w:rPr>
              <w:t>target_type</w:t>
            </w:r>
          </w:p>
        </w:tc>
        <w:tc>
          <w:tcPr>
            <w:tcW w:type="dxa" w:w="1814"/>
            <w:vAlign w:val="center"/>
          </w:tcPr>
          <w:p>
            <w:pPr>
              <w:spacing w:after="20"/>
            </w:pPr>
            <w:r>
              <w:rPr>
                <w:sz w:val="16"/>
              </w:rPr>
              <w:t>VARCHAR(100)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Loại đối tượng tác động</w:t>
            </w:r>
          </w:p>
        </w:tc>
      </w:tr>
      <w:tr>
        <w:tc>
          <w:tcPr>
            <w:tcW w:type="dxa" w:w="2551"/>
            <w:vAlign w:val="center"/>
          </w:tcPr>
          <w:p>
            <w:pPr>
              <w:spacing w:after="20"/>
            </w:pPr>
            <w:r>
              <w:rPr>
                <w:sz w:val="16"/>
              </w:rPr>
              <w:t>target_id</w:t>
            </w:r>
          </w:p>
        </w:tc>
        <w:tc>
          <w:tcPr>
            <w:tcW w:type="dxa" w:w="1814"/>
            <w:vAlign w:val="center"/>
          </w:tcPr>
          <w:p>
            <w:pPr>
              <w:spacing w:after="20"/>
            </w:pPr>
            <w:r>
              <w:rPr>
                <w:sz w:val="16"/>
              </w:rPr>
              <w:t>VARCHAR(160)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Mã đối tượng</w:t>
            </w:r>
          </w:p>
        </w:tc>
      </w:tr>
      <w:tr>
        <w:tc>
          <w:tcPr>
            <w:tcW w:type="dxa" w:w="2551"/>
            <w:vAlign w:val="center"/>
          </w:tcPr>
          <w:p>
            <w:pPr>
              <w:spacing w:after="20"/>
            </w:pPr>
            <w:r>
              <w:rPr>
                <w:sz w:val="16"/>
              </w:rPr>
              <w:t>outcome</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SUCCESS/FAILURE/DENIED</w:t>
            </w:r>
          </w:p>
        </w:tc>
        <w:tc>
          <w:tcPr>
            <w:tcW w:type="dxa" w:w="6350"/>
            <w:vAlign w:val="center"/>
          </w:tcPr>
          <w:p>
            <w:pPr>
              <w:spacing w:after="20"/>
            </w:pPr>
            <w:r>
              <w:rPr>
                <w:sz w:val="16"/>
              </w:rPr>
              <w:t>Kết quả do backend xác định</w:t>
            </w:r>
          </w:p>
        </w:tc>
      </w:tr>
      <w:tr>
        <w:tc>
          <w:tcPr>
            <w:tcW w:type="dxa" w:w="2551"/>
            <w:vAlign w:val="center"/>
          </w:tcPr>
          <w:p>
            <w:pPr>
              <w:spacing w:after="20"/>
            </w:pPr>
            <w:r>
              <w:rPr>
                <w:sz w:val="16"/>
              </w:rPr>
              <w:t>occurred_at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Thời gian phát sinh</w:t>
            </w:r>
          </w:p>
        </w:tc>
        <w:tc>
          <w:tcPr>
            <w:tcW w:type="dxa" w:w="6350"/>
            <w:vAlign w:val="center"/>
          </w:tcPr>
          <w:p>
            <w:pPr>
              <w:spacing w:after="20"/>
            </w:pPr>
            <w:r>
              <w:rPr>
                <w:sz w:val="16"/>
              </w:rPr>
              <w:t>Thời điểm sự kiện nguồn</w:t>
            </w:r>
          </w:p>
        </w:tc>
      </w:tr>
      <w:tr>
        <w:tc>
          <w:tcPr>
            <w:tcW w:type="dxa" w:w="2551"/>
            <w:vAlign w:val="center"/>
          </w:tcPr>
          <w:p>
            <w:pPr>
              <w:spacing w:after="20"/>
            </w:pPr>
            <w:r>
              <w:rPr>
                <w:sz w:val="16"/>
              </w:rPr>
              <w:t>recorded_at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Thời điểm nhận bản audit</w:t>
            </w:r>
          </w:p>
        </w:tc>
      </w:tr>
      <w:tr>
        <w:tc>
          <w:tcPr>
            <w:tcW w:type="dxa" w:w="2551"/>
            <w:vAlign w:val="center"/>
          </w:tcPr>
          <w:p>
            <w:pPr>
              <w:spacing w:after="20"/>
            </w:pPr>
            <w:r>
              <w:rPr>
                <w:sz w:val="16"/>
              </w:rPr>
              <w:t>correlation_id</w:t>
            </w:r>
          </w:p>
        </w:tc>
        <w:tc>
          <w:tcPr>
            <w:tcW w:type="dxa" w:w="1814"/>
            <w:vAlign w:val="center"/>
          </w:tcPr>
          <w:p>
            <w:pPr>
              <w:spacing w:after="20"/>
            </w:pPr>
            <w:r>
              <w:rPr>
                <w:sz w:val="16"/>
              </w:rPr>
              <w:t>VARCHAR(100)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Liên kết request</w:t>
            </w:r>
          </w:p>
        </w:tc>
      </w:tr>
      <w:tr>
        <w:tc>
          <w:tcPr>
            <w:tcW w:type="dxa" w:w="2551"/>
            <w:vAlign w:val="center"/>
          </w:tcPr>
          <w:p>
            <w:pPr>
              <w:spacing w:after="20"/>
            </w:pPr>
            <w:r>
              <w:rPr>
                <w:sz w:val="16"/>
              </w:rPr>
              <w:t>source_service</w:t>
            </w:r>
          </w:p>
        </w:tc>
        <w:tc>
          <w:tcPr>
            <w:tcW w:type="dxa" w:w="1814"/>
            <w:vAlign w:val="center"/>
          </w:tcPr>
          <w:p>
            <w:pPr>
              <w:spacing w:after="20"/>
            </w:pPr>
            <w:r>
              <w:rPr>
                <w:sz w:val="16"/>
              </w:rPr>
              <w:t>VARCHAR(120)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Backend/service phát sinh</w:t>
            </w:r>
          </w:p>
        </w:tc>
      </w:tr>
      <w:tr>
        <w:tc>
          <w:tcPr>
            <w:tcW w:type="dxa" w:w="2551"/>
            <w:vAlign w:val="center"/>
          </w:tcPr>
          <w:p>
            <w:pPr>
              <w:spacing w:after="20"/>
            </w:pPr>
            <w:r>
              <w:rPr>
                <w:sz w:val="16"/>
              </w:rPr>
              <w:t>metadata</w:t>
            </w:r>
          </w:p>
        </w:tc>
        <w:tc>
          <w:tcPr>
            <w:tcW w:type="dxa" w:w="1814"/>
            <w:vAlign w:val="center"/>
          </w:tcPr>
          <w:p>
            <w:pPr>
              <w:spacing w:after="20"/>
            </w:pPr>
            <w:r>
              <w:rPr>
                <w:sz w:val="16"/>
              </w:rPr>
              <w:t>JSONB</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Chi tiết được phép ghi</w:t>
            </w:r>
          </w:p>
        </w:tc>
      </w:tr>
    </w:tbl>
    <w:p>
      <w:pPr>
        <w:spacing w:after="20"/>
      </w:pPr>
    </w:p>
    <w:p>
      <w:pPr>
        <w:pStyle w:val="Small"/>
      </w:pPr>
      <w:r>
        <w:t>RÀNG BUỘC VÀ QUY TẮC ĐÃ DUYỆT:</w:t>
      </w:r>
    </w:p>
    <w:p>
      <w:pPr>
        <w:pStyle w:val="ListBullet"/>
      </w:pPr>
      <w:r>
        <w:t>K06: module_id có thể NULL cho thao tác toàn Foundation.</w:t>
      </w:r>
    </w:p>
    <w:p>
      <w:pPr>
        <w:pStyle w:val="ListBullet"/>
      </w:pPr>
      <w:r>
        <w:t>event_id UNIQUE; audit chỉ ghi thêm, không UPDATE/DELETE.</w:t>
      </w:r>
    </w:p>
    <w:p>
      <w:pPr>
        <w:pStyle w:val="ListBullet"/>
      </w:pPr>
      <w:r>
        <w:t>Backend xác định actor/outcome; không tin frontend.</w:t>
      </w:r>
    </w:p>
    <w:p>
      <w:pPr>
        <w:pStyle w:val="ListBullet"/>
      </w:pPr>
      <w:r>
        <w:t>Không được báo thao tác quan trọng thành công khi chưa bảo đảm audit.</w:t>
      </w:r>
    </w:p>
    <w:p>
      <w:pPr>
        <w:pStyle w:val="ListBullet"/>
      </w:pPr>
      <w:r>
        <w:t>Nếu module_id và version_id có giá trị phải đồng nhất.</w:t>
      </w:r>
    </w:p>
    <w:p>
      <w:pPr>
        <w:pStyle w:val="Heading2"/>
      </w:pPr>
      <w:r>
        <w:t>B09 — foundation.fnd_navigation_items</w:t>
      </w:r>
    </w:p>
    <w:p>
      <w:r>
        <w:t>Cây Sidebar, nhóm menu và liên kết Function.</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navigation_id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Định danh menu</w:t>
            </w:r>
          </w:p>
        </w:tc>
      </w:tr>
      <w:tr>
        <w:tc>
          <w:tcPr>
            <w:tcW w:type="dxa" w:w="2551"/>
            <w:vAlign w:val="center"/>
          </w:tcPr>
          <w:p>
            <w:pPr>
              <w:spacing w:after="20"/>
            </w:pPr>
            <w:r>
              <w:rPr>
                <w:sz w:val="16"/>
              </w:rPr>
              <w:t>parent_id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tự tham chiếu B09</w:t>
            </w:r>
          </w:p>
        </w:tc>
        <w:tc>
          <w:tcPr>
            <w:tcW w:type="dxa" w:w="6350"/>
            <w:vAlign w:val="center"/>
          </w:tcPr>
          <w:p>
            <w:pPr>
              <w:spacing w:after="20"/>
            </w:pPr>
            <w:r>
              <w:rPr>
                <w:sz w:val="16"/>
              </w:rPr>
              <w:t>Menu cha</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 B01</w:t>
            </w:r>
          </w:p>
        </w:tc>
        <w:tc>
          <w:tcPr>
            <w:tcW w:type="dxa" w:w="6350"/>
            <w:vAlign w:val="center"/>
          </w:tcPr>
          <w:p>
            <w:pPr>
              <w:spacing w:after="20"/>
            </w:pPr>
            <w:r>
              <w:rPr>
                <w:sz w:val="16"/>
              </w:rPr>
              <w:t>Module nếu là menu Module</w:t>
            </w:r>
          </w:p>
        </w:tc>
      </w:tr>
      <w:tr>
        <w:tc>
          <w:tcPr>
            <w:tcW w:type="dxa" w:w="2551"/>
            <w:vAlign w:val="center"/>
          </w:tcPr>
          <w:p>
            <w:pPr>
              <w:spacing w:after="20"/>
            </w:pPr>
            <w:r>
              <w:rPr>
                <w:sz w:val="16"/>
              </w:rPr>
              <w:t>function_id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 B03</w:t>
            </w:r>
          </w:p>
        </w:tc>
        <w:tc>
          <w:tcPr>
            <w:tcW w:type="dxa" w:w="6350"/>
            <w:vAlign w:val="center"/>
          </w:tcPr>
          <w:p>
            <w:pPr>
              <w:spacing w:after="20"/>
            </w:pPr>
            <w:r>
              <w:rPr>
                <w:sz w:val="16"/>
              </w:rPr>
              <w:t>Function nếu là menu mở màn hình</w:t>
            </w:r>
          </w:p>
        </w:tc>
      </w:tr>
      <w:tr>
        <w:tc>
          <w:tcPr>
            <w:tcW w:type="dxa" w:w="2551"/>
            <w:vAlign w:val="center"/>
          </w:tcPr>
          <w:p>
            <w:pPr>
              <w:spacing w:after="20"/>
            </w:pPr>
            <w:r>
              <w:rPr>
                <w:sz w:val="16"/>
              </w:rPr>
              <w:t>menu_title</w:t>
            </w:r>
          </w:p>
        </w:tc>
        <w:tc>
          <w:tcPr>
            <w:tcW w:type="dxa" w:w="1814"/>
            <w:vAlign w:val="center"/>
          </w:tcPr>
          <w:p>
            <w:pPr>
              <w:spacing w:after="20"/>
            </w:pPr>
            <w:r>
              <w:rPr>
                <w:sz w:val="16"/>
              </w:rPr>
              <w:t>VARCHAR(150)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Tiêu đề trên menu</w:t>
            </w:r>
          </w:p>
        </w:tc>
      </w:tr>
      <w:tr>
        <w:tc>
          <w:tcPr>
            <w:tcW w:type="dxa" w:w="2551"/>
            <w:vAlign w:val="center"/>
          </w:tcPr>
          <w:p>
            <w:pPr>
              <w:spacing w:after="20"/>
            </w:pPr>
            <w:r>
              <w:rPr>
                <w:sz w:val="16"/>
              </w:rPr>
              <w:t>sort_order</w:t>
            </w:r>
          </w:p>
        </w:tc>
        <w:tc>
          <w:tcPr>
            <w:tcW w:type="dxa" w:w="1814"/>
            <w:vAlign w:val="center"/>
          </w:tcPr>
          <w:p>
            <w:pPr>
              <w:spacing w:after="20"/>
            </w:pPr>
            <w:r>
              <w:rPr>
                <w:sz w:val="16"/>
              </w:rPr>
              <w:t>INTEGER</w:t>
            </w:r>
          </w:p>
        </w:tc>
        <w:tc>
          <w:tcPr>
            <w:tcW w:type="dxa" w:w="1134"/>
            <w:vAlign w:val="center"/>
          </w:tcPr>
          <w:p>
            <w:pPr>
              <w:spacing w:after="20"/>
            </w:pPr>
            <w:r>
              <w:rPr>
                <w:sz w:val="16"/>
              </w:rPr>
              <w:t>Có</w:t>
            </w:r>
          </w:p>
        </w:tc>
        <w:tc>
          <w:tcPr>
            <w:tcW w:type="dxa" w:w="3061"/>
            <w:vAlign w:val="center"/>
          </w:tcPr>
          <w:p>
            <w:pPr>
              <w:spacing w:after="20"/>
            </w:pPr>
            <w:r>
              <w:rPr>
                <w:sz w:val="16"/>
              </w:rPr>
              <w:t>0</w:t>
            </w:r>
          </w:p>
        </w:tc>
        <w:tc>
          <w:tcPr>
            <w:tcW w:type="dxa" w:w="6350"/>
            <w:vAlign w:val="center"/>
          </w:tcPr>
          <w:p>
            <w:pPr>
              <w:spacing w:after="20"/>
            </w:pPr>
            <w:r>
              <w:rPr>
                <w:sz w:val="16"/>
              </w:rPr>
              <w:t>Thứ tự menu</w:t>
            </w:r>
          </w:p>
        </w:tc>
      </w:tr>
      <w:tr>
        <w:tc>
          <w:tcPr>
            <w:tcW w:type="dxa" w:w="2551"/>
            <w:vAlign w:val="center"/>
          </w:tcPr>
          <w:p>
            <w:pPr>
              <w:spacing w:after="20"/>
            </w:pPr>
            <w:r>
              <w:rPr>
                <w:sz w:val="16"/>
              </w:rPr>
              <w:t>is_visible</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TRUE</w:t>
            </w:r>
          </w:p>
        </w:tc>
        <w:tc>
          <w:tcPr>
            <w:tcW w:type="dxa" w:w="6350"/>
            <w:vAlign w:val="center"/>
          </w:tcPr>
          <w:p>
            <w:pPr>
              <w:spacing w:after="20"/>
            </w:pPr>
            <w:r>
              <w:rPr>
                <w:sz w:val="16"/>
              </w:rPr>
              <w:t>Cấu hình hiển thị</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Ngày tạo</w:t>
            </w:r>
          </w:p>
        </w:tc>
      </w:tr>
    </w:tbl>
    <w:p>
      <w:pPr>
        <w:spacing w:after="20"/>
      </w:pPr>
    </w:p>
    <w:p>
      <w:pPr>
        <w:pStyle w:val="Small"/>
      </w:pPr>
      <w:r>
        <w:t>RÀNG BUỘC VÀ QUY TẮC ĐÃ DUYỆT:</w:t>
      </w:r>
    </w:p>
    <w:p>
      <w:pPr>
        <w:pStyle w:val="ListBullet"/>
      </w:pPr>
      <w:r>
        <w:t>Chống quan hệ parent vòng/cycle.</w:t>
      </w:r>
    </w:p>
    <w:p>
      <w:pPr>
        <w:pStyle w:val="ListBullet"/>
      </w:pPr>
      <w:r>
        <w:t>Nếu menu trỏ Function, phải cùng Module.</w:t>
      </w:r>
    </w:p>
    <w:p>
      <w:pPr>
        <w:pStyle w:val="ListBullet"/>
      </w:pPr>
      <w:r>
        <w:t>Menu hệ thống/menu cha có thể NULL module_id/function_id.</w:t>
      </w:r>
    </w:p>
    <w:p>
      <w:pPr>
        <w:pStyle w:val="ListBullet"/>
      </w:pPr>
      <w:r>
        <w:t>UI chỉ hiện Function của ACTIVE Module và có IAM grants.</w:t>
      </w:r>
    </w:p>
    <w:p>
      <w:pPr>
        <w:pStyle w:val="Heading2"/>
      </w:pPr>
      <w:r>
        <w:t>B10 — foundation.fnd_data_contracts</w:t>
      </w:r>
    </w:p>
    <w:p>
      <w:r>
        <w:t>Tài nguyên dữ liệu Module công bố theo từng phiên bản.</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data_contract_id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Mã hợp đồng dữ liệu</w:t>
            </w:r>
          </w:p>
        </w:tc>
      </w:tr>
      <w:tr>
        <w:tc>
          <w:tcPr>
            <w:tcW w:type="dxa" w:w="2551"/>
            <w:vAlign w:val="center"/>
          </w:tcPr>
          <w:p>
            <w:pPr>
              <w:spacing w:after="20"/>
            </w:pPr>
            <w:r>
              <w:rPr>
                <w:sz w:val="16"/>
              </w:rPr>
              <w:t>version_id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B02</w:t>
            </w:r>
          </w:p>
        </w:tc>
        <w:tc>
          <w:tcPr>
            <w:tcW w:type="dxa" w:w="6350"/>
            <w:vAlign w:val="center"/>
          </w:tcPr>
          <w:p>
            <w:pPr>
              <w:spacing w:after="20"/>
            </w:pPr>
            <w:r>
              <w:rPr>
                <w:sz w:val="16"/>
              </w:rPr>
              <w:t>Phiên bản Module</w:t>
            </w:r>
          </w:p>
        </w:tc>
      </w:tr>
      <w:tr>
        <w:tc>
          <w:tcPr>
            <w:tcW w:type="dxa" w:w="2551"/>
            <w:vAlign w:val="center"/>
          </w:tcPr>
          <w:p>
            <w:pPr>
              <w:spacing w:after="20"/>
            </w:pPr>
            <w:r>
              <w:rPr>
                <w:sz w:val="16"/>
              </w:rPr>
              <w:t>resource_key</w:t>
            </w:r>
          </w:p>
        </w:tc>
        <w:tc>
          <w:tcPr>
            <w:tcW w:type="dxa" w:w="1814"/>
            <w:vAlign w:val="center"/>
          </w:tcPr>
          <w:p>
            <w:pPr>
              <w:spacing w:after="20"/>
            </w:pPr>
            <w:r>
              <w:rPr>
                <w:sz w:val="16"/>
              </w:rPr>
              <w:t>VARCHAR(120)</w:t>
            </w:r>
          </w:p>
        </w:tc>
        <w:tc>
          <w:tcPr>
            <w:tcW w:type="dxa" w:w="1134"/>
            <w:vAlign w:val="center"/>
          </w:tcPr>
          <w:p>
            <w:pPr>
              <w:spacing w:after="20"/>
            </w:pPr>
            <w:r>
              <w:rPr>
                <w:sz w:val="16"/>
              </w:rPr>
              <w:t>Có</w:t>
            </w:r>
          </w:p>
        </w:tc>
        <w:tc>
          <w:tcPr>
            <w:tcW w:type="dxa" w:w="3061"/>
            <w:vAlign w:val="center"/>
          </w:tcPr>
          <w:p>
            <w:pPr>
              <w:spacing w:after="20"/>
            </w:pPr>
            <w:r>
              <w:rPr>
                <w:sz w:val="16"/>
              </w:rPr>
              <w:t>UQ cùng version_id</w:t>
            </w:r>
          </w:p>
        </w:tc>
        <w:tc>
          <w:tcPr>
            <w:tcW w:type="dxa" w:w="6350"/>
            <w:vAlign w:val="center"/>
          </w:tcPr>
          <w:p>
            <w:pPr>
              <w:spacing w:after="20"/>
            </w:pPr>
            <w:r>
              <w:rPr>
                <w:sz w:val="16"/>
              </w:rPr>
              <w:t>Mã tài nguyên</w:t>
            </w:r>
          </w:p>
        </w:tc>
      </w:tr>
      <w:tr>
        <w:tc>
          <w:tcPr>
            <w:tcW w:type="dxa" w:w="2551"/>
            <w:vAlign w:val="center"/>
          </w:tcPr>
          <w:p>
            <w:pPr>
              <w:spacing w:after="20"/>
            </w:pPr>
            <w:r>
              <w:rPr>
                <w:sz w:val="16"/>
              </w:rPr>
              <w:t>data_owner_key</w:t>
            </w:r>
          </w:p>
        </w:tc>
        <w:tc>
          <w:tcPr>
            <w:tcW w:type="dxa" w:w="1814"/>
            <w:vAlign w:val="center"/>
          </w:tcPr>
          <w:p>
            <w:pPr>
              <w:spacing w:after="20"/>
            </w:pPr>
            <w:r>
              <w:rPr>
                <w:sz w:val="16"/>
              </w:rPr>
              <w:t>VARCHAR(80)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Đơn vị/Module sở hữu</w:t>
            </w:r>
          </w:p>
        </w:tc>
      </w:tr>
      <w:tr>
        <w:tc>
          <w:tcPr>
            <w:tcW w:type="dxa" w:w="2551"/>
            <w:vAlign w:val="center"/>
          </w:tcPr>
          <w:p>
            <w:pPr>
              <w:spacing w:after="20"/>
            </w:pPr>
            <w:r>
              <w:rPr>
                <w:sz w:val="16"/>
              </w:rPr>
              <w:t>interface_kind</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API/VIEW/EVENT/DIRECT_DB</w:t>
            </w:r>
          </w:p>
        </w:tc>
        <w:tc>
          <w:tcPr>
            <w:tcW w:type="dxa" w:w="6350"/>
            <w:vAlign w:val="center"/>
          </w:tcPr>
          <w:p>
            <w:pPr>
              <w:spacing w:after="20"/>
            </w:pPr>
            <w:r>
              <w:rPr>
                <w:sz w:val="16"/>
              </w:rPr>
              <w:t>Cách truy cập dữ liệu</w:t>
            </w:r>
          </w:p>
        </w:tc>
      </w:tr>
      <w:tr>
        <w:tc>
          <w:tcPr>
            <w:tcW w:type="dxa" w:w="2551"/>
            <w:vAlign w:val="center"/>
          </w:tcPr>
          <w:p>
            <w:pPr>
              <w:spacing w:after="20"/>
            </w:pPr>
            <w:r>
              <w:rPr>
                <w:sz w:val="16"/>
              </w:rPr>
              <w:t>schema_name</w:t>
            </w:r>
          </w:p>
        </w:tc>
        <w:tc>
          <w:tcPr>
            <w:tcW w:type="dxa" w:w="1814"/>
            <w:vAlign w:val="center"/>
          </w:tcPr>
          <w:p>
            <w:pPr>
              <w:spacing w:after="20"/>
            </w:pPr>
            <w:r>
              <w:rPr>
                <w:sz w:val="16"/>
              </w:rPr>
              <w:t>VARCHAR(100)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Schema vật lý nếu có</w:t>
            </w:r>
          </w:p>
        </w:tc>
      </w:tr>
      <w:tr>
        <w:tc>
          <w:tcPr>
            <w:tcW w:type="dxa" w:w="2551"/>
            <w:vAlign w:val="center"/>
          </w:tcPr>
          <w:p>
            <w:pPr>
              <w:spacing w:after="20"/>
            </w:pPr>
            <w:r>
              <w:rPr>
                <w:sz w:val="16"/>
              </w:rPr>
              <w:t>table_name</w:t>
            </w:r>
          </w:p>
        </w:tc>
        <w:tc>
          <w:tcPr>
            <w:tcW w:type="dxa" w:w="1814"/>
            <w:vAlign w:val="center"/>
          </w:tcPr>
          <w:p>
            <w:pPr>
              <w:spacing w:after="20"/>
            </w:pPr>
            <w:r>
              <w:rPr>
                <w:sz w:val="16"/>
              </w:rPr>
              <w:t>VARCHAR(100)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Table vật lý nếu có</w:t>
            </w:r>
          </w:p>
        </w:tc>
      </w:tr>
      <w:tr>
        <w:tc>
          <w:tcPr>
            <w:tcW w:type="dxa" w:w="2551"/>
            <w:vAlign w:val="center"/>
          </w:tcPr>
          <w:p>
            <w:pPr>
              <w:spacing w:after="20"/>
            </w:pPr>
            <w:r>
              <w:rPr>
                <w:sz w:val="16"/>
              </w:rPr>
              <w:t>schema_version</w:t>
            </w:r>
          </w:p>
        </w:tc>
        <w:tc>
          <w:tcPr>
            <w:tcW w:type="dxa" w:w="1814"/>
            <w:vAlign w:val="center"/>
          </w:tcPr>
          <w:p>
            <w:pPr>
              <w:spacing w:after="20"/>
            </w:pPr>
            <w:r>
              <w:rPr>
                <w:sz w:val="16"/>
              </w:rPr>
              <w:t>VARCHAR(40)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Phiên bản Data Contract</w:t>
            </w:r>
          </w:p>
        </w:tc>
      </w:tr>
      <w:tr>
        <w:tc>
          <w:tcPr>
            <w:tcW w:type="dxa" w:w="2551"/>
            <w:vAlign w:val="center"/>
          </w:tcPr>
          <w:p>
            <w:pPr>
              <w:spacing w:after="20"/>
            </w:pPr>
            <w:r>
              <w:rPr>
                <w:sz w:val="16"/>
              </w:rPr>
              <w:t>contract_spec</w:t>
            </w:r>
          </w:p>
        </w:tc>
        <w:tc>
          <w:tcPr>
            <w:tcW w:type="dxa" w:w="1814"/>
            <w:vAlign w:val="center"/>
          </w:tcPr>
          <w:p>
            <w:pPr>
              <w:spacing w:after="20"/>
            </w:pPr>
            <w:r>
              <w:rPr>
                <w:sz w:val="16"/>
              </w:rPr>
              <w:t>JSONB</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Định nghĩa hợp đồng dữ liệu</w:t>
            </w:r>
          </w:p>
        </w:tc>
      </w:tr>
      <w:tr>
        <w:tc>
          <w:tcPr>
            <w:tcW w:type="dxa" w:w="2551"/>
            <w:vAlign w:val="center"/>
          </w:tcPr>
          <w:p>
            <w:pPr>
              <w:spacing w:after="20"/>
            </w:pPr>
            <w:r>
              <w:rPr>
                <w:sz w:val="16"/>
              </w:rPr>
              <w:t>contract_hash</w:t>
            </w:r>
          </w:p>
        </w:tc>
        <w:tc>
          <w:tcPr>
            <w:tcW w:type="dxa" w:w="1814"/>
            <w:vAlign w:val="center"/>
          </w:tcPr>
          <w:p>
            <w:pPr>
              <w:spacing w:after="20"/>
            </w:pPr>
            <w:r>
              <w:rPr>
                <w:sz w:val="16"/>
              </w:rPr>
              <w:t>CHAR(64)</w:t>
            </w:r>
          </w:p>
        </w:tc>
        <w:tc>
          <w:tcPr>
            <w:tcW w:type="dxa" w:w="1134"/>
            <w:vAlign w:val="center"/>
          </w:tcPr>
          <w:p>
            <w:pPr>
              <w:spacing w:after="20"/>
            </w:pPr>
            <w:r>
              <w:rPr>
                <w:sz w:val="16"/>
              </w:rPr>
              <w:t>Có</w:t>
            </w:r>
          </w:p>
        </w:tc>
        <w:tc>
          <w:tcPr>
            <w:tcW w:type="dxa" w:w="3061"/>
            <w:vAlign w:val="center"/>
          </w:tcPr>
          <w:p>
            <w:pPr>
              <w:spacing w:after="20"/>
            </w:pPr>
            <w:r>
              <w:rPr>
                <w:sz w:val="16"/>
              </w:rPr>
              <w:t>SHA-256</w:t>
            </w:r>
          </w:p>
        </w:tc>
        <w:tc>
          <w:tcPr>
            <w:tcW w:type="dxa" w:w="6350"/>
            <w:vAlign w:val="center"/>
          </w:tcPr>
          <w:p>
            <w:pPr>
              <w:spacing w:after="20"/>
            </w:pPr>
            <w:r>
              <w:rPr>
                <w:sz w:val="16"/>
              </w:rPr>
              <w:t>Dấu kiểm tra hợp đồng</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Ngày khai báo</w:t>
            </w:r>
          </w:p>
        </w:tc>
      </w:tr>
    </w:tbl>
    <w:p>
      <w:pPr>
        <w:spacing w:after="20"/>
      </w:pPr>
    </w:p>
    <w:p>
      <w:pPr>
        <w:pStyle w:val="Small"/>
      </w:pPr>
      <w:r>
        <w:t>RÀNG BUỘC VÀ QUY TẮC ĐÃ DUYỆT:</w:t>
      </w:r>
    </w:p>
    <w:p>
      <w:pPr>
        <w:pStyle w:val="ListBullet"/>
      </w:pPr>
      <w:r>
        <w:t>UQ(version_id,resource_key).</w:t>
      </w:r>
    </w:p>
    <w:p>
      <w:pPr>
        <w:pStyle w:val="ListBullet"/>
      </w:pPr>
      <w:r>
        <w:t>DIRECT_DB phải qua duyệt riêng; không tự cấp GRANT.</w:t>
      </w:r>
    </w:p>
    <w:p>
      <w:pPr>
        <w:pStyle w:val="ListBullet"/>
      </w:pPr>
      <w:r>
        <w:t>Không tự tạo bảng/column từ contract_spec.</w:t>
      </w:r>
    </w:p>
    <w:p>
      <w:pPr>
        <w:pStyle w:val="Heading2"/>
      </w:pPr>
      <w:r>
        <w:t>B11 — foundation.fnd_data_fields</w:t>
      </w:r>
    </w:p>
    <w:p>
      <w:r>
        <w:t>Các trường dữ liệu mong đợi để đối chiếu thay đổi schema V1/V2.</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field_id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Khóa trường</w:t>
            </w:r>
          </w:p>
        </w:tc>
      </w:tr>
      <w:tr>
        <w:tc>
          <w:tcPr>
            <w:tcW w:type="dxa" w:w="2551"/>
            <w:vAlign w:val="center"/>
          </w:tcPr>
          <w:p>
            <w:pPr>
              <w:spacing w:after="20"/>
            </w:pPr>
            <w:r>
              <w:rPr>
                <w:sz w:val="16"/>
              </w:rPr>
              <w:t>data_contract_id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B10</w:t>
            </w:r>
          </w:p>
        </w:tc>
        <w:tc>
          <w:tcPr>
            <w:tcW w:type="dxa" w:w="6350"/>
            <w:vAlign w:val="center"/>
          </w:tcPr>
          <w:p>
            <w:pPr>
              <w:spacing w:after="20"/>
            </w:pPr>
            <w:r>
              <w:rPr>
                <w:sz w:val="16"/>
              </w:rPr>
              <w:t>Hợp đồng dữ liệu</w:t>
            </w:r>
          </w:p>
        </w:tc>
      </w:tr>
      <w:tr>
        <w:tc>
          <w:tcPr>
            <w:tcW w:type="dxa" w:w="2551"/>
            <w:vAlign w:val="center"/>
          </w:tcPr>
          <w:p>
            <w:pPr>
              <w:spacing w:after="20"/>
            </w:pPr>
            <w:r>
              <w:rPr>
                <w:sz w:val="16"/>
              </w:rPr>
              <w:t>field_name</w:t>
            </w:r>
          </w:p>
        </w:tc>
        <w:tc>
          <w:tcPr>
            <w:tcW w:type="dxa" w:w="1814"/>
            <w:vAlign w:val="center"/>
          </w:tcPr>
          <w:p>
            <w:pPr>
              <w:spacing w:after="20"/>
            </w:pPr>
            <w:r>
              <w:rPr>
                <w:sz w:val="16"/>
              </w:rPr>
              <w:t>VARCHAR(100)</w:t>
            </w:r>
          </w:p>
        </w:tc>
        <w:tc>
          <w:tcPr>
            <w:tcW w:type="dxa" w:w="1134"/>
            <w:vAlign w:val="center"/>
          </w:tcPr>
          <w:p>
            <w:pPr>
              <w:spacing w:after="20"/>
            </w:pPr>
            <w:r>
              <w:rPr>
                <w:sz w:val="16"/>
              </w:rPr>
              <w:t>Có</w:t>
            </w:r>
          </w:p>
        </w:tc>
        <w:tc>
          <w:tcPr>
            <w:tcW w:type="dxa" w:w="3061"/>
            <w:vAlign w:val="center"/>
          </w:tcPr>
          <w:p>
            <w:pPr>
              <w:spacing w:after="20"/>
            </w:pPr>
            <w:r>
              <w:rPr>
                <w:sz w:val="16"/>
              </w:rPr>
              <w:t>UQ trong contract</w:t>
            </w:r>
          </w:p>
        </w:tc>
        <w:tc>
          <w:tcPr>
            <w:tcW w:type="dxa" w:w="6350"/>
            <w:vAlign w:val="center"/>
          </w:tcPr>
          <w:p>
            <w:pPr>
              <w:spacing w:after="20"/>
            </w:pPr>
            <w:r>
              <w:rPr>
                <w:sz w:val="16"/>
              </w:rPr>
              <w:t>Tên trường</w:t>
            </w:r>
          </w:p>
        </w:tc>
      </w:tr>
      <w:tr>
        <w:tc>
          <w:tcPr>
            <w:tcW w:type="dxa" w:w="2551"/>
            <w:vAlign w:val="center"/>
          </w:tcPr>
          <w:p>
            <w:pPr>
              <w:spacing w:after="20"/>
            </w:pPr>
            <w:r>
              <w:rPr>
                <w:sz w:val="16"/>
              </w:rPr>
              <w:t>field_type</w:t>
            </w:r>
          </w:p>
        </w:tc>
        <w:tc>
          <w:tcPr>
            <w:tcW w:type="dxa" w:w="1814"/>
            <w:vAlign w:val="center"/>
          </w:tcPr>
          <w:p>
            <w:pPr>
              <w:spacing w:after="20"/>
            </w:pPr>
            <w:r>
              <w:rPr>
                <w:sz w:val="16"/>
              </w:rPr>
              <w:t>VARCHAR(100)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Kiểu dữ liệu dự kiến</w:t>
            </w:r>
          </w:p>
        </w:tc>
      </w:tr>
      <w:tr>
        <w:tc>
          <w:tcPr>
            <w:tcW w:type="dxa" w:w="2551"/>
            <w:vAlign w:val="center"/>
          </w:tcPr>
          <w:p>
            <w:pPr>
              <w:spacing w:after="20"/>
            </w:pPr>
            <w:r>
              <w:rPr>
                <w:sz w:val="16"/>
              </w:rPr>
              <w:t>is_required</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FALSE</w:t>
            </w:r>
          </w:p>
        </w:tc>
        <w:tc>
          <w:tcPr>
            <w:tcW w:type="dxa" w:w="6350"/>
            <w:vAlign w:val="center"/>
          </w:tcPr>
          <w:p>
            <w:pPr>
              <w:spacing w:after="20"/>
            </w:pPr>
            <w:r>
              <w:rPr>
                <w:sz w:val="16"/>
              </w:rPr>
              <w:t>Trường bắt buộc khi nghiệp vụ ghi dữ liệu</w:t>
            </w:r>
          </w:p>
        </w:tc>
      </w:tr>
      <w:tr>
        <w:tc>
          <w:tcPr>
            <w:tcW w:type="dxa" w:w="2551"/>
            <w:vAlign w:val="center"/>
          </w:tcPr>
          <w:p>
            <w:pPr>
              <w:spacing w:after="20"/>
            </w:pPr>
            <w:r>
              <w:rPr>
                <w:sz w:val="16"/>
              </w:rPr>
              <w:t>default_expression</w:t>
            </w:r>
          </w:p>
        </w:tc>
        <w:tc>
          <w:tcPr>
            <w:tcW w:type="dxa" w:w="1814"/>
            <w:vAlign w:val="center"/>
          </w:tcPr>
          <w:p>
            <w:pPr>
              <w:spacing w:after="20"/>
            </w:pPr>
            <w:r>
              <w:rPr>
                <w:sz w:val="16"/>
              </w:rPr>
              <w:t>TEXT</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Biểu thức mặc định mô tả</w:t>
            </w:r>
          </w:p>
        </w:tc>
      </w:tr>
      <w:tr>
        <w:tc>
          <w:tcPr>
            <w:tcW w:type="dxa" w:w="2551"/>
            <w:vAlign w:val="center"/>
          </w:tcPr>
          <w:p>
            <w:pPr>
              <w:spacing w:after="20"/>
            </w:pPr>
            <w:r>
              <w:rPr>
                <w:sz w:val="16"/>
              </w:rPr>
              <w:t>is_primary_key</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FALSE</w:t>
            </w:r>
          </w:p>
        </w:tc>
        <w:tc>
          <w:tcPr>
            <w:tcW w:type="dxa" w:w="6350"/>
            <w:vAlign w:val="center"/>
          </w:tcPr>
          <w:p>
            <w:pPr>
              <w:spacing w:after="20"/>
            </w:pPr>
            <w:r>
              <w:rPr>
                <w:sz w:val="16"/>
              </w:rPr>
              <w:t>Thành phần PK khai báo</w:t>
            </w:r>
          </w:p>
        </w:tc>
      </w:tr>
      <w:tr>
        <w:tc>
          <w:tcPr>
            <w:tcW w:type="dxa" w:w="2551"/>
            <w:vAlign w:val="center"/>
          </w:tcPr>
          <w:p>
            <w:pPr>
              <w:spacing w:after="20"/>
            </w:pPr>
            <w:r>
              <w:rPr>
                <w:sz w:val="16"/>
              </w:rPr>
              <w:t>references_target</w:t>
            </w:r>
          </w:p>
        </w:tc>
        <w:tc>
          <w:tcPr>
            <w:tcW w:type="dxa" w:w="1814"/>
            <w:vAlign w:val="center"/>
          </w:tcPr>
          <w:p>
            <w:pPr>
              <w:spacing w:after="20"/>
            </w:pPr>
            <w:r>
              <w:rPr>
                <w:sz w:val="16"/>
              </w:rPr>
              <w:t>VARCHAR(250)</w:t>
            </w:r>
          </w:p>
        </w:tc>
        <w:tc>
          <w:tcPr>
            <w:tcW w:type="dxa" w:w="1134"/>
            <w:vAlign w:val="center"/>
          </w:tcPr>
          <w:p>
            <w:pPr>
              <w:spacing w:after="20"/>
            </w:pPr>
            <w:r>
              <w:rPr>
                <w:sz w:val="16"/>
              </w:rPr>
              <w:t>Không</w:t>
            </w:r>
          </w:p>
        </w:tc>
        <w:tc>
          <w:tcPr>
            <w:tcW w:type="dxa" w:w="3061"/>
            <w:vAlign w:val="center"/>
          </w:tcPr>
          <w:p>
            <w:pPr>
              <w:spacing w:after="20"/>
            </w:pPr>
            <w:r>
              <w:rPr>
                <w:sz w:val="16"/>
              </w:rPr>
              <w:t>NULL; schema.table.column</w:t>
            </w:r>
          </w:p>
        </w:tc>
        <w:tc>
          <w:tcPr>
            <w:tcW w:type="dxa" w:w="6350"/>
            <w:vAlign w:val="center"/>
          </w:tcPr>
          <w:p>
            <w:pPr>
              <w:spacing w:after="20"/>
            </w:pPr>
            <w:r>
              <w:rPr>
                <w:sz w:val="16"/>
              </w:rPr>
              <w:t>Đích liên kết dữ liệu</w:t>
            </w:r>
          </w:p>
        </w:tc>
      </w:tr>
      <w:tr>
        <w:tc>
          <w:tcPr>
            <w:tcW w:type="dxa" w:w="2551"/>
            <w:vAlign w:val="center"/>
          </w:tcPr>
          <w:p>
            <w:pPr>
              <w:spacing w:after="20"/>
            </w:pPr>
            <w:r>
              <w:rPr>
                <w:sz w:val="16"/>
              </w:rPr>
              <w:t>description</w:t>
            </w:r>
          </w:p>
        </w:tc>
        <w:tc>
          <w:tcPr>
            <w:tcW w:type="dxa" w:w="1814"/>
            <w:vAlign w:val="center"/>
          </w:tcPr>
          <w:p>
            <w:pPr>
              <w:spacing w:after="20"/>
            </w:pPr>
            <w:r>
              <w:rPr>
                <w:sz w:val="16"/>
              </w:rPr>
              <w:t>TEXT</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Mô tả</w:t>
            </w:r>
          </w:p>
        </w:tc>
      </w:tr>
    </w:tbl>
    <w:p>
      <w:pPr>
        <w:spacing w:after="20"/>
      </w:pPr>
    </w:p>
    <w:p>
      <w:pPr>
        <w:pStyle w:val="Small"/>
      </w:pPr>
      <w:r>
        <w:t>RÀNG BUỘC VÀ QUY TẮC ĐÃ DUYỆT:</w:t>
      </w:r>
    </w:p>
    <w:p>
      <w:pPr>
        <w:pStyle w:val="ListBullet"/>
      </w:pPr>
      <w:r>
        <w:t>UQ(data_contract_id,field_name).</w:t>
      </w:r>
    </w:p>
    <w:p>
      <w:pPr>
        <w:pStyle w:val="ListBullet"/>
      </w:pPr>
      <w:r>
        <w:t>K10: references_target nếu có chuẩn schema.table.column.</w:t>
      </w:r>
    </w:p>
    <w:p>
      <w:pPr>
        <w:pStyle w:val="ListBullet"/>
      </w:pPr>
      <w:r>
        <w:t>Đây chỉ là mô tả, không tự chạy DDL theo field_type/default_expression.</w:t>
      </w:r>
    </w:p>
    <w:p>
      <w:pPr>
        <w:pStyle w:val="Heading2"/>
      </w:pPr>
      <w:r>
        <w:t>B12 — foundation.fnd_data_access_rules</w:t>
      </w:r>
    </w:p>
    <w:p>
      <w:r>
        <w:t>Khai báo Action cụ thể của phiên bản tác động tài nguyên dữ liệu.</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access_rule_id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Mã quy tắc</w:t>
            </w:r>
          </w:p>
        </w:tc>
      </w:tr>
      <w:tr>
        <w:tc>
          <w:tcPr>
            <w:tcW w:type="dxa" w:w="2551"/>
            <w:vAlign w:val="center"/>
          </w:tcPr>
          <w:p>
            <w:pPr>
              <w:spacing w:after="20"/>
            </w:pPr>
            <w:r>
              <w:rPr>
                <w:sz w:val="16"/>
              </w:rPr>
              <w:t>data_contract_id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B10</w:t>
            </w:r>
          </w:p>
        </w:tc>
        <w:tc>
          <w:tcPr>
            <w:tcW w:type="dxa" w:w="6350"/>
            <w:vAlign w:val="center"/>
          </w:tcPr>
          <w:p>
            <w:pPr>
              <w:spacing w:after="20"/>
            </w:pPr>
            <w:r>
              <w:rPr>
                <w:sz w:val="16"/>
              </w:rPr>
              <w:t>Hợp đồng dữ liệu</w:t>
            </w:r>
          </w:p>
        </w:tc>
      </w:tr>
      <w:tr>
        <w:tc>
          <w:tcPr>
            <w:tcW w:type="dxa" w:w="2551"/>
            <w:vAlign w:val="center"/>
          </w:tcPr>
          <w:p>
            <w:pPr>
              <w:spacing w:after="20"/>
            </w:pPr>
            <w:r>
              <w:rPr>
                <w:sz w:val="16"/>
              </w:rPr>
              <w:t>version_action_id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B06 (thay action_id)</w:t>
            </w:r>
          </w:p>
        </w:tc>
        <w:tc>
          <w:tcPr>
            <w:tcW w:type="dxa" w:w="6350"/>
            <w:vAlign w:val="center"/>
          </w:tcPr>
          <w:p>
            <w:pPr>
              <w:spacing w:after="20"/>
            </w:pPr>
            <w:r>
              <w:rPr>
                <w:sz w:val="16"/>
              </w:rPr>
              <w:t>Action theo phiên bản</w:t>
            </w:r>
          </w:p>
        </w:tc>
      </w:tr>
      <w:tr>
        <w:tc>
          <w:tcPr>
            <w:tcW w:type="dxa" w:w="2551"/>
            <w:vAlign w:val="center"/>
          </w:tcPr>
          <w:p>
            <w:pPr>
              <w:spacing w:after="20"/>
            </w:pPr>
            <w:r>
              <w:rPr>
                <w:sz w:val="16"/>
              </w:rPr>
              <w:t>data_operation</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SELECT/INSERT/UPDATE/DELETE</w:t>
            </w:r>
          </w:p>
        </w:tc>
        <w:tc>
          <w:tcPr>
            <w:tcW w:type="dxa" w:w="6350"/>
            <w:vAlign w:val="center"/>
          </w:tcPr>
          <w:p>
            <w:pPr>
              <w:spacing w:after="20"/>
            </w:pPr>
            <w:r>
              <w:rPr>
                <w:sz w:val="16"/>
              </w:rPr>
              <w:t>Thao tác dữ liệu</w:t>
            </w:r>
          </w:p>
        </w:tc>
      </w:tr>
      <w:tr>
        <w:tc>
          <w:tcPr>
            <w:tcW w:type="dxa" w:w="2551"/>
            <w:vAlign w:val="center"/>
          </w:tcPr>
          <w:p>
            <w:pPr>
              <w:spacing w:after="20"/>
            </w:pPr>
            <w:r>
              <w:rPr>
                <w:sz w:val="16"/>
              </w:rPr>
              <w:t>approval_mode</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UNSPECIFIED</w:t>
            </w:r>
          </w:p>
        </w:tc>
        <w:tc>
          <w:tcPr>
            <w:tcW w:type="dxa" w:w="6350"/>
            <w:vAlign w:val="center"/>
          </w:tcPr>
          <w:p>
            <w:pPr>
              <w:spacing w:after="20"/>
            </w:pPr>
            <w:r>
              <w:rPr>
                <w:sz w:val="16"/>
              </w:rPr>
              <w:t>REQUIRED/NOT_REQUIRED/UNSPECIFIED</w:t>
            </w:r>
          </w:p>
        </w:tc>
      </w:tr>
      <w:tr>
        <w:tc>
          <w:tcPr>
            <w:tcW w:type="dxa" w:w="2551"/>
            <w:vAlign w:val="center"/>
          </w:tcPr>
          <w:p>
            <w:pPr>
              <w:spacing w:after="20"/>
            </w:pPr>
            <w:r>
              <w:rPr>
                <w:sz w:val="16"/>
              </w:rPr>
              <w:t>workflow_key</w:t>
            </w:r>
          </w:p>
        </w:tc>
        <w:tc>
          <w:tcPr>
            <w:tcW w:type="dxa" w:w="1814"/>
            <w:vAlign w:val="center"/>
          </w:tcPr>
          <w:p>
            <w:pPr>
              <w:spacing w:after="20"/>
            </w:pPr>
            <w:r>
              <w:rPr>
                <w:sz w:val="16"/>
              </w:rPr>
              <w:t>VARCHAR(120)</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Mã quy trình duyệt</w:t>
            </w:r>
          </w:p>
        </w:tc>
      </w:tr>
      <w:tr>
        <w:tc>
          <w:tcPr>
            <w:tcW w:type="dxa" w:w="2551"/>
            <w:vAlign w:val="center"/>
          </w:tcPr>
          <w:p>
            <w:pPr>
              <w:spacing w:after="20"/>
            </w:pPr>
            <w:r>
              <w:rPr>
                <w:sz w:val="16"/>
              </w:rPr>
              <w:t>is_enabled</w:t>
            </w:r>
          </w:p>
        </w:tc>
        <w:tc>
          <w:tcPr>
            <w:tcW w:type="dxa" w:w="1814"/>
            <w:vAlign w:val="center"/>
          </w:tcPr>
          <w:p>
            <w:pPr>
              <w:spacing w:after="20"/>
            </w:pPr>
            <w:r>
              <w:rPr>
                <w:sz w:val="16"/>
              </w:rPr>
              <w:t>BOOLEAN</w:t>
            </w:r>
          </w:p>
        </w:tc>
        <w:tc>
          <w:tcPr>
            <w:tcW w:type="dxa" w:w="1134"/>
            <w:vAlign w:val="center"/>
          </w:tcPr>
          <w:p>
            <w:pPr>
              <w:spacing w:after="20"/>
            </w:pPr>
            <w:r>
              <w:rPr>
                <w:sz w:val="16"/>
              </w:rPr>
              <w:t>Có</w:t>
            </w:r>
          </w:p>
        </w:tc>
        <w:tc>
          <w:tcPr>
            <w:tcW w:type="dxa" w:w="3061"/>
            <w:vAlign w:val="center"/>
          </w:tcPr>
          <w:p>
            <w:pPr>
              <w:spacing w:after="20"/>
            </w:pPr>
            <w:r>
              <w:rPr>
                <w:sz w:val="16"/>
              </w:rPr>
              <w:t>FALSE</w:t>
            </w:r>
          </w:p>
        </w:tc>
        <w:tc>
          <w:tcPr>
            <w:tcW w:type="dxa" w:w="6350"/>
            <w:vAlign w:val="center"/>
          </w:tcPr>
          <w:p>
            <w:pPr>
              <w:spacing w:after="20"/>
            </w:pPr>
            <w:r>
              <w:rPr>
                <w:sz w:val="16"/>
              </w:rPr>
              <w:t>Trạng thái quy tắc đã chấp thuận</w:t>
            </w:r>
          </w:p>
        </w:tc>
      </w:tr>
      <w:tr>
        <w:tc>
          <w:tcPr>
            <w:tcW w:type="dxa" w:w="2551"/>
            <w:vAlign w:val="center"/>
          </w:tcPr>
          <w:p>
            <w:pPr>
              <w:spacing w:after="20"/>
            </w:pPr>
            <w:r>
              <w:rPr>
                <w:sz w:val="16"/>
              </w:rPr>
              <w:t>created_at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Ngày đăng ký</w:t>
            </w:r>
          </w:p>
        </w:tc>
      </w:tr>
    </w:tbl>
    <w:p>
      <w:pPr>
        <w:spacing w:after="20"/>
      </w:pPr>
    </w:p>
    <w:p>
      <w:pPr>
        <w:pStyle w:val="Small"/>
      </w:pPr>
      <w:r>
        <w:t>RÀNG BUỘC VÀ QUY TẮC ĐÃ DUYỆT:</w:t>
      </w:r>
    </w:p>
    <w:p>
      <w:pPr>
        <w:pStyle w:val="ListBullet"/>
      </w:pPr>
      <w:r>
        <w:t>UQ(data_contract_id,version_action_id,data_operation).</w:t>
      </w:r>
    </w:p>
    <w:p>
      <w:pPr>
        <w:pStyle w:val="ListBullet"/>
      </w:pPr>
      <w:r>
        <w:t>Version Action và Data Contract phải thuộc cùng Version.</w:t>
      </w:r>
    </w:p>
    <w:p>
      <w:pPr>
        <w:pStyle w:val="ListBullet"/>
      </w:pPr>
      <w:r>
        <w:t>UNSPECIFIED không tự được phép bỏ duyệt; approval REQUIRED cần workflow hợp lệ.</w:t>
      </w:r>
    </w:p>
    <w:p>
      <w:pPr>
        <w:pStyle w:val="ListBullet"/>
      </w:pPr>
      <w:r>
        <w:t>Không tự tạo Permission/GRANT.</w:t>
      </w:r>
    </w:p>
    <w:p>
      <w:pPr>
        <w:pStyle w:val="Heading2"/>
      </w:pPr>
      <w:r>
        <w:t>B13 — foundation.fnd_compatibility_checks</w:t>
      </w:r>
    </w:p>
    <w:p>
      <w:r>
        <w:t>Một lần kiểm tra tương thích giữa phiên bản mới/cũ và môi trường.</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check_id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Khóa lần kiểm tra</w:t>
            </w:r>
          </w:p>
        </w:tc>
      </w:tr>
      <w:tr>
        <w:tc>
          <w:tcPr>
            <w:tcW w:type="dxa" w:w="2551"/>
            <w:vAlign w:val="center"/>
          </w:tcPr>
          <w:p>
            <w:pPr>
              <w:spacing w:after="20"/>
            </w:pPr>
            <w:r>
              <w:rPr>
                <w:sz w:val="16"/>
              </w:rPr>
              <w:t>module_id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B01</w:t>
            </w:r>
          </w:p>
        </w:tc>
        <w:tc>
          <w:tcPr>
            <w:tcW w:type="dxa" w:w="6350"/>
            <w:vAlign w:val="center"/>
          </w:tcPr>
          <w:p>
            <w:pPr>
              <w:spacing w:after="20"/>
            </w:pPr>
            <w:r>
              <w:rPr>
                <w:sz w:val="16"/>
              </w:rPr>
              <w:t>Module liên quan</w:t>
            </w:r>
          </w:p>
        </w:tc>
      </w:tr>
      <w:tr>
        <w:tc>
          <w:tcPr>
            <w:tcW w:type="dxa" w:w="2551"/>
            <w:vAlign w:val="center"/>
          </w:tcPr>
          <w:p>
            <w:pPr>
              <w:spacing w:after="20"/>
            </w:pPr>
            <w:r>
              <w:rPr>
                <w:sz w:val="16"/>
              </w:rPr>
              <w:t>from_version_id</w:t>
            </w:r>
          </w:p>
        </w:tc>
        <w:tc>
          <w:tcPr>
            <w:tcW w:type="dxa" w:w="1814"/>
            <w:vAlign w:val="center"/>
          </w:tcPr>
          <w:p>
            <w:pPr>
              <w:spacing w:after="20"/>
            </w:pPr>
            <w:r>
              <w:rPr>
                <w:sz w:val="16"/>
              </w:rPr>
              <w:t>UUID</w:t>
            </w:r>
          </w:p>
        </w:tc>
        <w:tc>
          <w:tcPr>
            <w:tcW w:type="dxa" w:w="1134"/>
            <w:vAlign w:val="center"/>
          </w:tcPr>
          <w:p>
            <w:pPr>
              <w:spacing w:after="20"/>
            </w:pPr>
            <w:r>
              <w:rPr>
                <w:sz w:val="16"/>
              </w:rPr>
              <w:t>Không</w:t>
            </w:r>
          </w:p>
        </w:tc>
        <w:tc>
          <w:tcPr>
            <w:tcW w:type="dxa" w:w="3061"/>
            <w:vAlign w:val="center"/>
          </w:tcPr>
          <w:p>
            <w:pPr>
              <w:spacing w:after="20"/>
            </w:pPr>
            <w:r>
              <w:rPr>
                <w:sz w:val="16"/>
              </w:rPr>
              <w:t>FK → B02</w:t>
            </w:r>
          </w:p>
        </w:tc>
        <w:tc>
          <w:tcPr>
            <w:tcW w:type="dxa" w:w="6350"/>
            <w:vAlign w:val="center"/>
          </w:tcPr>
          <w:p>
            <w:pPr>
              <w:spacing w:after="20"/>
            </w:pPr>
            <w:r>
              <w:rPr>
                <w:sz w:val="16"/>
              </w:rPr>
              <w:t>Phiên bản cũ, NULL nếu lần đầu</w:t>
            </w:r>
          </w:p>
        </w:tc>
      </w:tr>
      <w:tr>
        <w:tc>
          <w:tcPr>
            <w:tcW w:type="dxa" w:w="2551"/>
            <w:vAlign w:val="center"/>
          </w:tcPr>
          <w:p>
            <w:pPr>
              <w:spacing w:after="20"/>
            </w:pPr>
            <w:r>
              <w:rPr>
                <w:sz w:val="16"/>
              </w:rPr>
              <w:t>to_version_id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B02</w:t>
            </w:r>
          </w:p>
        </w:tc>
        <w:tc>
          <w:tcPr>
            <w:tcW w:type="dxa" w:w="6350"/>
            <w:vAlign w:val="center"/>
          </w:tcPr>
          <w:p>
            <w:pPr>
              <w:spacing w:after="20"/>
            </w:pPr>
            <w:r>
              <w:rPr>
                <w:sz w:val="16"/>
              </w:rPr>
              <w:t>Phiên bản mới</w:t>
            </w:r>
          </w:p>
        </w:tc>
      </w:tr>
      <w:tr>
        <w:tc>
          <w:tcPr>
            <w:tcW w:type="dxa" w:w="2551"/>
            <w:vAlign w:val="center"/>
          </w:tcPr>
          <w:p>
            <w:pPr>
              <w:spacing w:after="20"/>
            </w:pPr>
            <w:r>
              <w:rPr>
                <w:sz w:val="16"/>
              </w:rPr>
              <w:t>environment</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DEV/TEST/PROD</w:t>
            </w:r>
          </w:p>
        </w:tc>
        <w:tc>
          <w:tcPr>
            <w:tcW w:type="dxa" w:w="6350"/>
            <w:vAlign w:val="center"/>
          </w:tcPr>
          <w:p>
            <w:pPr>
              <w:spacing w:after="20"/>
            </w:pPr>
            <w:r>
              <w:rPr>
                <w:sz w:val="16"/>
              </w:rPr>
              <w:t>Môi trường được kiểm tra</w:t>
            </w:r>
          </w:p>
        </w:tc>
      </w:tr>
      <w:tr>
        <w:tc>
          <w:tcPr>
            <w:tcW w:type="dxa" w:w="2551"/>
            <w:vAlign w:val="center"/>
          </w:tcPr>
          <w:p>
            <w:pPr>
              <w:spacing w:after="20"/>
            </w:pPr>
            <w:r>
              <w:rPr>
                <w:sz w:val="16"/>
              </w:rPr>
              <w:t>check_result</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PENDING</w:t>
            </w:r>
          </w:p>
        </w:tc>
        <w:tc>
          <w:tcPr>
            <w:tcW w:type="dxa" w:w="6350"/>
            <w:vAlign w:val="center"/>
          </w:tcPr>
          <w:p>
            <w:pPr>
              <w:spacing w:after="20"/>
            </w:pPr>
            <w:r>
              <w:rPr>
                <w:sz w:val="16"/>
              </w:rPr>
              <w:t>PASS/WARN/BLOCK/FAILED/PENDING</w:t>
            </w:r>
          </w:p>
        </w:tc>
      </w:tr>
      <w:tr>
        <w:tc>
          <w:tcPr>
            <w:tcW w:type="dxa" w:w="2551"/>
            <w:vAlign w:val="center"/>
          </w:tcPr>
          <w:p>
            <w:pPr>
              <w:spacing w:after="20"/>
            </w:pPr>
            <w:r>
              <w:rPr>
                <w:sz w:val="16"/>
              </w:rPr>
              <w:t>database_fingerprint</w:t>
            </w:r>
          </w:p>
        </w:tc>
        <w:tc>
          <w:tcPr>
            <w:tcW w:type="dxa" w:w="1814"/>
            <w:vAlign w:val="center"/>
          </w:tcPr>
          <w:p>
            <w:pPr>
              <w:spacing w:after="20"/>
            </w:pPr>
            <w:r>
              <w:rPr>
                <w:sz w:val="16"/>
              </w:rPr>
              <w:t>CHAR(64)</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Dấu kiểm tra metadata DB</w:t>
            </w:r>
          </w:p>
        </w:tc>
      </w:tr>
      <w:tr>
        <w:tc>
          <w:tcPr>
            <w:tcW w:type="dxa" w:w="2551"/>
            <w:vAlign w:val="center"/>
          </w:tcPr>
          <w:p>
            <w:pPr>
              <w:spacing w:after="20"/>
            </w:pPr>
            <w:r>
              <w:rPr>
                <w:sz w:val="16"/>
              </w:rPr>
              <w:t>started_at</w:t>
            </w:r>
          </w:p>
        </w:tc>
        <w:tc>
          <w:tcPr>
            <w:tcW w:type="dxa" w:w="1814"/>
            <w:vAlign w:val="center"/>
          </w:tcPr>
          <w:p>
            <w:pPr>
              <w:spacing w:after="20"/>
            </w:pPr>
            <w:r>
              <w:rPr>
                <w:sz w:val="16"/>
              </w:rPr>
              <w:t>TIMESTAMPTZ</w:t>
            </w:r>
          </w:p>
        </w:tc>
        <w:tc>
          <w:tcPr>
            <w:tcW w:type="dxa" w:w="1134"/>
            <w:vAlign w:val="center"/>
          </w:tcPr>
          <w:p>
            <w:pPr>
              <w:spacing w:after="20"/>
            </w:pPr>
            <w:r>
              <w:rPr>
                <w:sz w:val="16"/>
              </w:rPr>
              <w:t>Có</w:t>
            </w:r>
          </w:p>
        </w:tc>
        <w:tc>
          <w:tcPr>
            <w:tcW w:type="dxa" w:w="3061"/>
            <w:vAlign w:val="center"/>
          </w:tcPr>
          <w:p>
            <w:pPr>
              <w:spacing w:after="20"/>
            </w:pPr>
            <w:r>
              <w:rPr>
                <w:sz w:val="16"/>
              </w:rPr>
              <w:t>NOW()</w:t>
            </w:r>
          </w:p>
        </w:tc>
        <w:tc>
          <w:tcPr>
            <w:tcW w:type="dxa" w:w="6350"/>
            <w:vAlign w:val="center"/>
          </w:tcPr>
          <w:p>
            <w:pPr>
              <w:spacing w:after="20"/>
            </w:pPr>
            <w:r>
              <w:rPr>
                <w:sz w:val="16"/>
              </w:rPr>
              <w:t>Bắt đầu</w:t>
            </w:r>
          </w:p>
        </w:tc>
      </w:tr>
      <w:tr>
        <w:tc>
          <w:tcPr>
            <w:tcW w:type="dxa" w:w="2551"/>
            <w:vAlign w:val="center"/>
          </w:tcPr>
          <w:p>
            <w:pPr>
              <w:spacing w:after="20"/>
            </w:pPr>
            <w:r>
              <w:rPr>
                <w:sz w:val="16"/>
              </w:rPr>
              <w:t>completed_at</w:t>
            </w:r>
          </w:p>
        </w:tc>
        <w:tc>
          <w:tcPr>
            <w:tcW w:type="dxa" w:w="1814"/>
            <w:vAlign w:val="center"/>
          </w:tcPr>
          <w:p>
            <w:pPr>
              <w:spacing w:after="20"/>
            </w:pPr>
            <w:r>
              <w:rPr>
                <w:sz w:val="16"/>
              </w:rPr>
              <w:t>TIMESTAMPTZ</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Kết thúc</w:t>
            </w:r>
          </w:p>
        </w:tc>
      </w:tr>
    </w:tbl>
    <w:p>
      <w:pPr>
        <w:spacing w:after="20"/>
      </w:pPr>
    </w:p>
    <w:p>
      <w:pPr>
        <w:pStyle w:val="Small"/>
      </w:pPr>
      <w:r>
        <w:t>RÀNG BUỘC VÀ QUY TẮC ĐÃ DUYỆT:</w:t>
      </w:r>
    </w:p>
    <w:p>
      <w:pPr>
        <w:pStyle w:val="ListBullet"/>
      </w:pPr>
      <w:r>
        <w:t>Phiên bản nguồn/đích phải thuộc cùng Module.</w:t>
      </w:r>
    </w:p>
    <w:p>
      <w:pPr>
        <w:pStyle w:val="ListBullet"/>
      </w:pPr>
      <w:r>
        <w:t>Nguồn và đích khác nhau nếu nguồn có giá trị.</w:t>
      </w:r>
    </w:p>
    <w:p>
      <w:pPr>
        <w:pStyle w:val="ListBullet"/>
      </w:pPr>
      <w:r>
        <w:t>BLOCK không cho kích hoạt.</w:t>
      </w:r>
    </w:p>
    <w:p>
      <w:pPr>
        <w:pStyle w:val="Heading2"/>
      </w:pPr>
      <w:r>
        <w:t>B14 — foundation.fnd_compatibility_changes</w:t>
      </w:r>
    </w:p>
    <w:p>
      <w:r>
        <w:t>Các sai khác chi tiết: thêm, mất, sửa, thiếu; kết quả xử lý.</w:t>
      </w:r>
    </w:p>
    <w:tbl>
      <w:tblPr>
        <w:tblStyle w:val="LightShading-Accent1"/>
        <w:tblW w:type="auto" w:w="0"/>
        <w:jc w:val="center"/>
        <w:tblLayout w:type="fixed"/>
        <w:tblLook w:firstColumn="1" w:firstRow="1" w:lastColumn="0" w:lastRow="0" w:noHBand="0" w:noVBand="1" w:val="04A0"/>
      </w:tblPr>
      <w:tblGrid>
        <w:gridCol w:w="2982"/>
        <w:gridCol w:w="2982"/>
        <w:gridCol w:w="2982"/>
        <w:gridCol w:w="2982"/>
        <w:gridCol w:w="2982"/>
      </w:tblGrid>
      <w:tr>
        <w:trPr>
          <w:tblHeader w:val="true"/>
        </w:trPr>
        <w:tc>
          <w:tcPr>
            <w:tcW w:type="dxa" w:w="2551"/>
            <w:shd w:fill="D8EEE5"/>
          </w:tcPr>
          <w:p>
            <w:r>
              <w:rPr>
                <w:b/>
                <w:color w:val="08402F"/>
                <w:sz w:val="16"/>
              </w:rPr>
              <w:t>Field Name</w:t>
            </w:r>
          </w:p>
        </w:tc>
        <w:tc>
          <w:tcPr>
            <w:tcW w:type="dxa" w:w="1814"/>
            <w:shd w:fill="D8EEE5"/>
          </w:tcPr>
          <w:p>
            <w:r>
              <w:rPr>
                <w:b/>
                <w:color w:val="08402F"/>
                <w:sz w:val="16"/>
              </w:rPr>
              <w:t>PostgreSQL Type</w:t>
            </w:r>
          </w:p>
        </w:tc>
        <w:tc>
          <w:tcPr>
            <w:tcW w:type="dxa" w:w="1134"/>
            <w:shd w:fill="D8EEE5"/>
          </w:tcPr>
          <w:p>
            <w:r>
              <w:rPr>
                <w:b/>
                <w:color w:val="08402F"/>
                <w:sz w:val="16"/>
              </w:rPr>
              <w:t>Required</w:t>
            </w:r>
          </w:p>
        </w:tc>
        <w:tc>
          <w:tcPr>
            <w:tcW w:type="dxa" w:w="3061"/>
            <w:shd w:fill="D8EEE5"/>
          </w:tcPr>
          <w:p>
            <w:r>
              <w:rPr>
                <w:b/>
                <w:color w:val="08402F"/>
                <w:sz w:val="16"/>
              </w:rPr>
              <w:t>Key / Default</w:t>
            </w:r>
          </w:p>
        </w:tc>
        <w:tc>
          <w:tcPr>
            <w:tcW w:type="dxa" w:w="6350"/>
            <w:shd w:fill="D8EEE5"/>
          </w:tcPr>
          <w:p>
            <w:r>
              <w:rPr>
                <w:b/>
                <w:color w:val="08402F"/>
                <w:sz w:val="16"/>
              </w:rPr>
              <w:t>Ý nghĩa</w:t>
            </w:r>
          </w:p>
        </w:tc>
      </w:tr>
      <w:tr>
        <w:tc>
          <w:tcPr>
            <w:tcW w:type="dxa" w:w="2551"/>
            <w:vAlign w:val="center"/>
          </w:tcPr>
          <w:p>
            <w:pPr>
              <w:spacing w:after="20"/>
            </w:pPr>
            <w:r>
              <w:rPr>
                <w:sz w:val="16"/>
              </w:rPr>
              <w:t>change_id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PK; tự sinh</w:t>
            </w:r>
          </w:p>
        </w:tc>
        <w:tc>
          <w:tcPr>
            <w:tcW w:type="dxa" w:w="6350"/>
            <w:vAlign w:val="center"/>
          </w:tcPr>
          <w:p>
            <w:pPr>
              <w:spacing w:after="20"/>
            </w:pPr>
            <w:r>
              <w:rPr>
                <w:sz w:val="16"/>
              </w:rPr>
              <w:t>Khóa sai khác</w:t>
            </w:r>
          </w:p>
        </w:tc>
      </w:tr>
      <w:tr>
        <w:tc>
          <w:tcPr>
            <w:tcW w:type="dxa" w:w="2551"/>
            <w:vAlign w:val="center"/>
          </w:tcPr>
          <w:p>
            <w:pPr>
              <w:spacing w:after="20"/>
            </w:pPr>
            <w:r>
              <w:rPr>
                <w:sz w:val="16"/>
              </w:rPr>
              <w:t>check_id</w:t>
            </w:r>
          </w:p>
        </w:tc>
        <w:tc>
          <w:tcPr>
            <w:tcW w:type="dxa" w:w="1814"/>
            <w:vAlign w:val="center"/>
          </w:tcPr>
          <w:p>
            <w:pPr>
              <w:spacing w:after="20"/>
            </w:pPr>
            <w:r>
              <w:rPr>
                <w:sz w:val="16"/>
              </w:rPr>
              <w:t>UUID</w:t>
            </w:r>
          </w:p>
        </w:tc>
        <w:tc>
          <w:tcPr>
            <w:tcW w:type="dxa" w:w="1134"/>
            <w:vAlign w:val="center"/>
          </w:tcPr>
          <w:p>
            <w:pPr>
              <w:spacing w:after="20"/>
            </w:pPr>
            <w:r>
              <w:rPr>
                <w:sz w:val="16"/>
              </w:rPr>
              <w:t>Có</w:t>
            </w:r>
          </w:p>
        </w:tc>
        <w:tc>
          <w:tcPr>
            <w:tcW w:type="dxa" w:w="3061"/>
            <w:vAlign w:val="center"/>
          </w:tcPr>
          <w:p>
            <w:pPr>
              <w:spacing w:after="20"/>
            </w:pPr>
            <w:r>
              <w:rPr>
                <w:sz w:val="16"/>
              </w:rPr>
              <w:t>FK → B13</w:t>
            </w:r>
          </w:p>
        </w:tc>
        <w:tc>
          <w:tcPr>
            <w:tcW w:type="dxa" w:w="6350"/>
            <w:vAlign w:val="center"/>
          </w:tcPr>
          <w:p>
            <w:pPr>
              <w:spacing w:after="20"/>
            </w:pPr>
            <w:r>
              <w:rPr>
                <w:sz w:val="16"/>
              </w:rPr>
              <w:t>Thuộc lần kiểm tra</w:t>
            </w:r>
          </w:p>
        </w:tc>
      </w:tr>
      <w:tr>
        <w:tc>
          <w:tcPr>
            <w:tcW w:type="dxa" w:w="2551"/>
            <w:vAlign w:val="center"/>
          </w:tcPr>
          <w:p>
            <w:pPr>
              <w:spacing w:after="20"/>
            </w:pPr>
            <w:r>
              <w:rPr>
                <w:sz w:val="16"/>
              </w:rPr>
              <w:t>change_area</w:t>
            </w:r>
          </w:p>
        </w:tc>
        <w:tc>
          <w:tcPr>
            <w:tcW w:type="dxa" w:w="1814"/>
            <w:vAlign w:val="center"/>
          </w:tcPr>
          <w:p>
            <w:pPr>
              <w:spacing w:after="20"/>
            </w:pPr>
            <w:r>
              <w:rPr>
                <w:sz w:val="16"/>
              </w:rPr>
              <w:t>VARCHAR(30)</w:t>
            </w:r>
          </w:p>
        </w:tc>
        <w:tc>
          <w:tcPr>
            <w:tcW w:type="dxa" w:w="1134"/>
            <w:vAlign w:val="center"/>
          </w:tcPr>
          <w:p>
            <w:pPr>
              <w:spacing w:after="20"/>
            </w:pPr>
            <w:r>
              <w:rPr>
                <w:sz w:val="16"/>
              </w:rPr>
              <w:t>Có</w:t>
            </w:r>
          </w:p>
        </w:tc>
        <w:tc>
          <w:tcPr>
            <w:tcW w:type="dxa" w:w="3061"/>
            <w:vAlign w:val="center"/>
          </w:tcPr>
          <w:p>
            <w:pPr>
              <w:spacing w:after="20"/>
            </w:pPr>
            <w:r>
              <w:rPr>
                <w:sz w:val="16"/>
              </w:rPr>
              <w:t>FUNCTION/ACTION/DATA/API</w:t>
            </w:r>
          </w:p>
        </w:tc>
        <w:tc>
          <w:tcPr>
            <w:tcW w:type="dxa" w:w="6350"/>
            <w:vAlign w:val="center"/>
          </w:tcPr>
          <w:p>
            <w:pPr>
              <w:spacing w:after="20"/>
            </w:pPr>
            <w:r>
              <w:rPr>
                <w:sz w:val="16"/>
              </w:rPr>
              <w:t>Miền sai khác</w:t>
            </w:r>
          </w:p>
        </w:tc>
      </w:tr>
      <w:tr>
        <w:tc>
          <w:tcPr>
            <w:tcW w:type="dxa" w:w="2551"/>
            <w:vAlign w:val="center"/>
          </w:tcPr>
          <w:p>
            <w:pPr>
              <w:spacing w:after="20"/>
            </w:pPr>
            <w:r>
              <w:rPr>
                <w:sz w:val="16"/>
              </w:rPr>
              <w:t>object_key</w:t>
            </w:r>
          </w:p>
        </w:tc>
        <w:tc>
          <w:tcPr>
            <w:tcW w:type="dxa" w:w="1814"/>
            <w:vAlign w:val="center"/>
          </w:tcPr>
          <w:p>
            <w:pPr>
              <w:spacing w:after="20"/>
            </w:pPr>
            <w:r>
              <w:rPr>
                <w:sz w:val="16"/>
              </w:rPr>
              <w:t>VARCHAR(250)</w:t>
            </w:r>
          </w:p>
        </w:tc>
        <w:tc>
          <w:tcPr>
            <w:tcW w:type="dxa" w:w="1134"/>
            <w:vAlign w:val="center"/>
          </w:tcPr>
          <w:p>
            <w:pPr>
              <w:spacing w:after="20"/>
            </w:pPr>
            <w:r>
              <w:rPr>
                <w:sz w:val="16"/>
              </w:rPr>
              <w:t>Có</w:t>
            </w:r>
          </w:p>
        </w:tc>
        <w:tc>
          <w:tcPr>
            <w:tcW w:type="dxa" w:w="3061"/>
            <w:vAlign w:val="center"/>
          </w:tcPr>
          <w:p>
            <w:pPr>
              <w:spacing w:after="20"/>
            </w:pPr>
            <w:r>
              <w:rPr>
                <w:sz w:val="16"/>
              </w:rPr>
              <w:t>Không mặc định</w:t>
            </w:r>
          </w:p>
        </w:tc>
        <w:tc>
          <w:tcPr>
            <w:tcW w:type="dxa" w:w="6350"/>
            <w:vAlign w:val="center"/>
          </w:tcPr>
          <w:p>
            <w:pPr>
              <w:spacing w:after="20"/>
            </w:pPr>
            <w:r>
              <w:rPr>
                <w:sz w:val="16"/>
              </w:rPr>
              <w:t>Định danh đối tượng sai khác</w:t>
            </w:r>
          </w:p>
        </w:tc>
      </w:tr>
      <w:tr>
        <w:tc>
          <w:tcPr>
            <w:tcW w:type="dxa" w:w="2551"/>
            <w:vAlign w:val="center"/>
          </w:tcPr>
          <w:p>
            <w:pPr>
              <w:spacing w:after="20"/>
            </w:pPr>
            <w:r>
              <w:rPr>
                <w:sz w:val="16"/>
              </w:rPr>
              <w:t>change_type</w:t>
            </w:r>
          </w:p>
        </w:tc>
        <w:tc>
          <w:tcPr>
            <w:tcW w:type="dxa" w:w="1814"/>
            <w:vAlign w:val="center"/>
          </w:tcPr>
          <w:p>
            <w:pPr>
              <w:spacing w:after="20"/>
            </w:pPr>
            <w:r>
              <w:rPr>
                <w:sz w:val="16"/>
              </w:rPr>
              <w:t>VARCHAR(30)</w:t>
            </w:r>
          </w:p>
        </w:tc>
        <w:tc>
          <w:tcPr>
            <w:tcW w:type="dxa" w:w="1134"/>
            <w:vAlign w:val="center"/>
          </w:tcPr>
          <w:p>
            <w:pPr>
              <w:spacing w:after="20"/>
            </w:pPr>
            <w:r>
              <w:rPr>
                <w:sz w:val="16"/>
              </w:rPr>
              <w:t>Có</w:t>
            </w:r>
          </w:p>
        </w:tc>
        <w:tc>
          <w:tcPr>
            <w:tcW w:type="dxa" w:w="3061"/>
            <w:vAlign w:val="center"/>
          </w:tcPr>
          <w:p>
            <w:pPr>
              <w:spacing w:after="20"/>
            </w:pPr>
            <w:r>
              <w:rPr>
                <w:sz w:val="16"/>
              </w:rPr>
              <w:t>ADDED/REMOVED/MODIFIED/MISSING</w:t>
            </w:r>
          </w:p>
        </w:tc>
        <w:tc>
          <w:tcPr>
            <w:tcW w:type="dxa" w:w="6350"/>
            <w:vAlign w:val="center"/>
          </w:tcPr>
          <w:p>
            <w:pPr>
              <w:spacing w:after="20"/>
            </w:pPr>
            <w:r>
              <w:rPr>
                <w:sz w:val="16"/>
              </w:rPr>
              <w:t>Loại sai khác</w:t>
            </w:r>
          </w:p>
        </w:tc>
      </w:tr>
      <w:tr>
        <w:tc>
          <w:tcPr>
            <w:tcW w:type="dxa" w:w="2551"/>
            <w:vAlign w:val="center"/>
          </w:tcPr>
          <w:p>
            <w:pPr>
              <w:spacing w:after="20"/>
            </w:pPr>
            <w:r>
              <w:rPr>
                <w:sz w:val="16"/>
              </w:rPr>
              <w:t>severity</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INFO/WARNING/BLOCKING</w:t>
            </w:r>
          </w:p>
        </w:tc>
        <w:tc>
          <w:tcPr>
            <w:tcW w:type="dxa" w:w="6350"/>
            <w:vAlign w:val="center"/>
          </w:tcPr>
          <w:p>
            <w:pPr>
              <w:spacing w:after="20"/>
            </w:pPr>
            <w:r>
              <w:rPr>
                <w:sz w:val="16"/>
              </w:rPr>
              <w:t>Mức ảnh hưởng</w:t>
            </w:r>
          </w:p>
        </w:tc>
      </w:tr>
      <w:tr>
        <w:tc>
          <w:tcPr>
            <w:tcW w:type="dxa" w:w="2551"/>
            <w:vAlign w:val="center"/>
          </w:tcPr>
          <w:p>
            <w:pPr>
              <w:spacing w:after="20"/>
            </w:pPr>
            <w:r>
              <w:rPr>
                <w:sz w:val="16"/>
              </w:rPr>
              <w:t>previous_value</w:t>
            </w:r>
          </w:p>
        </w:tc>
        <w:tc>
          <w:tcPr>
            <w:tcW w:type="dxa" w:w="1814"/>
            <w:vAlign w:val="center"/>
          </w:tcPr>
          <w:p>
            <w:pPr>
              <w:spacing w:after="20"/>
            </w:pPr>
            <w:r>
              <w:rPr>
                <w:sz w:val="16"/>
              </w:rPr>
              <w:t>JSONB</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Hiện trạng cũ</w:t>
            </w:r>
          </w:p>
        </w:tc>
      </w:tr>
      <w:tr>
        <w:tc>
          <w:tcPr>
            <w:tcW w:type="dxa" w:w="2551"/>
            <w:vAlign w:val="center"/>
          </w:tcPr>
          <w:p>
            <w:pPr>
              <w:spacing w:after="20"/>
            </w:pPr>
            <w:r>
              <w:rPr>
                <w:sz w:val="16"/>
              </w:rPr>
              <w:t>proposed_value</w:t>
            </w:r>
          </w:p>
        </w:tc>
        <w:tc>
          <w:tcPr>
            <w:tcW w:type="dxa" w:w="1814"/>
            <w:vAlign w:val="center"/>
          </w:tcPr>
          <w:p>
            <w:pPr>
              <w:spacing w:after="20"/>
            </w:pPr>
            <w:r>
              <w:rPr>
                <w:sz w:val="16"/>
              </w:rPr>
              <w:t>JSONB</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Bản đề xuất</w:t>
            </w:r>
          </w:p>
        </w:tc>
      </w:tr>
      <w:tr>
        <w:tc>
          <w:tcPr>
            <w:tcW w:type="dxa" w:w="2551"/>
            <w:vAlign w:val="center"/>
          </w:tcPr>
          <w:p>
            <w:pPr>
              <w:spacing w:after="20"/>
            </w:pPr>
            <w:r>
              <w:rPr>
                <w:sz w:val="16"/>
              </w:rPr>
              <w:t>resolution_status</w:t>
            </w:r>
          </w:p>
        </w:tc>
        <w:tc>
          <w:tcPr>
            <w:tcW w:type="dxa" w:w="1814"/>
            <w:vAlign w:val="center"/>
          </w:tcPr>
          <w:p>
            <w:pPr>
              <w:spacing w:after="20"/>
            </w:pPr>
            <w:r>
              <w:rPr>
                <w:sz w:val="16"/>
              </w:rPr>
              <w:t>VARCHAR(20)</w:t>
            </w:r>
          </w:p>
        </w:tc>
        <w:tc>
          <w:tcPr>
            <w:tcW w:type="dxa" w:w="1134"/>
            <w:vAlign w:val="center"/>
          </w:tcPr>
          <w:p>
            <w:pPr>
              <w:spacing w:after="20"/>
            </w:pPr>
            <w:r>
              <w:rPr>
                <w:sz w:val="16"/>
              </w:rPr>
              <w:t>Có</w:t>
            </w:r>
          </w:p>
        </w:tc>
        <w:tc>
          <w:tcPr>
            <w:tcW w:type="dxa" w:w="3061"/>
            <w:vAlign w:val="center"/>
          </w:tcPr>
          <w:p>
            <w:pPr>
              <w:spacing w:after="20"/>
            </w:pPr>
            <w:r>
              <w:rPr>
                <w:sz w:val="16"/>
              </w:rPr>
              <w:t>OPEN</w:t>
            </w:r>
          </w:p>
        </w:tc>
        <w:tc>
          <w:tcPr>
            <w:tcW w:type="dxa" w:w="6350"/>
            <w:vAlign w:val="center"/>
          </w:tcPr>
          <w:p>
            <w:pPr>
              <w:spacing w:after="20"/>
            </w:pPr>
            <w:r>
              <w:rPr>
                <w:sz w:val="16"/>
              </w:rPr>
              <w:t>Tình trạng xử lý</w:t>
            </w:r>
          </w:p>
        </w:tc>
      </w:tr>
      <w:tr>
        <w:tc>
          <w:tcPr>
            <w:tcW w:type="dxa" w:w="2551"/>
            <w:vAlign w:val="center"/>
          </w:tcPr>
          <w:p>
            <w:pPr>
              <w:spacing w:after="20"/>
            </w:pPr>
            <w:r>
              <w:rPr>
                <w:sz w:val="16"/>
              </w:rPr>
              <w:t>details</w:t>
            </w:r>
          </w:p>
        </w:tc>
        <w:tc>
          <w:tcPr>
            <w:tcW w:type="dxa" w:w="1814"/>
            <w:vAlign w:val="center"/>
          </w:tcPr>
          <w:p>
            <w:pPr>
              <w:spacing w:after="20"/>
            </w:pPr>
            <w:r>
              <w:rPr>
                <w:sz w:val="16"/>
              </w:rPr>
              <w:t>TEXT</w:t>
            </w:r>
          </w:p>
        </w:tc>
        <w:tc>
          <w:tcPr>
            <w:tcW w:type="dxa" w:w="1134"/>
            <w:vAlign w:val="center"/>
          </w:tcPr>
          <w:p>
            <w:pPr>
              <w:spacing w:after="20"/>
            </w:pPr>
            <w:r>
              <w:rPr>
                <w:sz w:val="16"/>
              </w:rPr>
              <w:t>Không</w:t>
            </w:r>
          </w:p>
        </w:tc>
        <w:tc>
          <w:tcPr>
            <w:tcW w:type="dxa" w:w="3061"/>
            <w:vAlign w:val="center"/>
          </w:tcPr>
          <w:p>
            <w:pPr>
              <w:spacing w:after="20"/>
            </w:pPr>
            <w:r>
              <w:rPr>
                <w:sz w:val="16"/>
              </w:rPr>
              <w:t>NULL</w:t>
            </w:r>
          </w:p>
        </w:tc>
        <w:tc>
          <w:tcPr>
            <w:tcW w:type="dxa" w:w="6350"/>
            <w:vAlign w:val="center"/>
          </w:tcPr>
          <w:p>
            <w:pPr>
              <w:spacing w:after="20"/>
            </w:pPr>
            <w:r>
              <w:rPr>
                <w:sz w:val="16"/>
              </w:rPr>
              <w:t>Giải thích chênh lệch</w:t>
            </w:r>
          </w:p>
        </w:tc>
      </w:tr>
    </w:tbl>
    <w:p>
      <w:pPr>
        <w:spacing w:after="20"/>
      </w:pPr>
    </w:p>
    <w:p>
      <w:pPr>
        <w:pStyle w:val="Small"/>
      </w:pPr>
      <w:r>
        <w:t>RÀNG BUỘC VÀ QUY TẮC ĐÃ DUYỆT:</w:t>
      </w:r>
    </w:p>
    <w:p>
      <w:pPr>
        <w:pStyle w:val="ListBullet"/>
      </w:pPr>
      <w:r>
        <w:t>Mọi khác biệt thuộc một lần check.</w:t>
      </w:r>
    </w:p>
    <w:p>
      <w:pPr>
        <w:pStyle w:val="ListBullet"/>
      </w:pPr>
      <w:r>
        <w:t>BLOCKING phải giải quyết và kiểm tra lại; không đơn thuần đổi resolution_status.</w:t>
      </w:r>
    </w:p>
    <w:p>
      <w:pPr>
        <w:pStyle w:val="ListBullet"/>
      </w:pPr>
      <w:r>
        <w:t>Không tự chạy sửa database hoặc cấp quyền.</w:t>
      </w:r>
    </w:p>
    <w:p>
      <w:pPr>
        <w:pStyle w:val="Heading1"/>
      </w:pPr>
      <w:r>
        <w:t>5. 30 quyết định nguyên tắc đã phê duyệt</w:t>
      </w:r>
    </w:p>
    <w:p>
      <w:pPr>
        <w:pStyle w:val="Heading2"/>
      </w:pPr>
      <w:r>
        <w:t>A — Danh tính, chức năng, phiên bản</w:t>
      </w:r>
    </w:p>
    <w:p>
      <w:r>
        <w:t>1. Một Function thuộc duy nhất một Module; danh tính xuyên phiên bản.</w:t>
      </w:r>
    </w:p>
    <w:p>
      <w:r>
        <w:t>2. Đổi tên chức năng nhưng không đổi bản chất: giữ function_key.</w:t>
      </w:r>
    </w:p>
    <w:p>
      <w:r>
        <w:t>3. Đổi bản chất Function: mã mới, có tham chiếu thay thế.</w:t>
      </w:r>
    </w:p>
    <w:p>
      <w:r>
        <w:t>4. Action thuộc Function; mã ổn định giữa V1/V2.</w:t>
      </w:r>
    </w:p>
    <w:p>
      <w:r>
        <w:t>5. Action đổi ý nghĩa phải dùng mã mới.</w:t>
      </w:r>
    </w:p>
    <w:p>
      <w:r>
        <w:t>6. Ngừng công bố Function/Action trong V2 nhưng giữ bản ghi lịch sử.</w:t>
      </w:r>
    </w:p>
    <w:p>
      <w:pPr>
        <w:pStyle w:val="Heading2"/>
      </w:pPr>
      <w:r>
        <w:t>B — IAM, menu</w:t>
      </w:r>
    </w:p>
    <w:p>
      <w:r>
        <w:t>1. Đối chiếu quyền với IAM.module_code/resource_code/operation; không thêm FK vào IAM.</w:t>
      </w:r>
    </w:p>
    <w:p>
      <w:r>
        <w:t>2. Action mới không có quyền hiệu lực trước khi IAM cấp đúng quy trình.</w:t>
      </w:r>
    </w:p>
    <w:p>
      <w:r>
        <w:t>3. Foundation quản lý cây menu, Module khai báo function và route.</w:t>
      </w:r>
    </w:p>
    <w:p>
      <w:r>
        <w:t>4. Chỉ hiện chức năng thuộc phiên bản ACTIVE.</w:t>
      </w:r>
    </w:p>
    <w:p>
      <w:r>
        <w:t>5. Module tắt: ẩn menu và chặn API; không xóa IAM grants.</w:t>
      </w:r>
    </w:p>
    <w:p>
      <w:pPr>
        <w:pStyle w:val="Heading2"/>
      </w:pPr>
      <w:r>
        <w:t>C — MIC, kết nối</w:t>
      </w:r>
    </w:p>
    <w:p>
      <w:r>
        <w:t>1. MIC-01 đến MIC-10 đều phải được khai báo.</w:t>
      </w:r>
    </w:p>
    <w:p>
      <w:r>
        <w:t>2. Xác minh nguồn gửi tin cậy và Module đã đăng ký.</w:t>
      </w:r>
    </w:p>
    <w:p>
      <w:r>
        <w:t>3. SHA-256 trên nội dung chuẩn hóa bằng một quy tắc duy nhất.</w:t>
      </w:r>
    </w:p>
    <w:p>
      <w:r>
        <w:t>4. Không đáp ứng Audit: chặn kích hoạt.</w:t>
      </w:r>
    </w:p>
    <w:p>
      <w:r>
        <w:t>5. V2 khác V1: luôn báo cáo khác biệt và duyệt trước kích hoạt.</w:t>
      </w:r>
    </w:p>
    <w:p>
      <w:pPr>
        <w:pStyle w:val="Heading2"/>
      </w:pPr>
      <w:r>
        <w:t>D — Data Contract</w:t>
      </w:r>
    </w:p>
    <w:p>
      <w:r>
        <w:t>1. Ưu tiên API của Module sở hữu dữ liệu; DIRECT_DB phải duyệt riêng.</w:t>
      </w:r>
    </w:p>
    <w:p>
      <w:r>
        <w:t>2. Module nghiệp vụ chịu trách nhiệm dữ liệu; Foundation ghi nhận hợp đồng.</w:t>
      </w:r>
    </w:p>
    <w:p>
      <w:r>
        <w:t>3. Data Contract gắn với phiên bản Module.</w:t>
      </w:r>
    </w:p>
    <w:p>
      <w:r>
        <w:t>4. Rule tác động dữ liệu liên kết Version Action.</w:t>
      </w:r>
    </w:p>
    <w:p>
      <w:r>
        <w:t>5. Schema drift V2: báo cáo, migration phải được duyệt riêng.</w:t>
      </w:r>
    </w:p>
    <w:p>
      <w:r>
        <w:t>6. IAM xác thực quyền; Module thực thi quy trình phê duyệt.</w:t>
      </w:r>
    </w:p>
    <w:p>
      <w:pPr>
        <w:pStyle w:val="Heading2"/>
      </w:pPr>
      <w:r>
        <w:t>E — Audit</w:t>
      </w:r>
    </w:p>
    <w:p>
      <w:r>
        <w:t>1. Application Audit chuẩn dùng chung; IAM Audit giữ nguyên.</w:t>
      </w:r>
    </w:p>
    <w:p>
      <w:r>
        <w:t>2. Backend ghi Audit qua hợp đồng, không tin frontend.</w:t>
      </w:r>
    </w:p>
    <w:p>
      <w:r>
        <w:t>3. Ghi thao tác quan trọng, ghi dữ liệu và từ chối quyền.</w:t>
      </w:r>
    </w:p>
    <w:p>
      <w:r>
        <w:t>4. Không báo thành công nếu không bảo đảm audit cho thao tác quan trọng.</w:t>
      </w:r>
    </w:p>
    <w:p>
      <w:r>
        <w:t>5. Module không sửa/xóa lịch sử Audit.</w:t>
      </w:r>
    </w:p>
    <w:p>
      <w:pPr>
        <w:pStyle w:val="Heading2"/>
      </w:pPr>
      <w:r>
        <w:t>F — Nâng cấp &amp; khóa schema</w:t>
      </w:r>
    </w:p>
    <w:p>
      <w:r>
        <w:t>1. V2 tạo bảng: kiểm tra khóa, dữ liệu cũ và kế hoạch triển khai.</w:t>
      </w:r>
    </w:p>
    <w:p>
      <w:r>
        <w:t>2. Rollback phải kiểm tra tương thích API và dữ liệu.</w:t>
      </w:r>
    </w:p>
    <w:p>
      <w:r>
        <w:t>3. Chỉ qua Gate SQL khi Data Dictionary, quan hệ, status và MIC đã khóa.</w:t>
      </w:r>
    </w:p>
    <w:p>
      <w:pPr>
        <w:pStyle w:val="Heading1"/>
      </w:pPr>
      <w:r>
        <w:t>6. Quy tắc vận hành phiên bản B02 — 15 quyết định đã duyệt</w:t>
      </w:r>
    </w:p>
    <w:p>
      <w:r>
        <w:t>01. V1/V2/V3 tồn tại lịch sử, không ghi đè/xóa phiên bản.</w:t>
      </w:r>
    </w:p>
    <w:p>
      <w:r>
        <w:t>02. Tối đa một ACTIVE / Module.</w:t>
      </w:r>
    </w:p>
    <w:p>
      <w:r>
        <w:t>03. DRAFT → IN_REVIEW → APPROVED → ACTIVE → RETIRED, có REJECTED.</w:t>
      </w:r>
    </w:p>
    <w:p>
      <w:r>
        <w:t>04. MIC đầy đủ theo phiên bản, không sửa hồ sơ đã APPROVED.</w:t>
      </w:r>
    </w:p>
    <w:p>
      <w:r>
        <w:t>05. Hồ sơ thay đổi phải nộp phiên bản/bản sửa đổi mới.</w:t>
      </w:r>
    </w:p>
    <w:p>
      <w:r>
        <w:t>06. Phê duyệt yêu cầu quyền IAM được xác thực ở backend.</w:t>
      </w:r>
    </w:p>
    <w:p>
      <w:r>
        <w:t>07. Trước ACTIVE phải có báo cáo khác biệt và hết BLOCK.</w:t>
      </w:r>
    </w:p>
    <w:p>
      <w:r>
        <w:t>08. Rollback chỉ sau kiểm tra tương thích dữ liệu và API.</w:t>
      </w:r>
    </w:p>
    <w:p>
      <w:r>
        <w:t>09. REJECTED bất biến; nộp phiên bản mới để xét lại.</w:t>
      </w:r>
    </w:p>
    <w:p>
      <w:r>
        <w:t>10. Kích hoạt V2 và RETIRED V1 cùng transaction; lỗi thì không đổi cả hai.</w:t>
      </w:r>
    </w:p>
    <w:p>
      <w:r>
        <w:t>11. DRAFT có thể thiếu MIC; phải đủ trước IN_REVIEW.</w:t>
      </w:r>
    </w:p>
    <w:p>
      <w:r>
        <w:t>12. Mỗi bản sửa đổi tăng mã phiên bản, ví dụ 2.0.1.</w:t>
      </w:r>
    </w:p>
    <w:p>
      <w:r>
        <w:t>13. MIC khóa từ IN_REVIEW; muốn sửa cần phiên bản mới.</w:t>
      </w:r>
    </w:p>
    <w:p>
      <w:r>
        <w:t>14. Kích hoạt/swap trạng thái trong transaction nguyên tử.</w:t>
      </w:r>
    </w:p>
    <w:p>
      <w:r>
        <w:t>15. reviewed_by/reviewed_at ghi khi APPROVED/REJECTED; activated_at ghi lần ACTIVE đầu tiên.</w:t>
      </w:r>
    </w:p>
    <w:p>
      <w:pPr>
        <w:pStyle w:val="Heading1"/>
      </w:pPr>
      <w:r>
        <w:t>7. K01–K12 — Quyết định kỹ thuật đã duyệt</w:t>
      </w:r>
    </w:p>
    <w:tbl>
      <w:tblPr>
        <w:tblStyle w:val="LightShading-Accent1"/>
        <w:tblW w:type="auto" w:w="0"/>
        <w:jc w:val="center"/>
        <w:tblLayout w:type="fixed"/>
        <w:tblLook w:firstColumn="1" w:firstRow="1" w:lastColumn="0" w:lastRow="0" w:noHBand="0" w:noVBand="1" w:val="04A0"/>
      </w:tblPr>
      <w:tblGrid>
        <w:gridCol w:w="7455"/>
        <w:gridCol w:w="7455"/>
      </w:tblGrid>
      <w:tr>
        <w:trPr>
          <w:tblHeader w:val="true"/>
        </w:trPr>
        <w:tc>
          <w:tcPr>
            <w:tcW w:type="dxa" w:w="907"/>
            <w:shd w:fill="D8EEE5"/>
          </w:tcPr>
          <w:p>
            <w:r>
              <w:rPr>
                <w:b/>
                <w:color w:val="08402F"/>
                <w:sz w:val="16"/>
              </w:rPr>
              <w:t>Mã</w:t>
            </w:r>
          </w:p>
        </w:tc>
        <w:tc>
          <w:tcPr>
            <w:tcW w:type="dxa" w:w="14003"/>
            <w:shd w:fill="D8EEE5"/>
          </w:tcPr>
          <w:p>
            <w:r>
              <w:rPr>
                <w:b/>
                <w:color w:val="08402F"/>
                <w:sz w:val="16"/>
              </w:rPr>
              <w:t>Nội dung đã khóa</w:t>
            </w:r>
          </w:p>
        </w:tc>
      </w:tr>
      <w:tr>
        <w:tc>
          <w:tcPr>
            <w:tcW w:type="dxa" w:w="907"/>
            <w:vAlign w:val="center"/>
          </w:tcPr>
          <w:p>
            <w:pPr>
              <w:spacing w:after="20"/>
            </w:pPr>
            <w:r>
              <w:rPr>
                <w:sz w:val="16"/>
              </w:rPr>
              <w:t>K01</w:t>
            </w:r>
          </w:p>
        </w:tc>
        <w:tc>
          <w:tcPr>
            <w:tcW w:type="dxa" w:w="14003"/>
            <w:vAlign w:val="center"/>
          </w:tcPr>
          <w:p>
            <w:pPr>
              <w:spacing w:after="20"/>
            </w:pPr>
            <w:r>
              <w:rPr>
                <w:sz w:val="16"/>
              </w:rPr>
              <w:t>Mã Module/Function/Action dùng chữ hoa, số và _; kiểm tra trùng không phân biệt hoa/thường.</w:t>
            </w:r>
          </w:p>
        </w:tc>
      </w:tr>
      <w:tr>
        <w:tc>
          <w:tcPr>
            <w:tcW w:type="dxa" w:w="907"/>
            <w:vAlign w:val="center"/>
          </w:tcPr>
          <w:p>
            <w:pPr>
              <w:spacing w:after="20"/>
            </w:pPr>
            <w:r>
              <w:rPr>
                <w:sz w:val="16"/>
              </w:rPr>
              <w:t>K02</w:t>
            </w:r>
          </w:p>
        </w:tc>
        <w:tc>
          <w:tcPr>
            <w:tcW w:type="dxa" w:w="14003"/>
            <w:vAlign w:val="center"/>
          </w:tcPr>
          <w:p>
            <w:pPr>
              <w:spacing w:after="20"/>
            </w:pPr>
            <w:r>
              <w:rPr>
                <w:sz w:val="16"/>
              </w:rPr>
              <w:t>Không DELETE vật lý Module, Version, Function, Action, Audit, Event đã lưu lịch sử; kiểm soát bằng DB/backend.</w:t>
            </w:r>
          </w:p>
        </w:tc>
      </w:tr>
      <w:tr>
        <w:tc>
          <w:tcPr>
            <w:tcW w:type="dxa" w:w="907"/>
            <w:vAlign w:val="center"/>
          </w:tcPr>
          <w:p>
            <w:pPr>
              <w:spacing w:after="20"/>
            </w:pPr>
            <w:r>
              <w:rPr>
                <w:sz w:val="16"/>
              </w:rPr>
              <w:t>K03</w:t>
            </w:r>
          </w:p>
        </w:tc>
        <w:tc>
          <w:tcPr>
            <w:tcW w:type="dxa" w:w="14003"/>
            <w:vAlign w:val="center"/>
          </w:tcPr>
          <w:p>
            <w:pPr>
              <w:spacing w:after="20"/>
            </w:pPr>
            <w:r>
              <w:rPr>
                <w:sz w:val="16"/>
              </w:rPr>
              <w:t>Backend cập nhật fnd_modules.updated_at; không tự tạo trigger.</w:t>
            </w:r>
          </w:p>
        </w:tc>
      </w:tr>
      <w:tr>
        <w:tc>
          <w:tcPr>
            <w:tcW w:type="dxa" w:w="907"/>
            <w:vAlign w:val="center"/>
          </w:tcPr>
          <w:p>
            <w:pPr>
              <w:spacing w:after="20"/>
            </w:pPr>
            <w:r>
              <w:rPr>
                <w:sz w:val="16"/>
              </w:rPr>
              <w:t>K04</w:t>
            </w:r>
          </w:p>
        </w:tc>
        <w:tc>
          <w:tcPr>
            <w:tcW w:type="dxa" w:w="14003"/>
            <w:vAlign w:val="center"/>
          </w:tcPr>
          <w:p>
            <w:pPr>
              <w:spacing w:after="20"/>
            </w:pPr>
            <w:r>
              <w:rPr>
                <w:sz w:val="16"/>
              </w:rPr>
              <w:t>MIC và các khai báo Function/Action/Data Contract của version không được sửa từ IN_REVIEW.</w:t>
            </w:r>
          </w:p>
        </w:tc>
      </w:tr>
      <w:tr>
        <w:tc>
          <w:tcPr>
            <w:tcW w:type="dxa" w:w="907"/>
            <w:vAlign w:val="center"/>
          </w:tcPr>
          <w:p>
            <w:pPr>
              <w:spacing w:after="20"/>
            </w:pPr>
            <w:r>
              <w:rPr>
                <w:sz w:val="16"/>
              </w:rPr>
              <w:t>K05</w:t>
            </w:r>
          </w:p>
        </w:tc>
        <w:tc>
          <w:tcPr>
            <w:tcW w:type="dxa" w:w="14003"/>
            <w:vAlign w:val="center"/>
          </w:tcPr>
          <w:p>
            <w:pPr>
              <w:spacing w:after="20"/>
            </w:pPr>
            <w:r>
              <w:rPr>
                <w:sz w:val="16"/>
              </w:rPr>
              <w:t>IAM matching: module_key ↔ module_code, function_key ↔ resource_code, action_key ↔ operation; không sửa IAM.</w:t>
            </w:r>
          </w:p>
        </w:tc>
      </w:tr>
      <w:tr>
        <w:tc>
          <w:tcPr>
            <w:tcW w:type="dxa" w:w="907"/>
            <w:vAlign w:val="center"/>
          </w:tcPr>
          <w:p>
            <w:pPr>
              <w:spacing w:after="20"/>
            </w:pPr>
            <w:r>
              <w:rPr>
                <w:sz w:val="16"/>
              </w:rPr>
              <w:t>K06</w:t>
            </w:r>
          </w:p>
        </w:tc>
        <w:tc>
          <w:tcPr>
            <w:tcW w:type="dxa" w:w="14003"/>
            <w:vAlign w:val="center"/>
          </w:tcPr>
          <w:p>
            <w:pPr>
              <w:spacing w:after="20"/>
            </w:pPr>
            <w:r>
              <w:rPr>
                <w:sz w:val="16"/>
              </w:rPr>
              <w:t>fnd_audit_logs.module_id có thể NULL với sự kiện thuộc toàn Foundation.</w:t>
            </w:r>
          </w:p>
        </w:tc>
      </w:tr>
      <w:tr>
        <w:tc>
          <w:tcPr>
            <w:tcW w:type="dxa" w:w="907"/>
            <w:vAlign w:val="center"/>
          </w:tcPr>
          <w:p>
            <w:pPr>
              <w:spacing w:after="20"/>
            </w:pPr>
            <w:r>
              <w:rPr>
                <w:sz w:val="16"/>
              </w:rPr>
              <w:t>K07</w:t>
            </w:r>
          </w:p>
        </w:tc>
        <w:tc>
          <w:tcPr>
            <w:tcW w:type="dxa" w:w="14003"/>
            <w:vAlign w:val="center"/>
          </w:tcPr>
          <w:p>
            <w:pPr>
              <w:spacing w:after="20"/>
            </w:pPr>
            <w:r>
              <w:rPr>
                <w:sz w:val="16"/>
              </w:rPr>
              <w:t>Mã Audit được chuẩn hóa riêng; không bắt buộc ghép mã dài vượt VARCHAR(120).</w:t>
            </w:r>
          </w:p>
        </w:tc>
      </w:tr>
      <w:tr>
        <w:tc>
          <w:tcPr>
            <w:tcW w:type="dxa" w:w="907"/>
            <w:vAlign w:val="center"/>
          </w:tcPr>
          <w:p>
            <w:pPr>
              <w:spacing w:after="20"/>
            </w:pPr>
            <w:r>
              <w:rPr>
                <w:sz w:val="16"/>
              </w:rPr>
              <w:t>K08</w:t>
            </w:r>
          </w:p>
        </w:tc>
        <w:tc>
          <w:tcPr>
            <w:tcW w:type="dxa" w:w="14003"/>
            <w:vAlign w:val="center"/>
          </w:tcPr>
          <w:p>
            <w:pPr>
              <w:spacing w:after="20"/>
            </w:pPr>
            <w:r>
              <w:rPr>
                <w:sz w:val="16"/>
              </w:rPr>
              <w:t>Menu cha/hệ thống có thể không có Function; Module menu phải kiểm tra ACTIVE và IAM.</w:t>
            </w:r>
          </w:p>
        </w:tc>
      </w:tr>
      <w:tr>
        <w:tc>
          <w:tcPr>
            <w:tcW w:type="dxa" w:w="907"/>
            <w:vAlign w:val="center"/>
          </w:tcPr>
          <w:p>
            <w:pPr>
              <w:spacing w:after="20"/>
            </w:pPr>
            <w:r>
              <w:rPr>
                <w:sz w:val="16"/>
              </w:rPr>
              <w:t>K09</w:t>
            </w:r>
          </w:p>
        </w:tc>
        <w:tc>
          <w:tcPr>
            <w:tcW w:type="dxa" w:w="14003"/>
            <w:vAlign w:val="center"/>
          </w:tcPr>
          <w:p>
            <w:pPr>
              <w:spacing w:after="20"/>
            </w:pPr>
            <w:r>
              <w:rPr>
                <w:sz w:val="16"/>
              </w:rPr>
              <w:t>retired_at chỉ ghi khi định danh chính thức ngừng hỗ trợ, không phải chỉ vắng mặt một phiên bản.</w:t>
            </w:r>
          </w:p>
        </w:tc>
      </w:tr>
      <w:tr>
        <w:tc>
          <w:tcPr>
            <w:tcW w:type="dxa" w:w="907"/>
            <w:vAlign w:val="center"/>
          </w:tcPr>
          <w:p>
            <w:pPr>
              <w:spacing w:after="20"/>
            </w:pPr>
            <w:r>
              <w:rPr>
                <w:sz w:val="16"/>
              </w:rPr>
              <w:t>K10</w:t>
            </w:r>
          </w:p>
        </w:tc>
        <w:tc>
          <w:tcPr>
            <w:tcW w:type="dxa" w:w="14003"/>
            <w:vAlign w:val="center"/>
          </w:tcPr>
          <w:p>
            <w:pPr>
              <w:spacing w:after="20"/>
            </w:pPr>
            <w:r>
              <w:rPr>
                <w:sz w:val="16"/>
              </w:rPr>
              <w:t>references_target có định dạng schema.table.column khi trỏ dữ liệu vật lý.</w:t>
            </w:r>
          </w:p>
        </w:tc>
      </w:tr>
      <w:tr>
        <w:tc>
          <w:tcPr>
            <w:tcW w:type="dxa" w:w="907"/>
            <w:vAlign w:val="center"/>
          </w:tcPr>
          <w:p>
            <w:pPr>
              <w:spacing w:after="20"/>
            </w:pPr>
            <w:r>
              <w:rPr>
                <w:sz w:val="16"/>
              </w:rPr>
              <w:t>K11</w:t>
            </w:r>
          </w:p>
        </w:tc>
        <w:tc>
          <w:tcPr>
            <w:tcW w:type="dxa" w:w="14003"/>
            <w:vAlign w:val="center"/>
          </w:tcPr>
          <w:p>
            <w:pPr>
              <w:spacing w:after="20"/>
            </w:pPr>
            <w:r>
              <w:rPr>
                <w:sz w:val="16"/>
              </w:rPr>
              <w:t>BLOCK phải được xử lý và kiểm tra lại, không chỉ đánh dấu RESOLVED.</w:t>
            </w:r>
          </w:p>
        </w:tc>
      </w:tr>
      <w:tr>
        <w:tc>
          <w:tcPr>
            <w:tcW w:type="dxa" w:w="907"/>
            <w:vAlign w:val="center"/>
          </w:tcPr>
          <w:p>
            <w:pPr>
              <w:spacing w:after="20"/>
            </w:pPr>
            <w:r>
              <w:rPr>
                <w:sz w:val="16"/>
              </w:rPr>
              <w:t>K12</w:t>
            </w:r>
          </w:p>
        </w:tc>
        <w:tc>
          <w:tcPr>
            <w:tcW w:type="dxa" w:w="14003"/>
            <w:vAlign w:val="center"/>
          </w:tcPr>
          <w:p>
            <w:pPr>
              <w:spacing w:after="20"/>
            </w:pPr>
            <w:r>
              <w:rPr>
                <w:sz w:val="16"/>
              </w:rPr>
              <w:t>Chỉ backend/service được tin cậy ghi Audit; cấm sửa/xóa log.</w:t>
            </w:r>
          </w:p>
        </w:tc>
      </w:tr>
    </w:tbl>
    <w:p>
      <w:pPr>
        <w:spacing w:after="20"/>
      </w:pPr>
    </w:p>
    <w:p>
      <w:pPr>
        <w:pStyle w:val="Heading1"/>
      </w:pPr>
      <w:r>
        <w:t>8. MIC đầu vào và kết quả Foundation đầu ra</w:t>
      </w:r>
    </w:p>
    <w:p>
      <w:pPr>
        <w:pStyle w:val="Heading2"/>
      </w:pPr>
      <w:r>
        <w:t>MIC-01 → MIC-10 — Module cung cấp</w:t>
      </w:r>
    </w:p>
    <w:tbl>
      <w:tblPr>
        <w:tblStyle w:val="LightShading-Accent1"/>
        <w:tblW w:type="auto" w:w="0"/>
        <w:jc w:val="center"/>
        <w:tblLayout w:type="fixed"/>
        <w:tblLook w:firstColumn="1" w:firstRow="1" w:lastColumn="0" w:lastRow="0" w:noHBand="0" w:noVBand="1" w:val="04A0"/>
      </w:tblPr>
      <w:tblGrid>
        <w:gridCol w:w="7455"/>
        <w:gridCol w:w="7455"/>
      </w:tblGrid>
      <w:tr>
        <w:trPr>
          <w:tblHeader w:val="true"/>
        </w:trPr>
        <w:tc>
          <w:tcPr>
            <w:tcW w:type="dxa" w:w="1304"/>
            <w:shd w:fill="D8EEE5"/>
          </w:tcPr>
          <w:p>
            <w:r>
              <w:rPr>
                <w:b/>
                <w:color w:val="08402F"/>
                <w:sz w:val="16"/>
              </w:rPr>
              <w:t>Mã</w:t>
            </w:r>
          </w:p>
        </w:tc>
        <w:tc>
          <w:tcPr>
            <w:tcW w:type="dxa" w:w="13606"/>
            <w:shd w:fill="D8EEE5"/>
          </w:tcPr>
          <w:p>
            <w:r>
              <w:rPr>
                <w:b/>
                <w:color w:val="08402F"/>
                <w:sz w:val="16"/>
              </w:rPr>
              <w:t>Nội dung</w:t>
            </w:r>
          </w:p>
        </w:tc>
      </w:tr>
      <w:tr>
        <w:tc>
          <w:tcPr>
            <w:tcW w:type="dxa" w:w="1304"/>
            <w:vAlign w:val="center"/>
          </w:tcPr>
          <w:p>
            <w:pPr>
              <w:spacing w:after="20"/>
            </w:pPr>
            <w:r>
              <w:rPr>
                <w:sz w:val="16"/>
              </w:rPr>
              <w:t>MIC-01</w:t>
            </w:r>
          </w:p>
        </w:tc>
        <w:tc>
          <w:tcPr>
            <w:tcW w:type="dxa" w:w="13606"/>
            <w:vAlign w:val="center"/>
          </w:tcPr>
          <w:p>
            <w:pPr>
              <w:spacing w:after="20"/>
            </w:pPr>
            <w:r>
              <w:rPr>
                <w:sz w:val="16"/>
              </w:rPr>
              <w:t>Danh tính: module_key, tên, version, chuẩn MIC</w:t>
            </w:r>
          </w:p>
        </w:tc>
      </w:tr>
      <w:tr>
        <w:tc>
          <w:tcPr>
            <w:tcW w:type="dxa" w:w="1304"/>
            <w:vAlign w:val="center"/>
          </w:tcPr>
          <w:p>
            <w:pPr>
              <w:spacing w:after="20"/>
            </w:pPr>
            <w:r>
              <w:rPr>
                <w:sz w:val="16"/>
              </w:rPr>
              <w:t>MIC-02</w:t>
            </w:r>
          </w:p>
        </w:tc>
        <w:tc>
          <w:tcPr>
            <w:tcW w:type="dxa" w:w="13606"/>
            <w:vAlign w:val="center"/>
          </w:tcPr>
          <w:p>
            <w:pPr>
              <w:spacing w:after="20"/>
            </w:pPr>
            <w:r>
              <w:rPr>
                <w:sz w:val="16"/>
              </w:rPr>
              <w:t>Danh sách Function, định danh và ý nghĩa</w:t>
            </w:r>
          </w:p>
        </w:tc>
      </w:tr>
      <w:tr>
        <w:tc>
          <w:tcPr>
            <w:tcW w:type="dxa" w:w="1304"/>
            <w:vAlign w:val="center"/>
          </w:tcPr>
          <w:p>
            <w:pPr>
              <w:spacing w:after="20"/>
            </w:pPr>
            <w:r>
              <w:rPr>
                <w:sz w:val="16"/>
              </w:rPr>
              <w:t>MIC-03</w:t>
            </w:r>
          </w:p>
        </w:tc>
        <w:tc>
          <w:tcPr>
            <w:tcW w:type="dxa" w:w="13606"/>
            <w:vAlign w:val="center"/>
          </w:tcPr>
          <w:p>
            <w:pPr>
              <w:spacing w:after="20"/>
            </w:pPr>
            <w:r>
              <w:rPr>
                <w:sz w:val="16"/>
              </w:rPr>
              <w:t>Danh sách Action và bản chất thao tác</w:t>
            </w:r>
          </w:p>
        </w:tc>
      </w:tr>
      <w:tr>
        <w:tc>
          <w:tcPr>
            <w:tcW w:type="dxa" w:w="1304"/>
            <w:vAlign w:val="center"/>
          </w:tcPr>
          <w:p>
            <w:pPr>
              <w:spacing w:after="20"/>
            </w:pPr>
            <w:r>
              <w:rPr>
                <w:sz w:val="16"/>
              </w:rPr>
              <w:t>MIC-04</w:t>
            </w:r>
          </w:p>
        </w:tc>
        <w:tc>
          <w:tcPr>
            <w:tcW w:type="dxa" w:w="13606"/>
            <w:vAlign w:val="center"/>
          </w:tcPr>
          <w:p>
            <w:pPr>
              <w:spacing w:after="20"/>
            </w:pPr>
            <w:r>
              <w:rPr>
                <w:sz w:val="16"/>
              </w:rPr>
              <w:t>Route/screen/menu dự kiến</w:t>
            </w:r>
          </w:p>
        </w:tc>
      </w:tr>
      <w:tr>
        <w:tc>
          <w:tcPr>
            <w:tcW w:type="dxa" w:w="1304"/>
            <w:vAlign w:val="center"/>
          </w:tcPr>
          <w:p>
            <w:pPr>
              <w:spacing w:after="20"/>
            </w:pPr>
            <w:r>
              <w:rPr>
                <w:sz w:val="16"/>
              </w:rPr>
              <w:t>MIC-05</w:t>
            </w:r>
          </w:p>
        </w:tc>
        <w:tc>
          <w:tcPr>
            <w:tcW w:type="dxa" w:w="13606"/>
            <w:vAlign w:val="center"/>
          </w:tcPr>
          <w:p>
            <w:pPr>
              <w:spacing w:after="20"/>
            </w:pPr>
            <w:r>
              <w:rPr>
                <w:sz w:val="16"/>
              </w:rPr>
              <w:t>API endpoints, request/response, lỗi</w:t>
            </w:r>
          </w:p>
        </w:tc>
      </w:tr>
      <w:tr>
        <w:tc>
          <w:tcPr>
            <w:tcW w:type="dxa" w:w="1304"/>
            <w:vAlign w:val="center"/>
          </w:tcPr>
          <w:p>
            <w:pPr>
              <w:spacing w:after="20"/>
            </w:pPr>
            <w:r>
              <w:rPr>
                <w:sz w:val="16"/>
              </w:rPr>
              <w:t>MIC-06</w:t>
            </w:r>
          </w:p>
        </w:tc>
        <w:tc>
          <w:tcPr>
            <w:tcW w:type="dxa" w:w="13606"/>
            <w:vAlign w:val="center"/>
          </w:tcPr>
          <w:p>
            <w:pPr>
              <w:spacing w:after="20"/>
            </w:pPr>
            <w:r>
              <w:rPr>
                <w:sz w:val="16"/>
              </w:rPr>
              <w:t>Tài nguyên dữ liệu, schema/bảng/cột/quan hệ nếu có</w:t>
            </w:r>
          </w:p>
        </w:tc>
      </w:tr>
      <w:tr>
        <w:tc>
          <w:tcPr>
            <w:tcW w:type="dxa" w:w="1304"/>
            <w:vAlign w:val="center"/>
          </w:tcPr>
          <w:p>
            <w:pPr>
              <w:spacing w:after="20"/>
            </w:pPr>
            <w:r>
              <w:rPr>
                <w:sz w:val="16"/>
              </w:rPr>
              <w:t>MIC-07</w:t>
            </w:r>
          </w:p>
        </w:tc>
        <w:tc>
          <w:tcPr>
            <w:tcW w:type="dxa" w:w="13606"/>
            <w:vAlign w:val="center"/>
          </w:tcPr>
          <w:p>
            <w:pPr>
              <w:spacing w:after="20"/>
            </w:pPr>
            <w:r>
              <w:rPr>
                <w:sz w:val="16"/>
              </w:rPr>
              <w:t>Ánh xạ quyền IAM, không cấp quyền</w:t>
            </w:r>
          </w:p>
        </w:tc>
      </w:tr>
      <w:tr>
        <w:tc>
          <w:tcPr>
            <w:tcW w:type="dxa" w:w="1304"/>
            <w:vAlign w:val="center"/>
          </w:tcPr>
          <w:p>
            <w:pPr>
              <w:spacing w:after="20"/>
            </w:pPr>
            <w:r>
              <w:rPr>
                <w:sz w:val="16"/>
              </w:rPr>
              <w:t>MIC-08</w:t>
            </w:r>
          </w:p>
        </w:tc>
        <w:tc>
          <w:tcPr>
            <w:tcW w:type="dxa" w:w="13606"/>
            <w:vAlign w:val="center"/>
          </w:tcPr>
          <w:p>
            <w:pPr>
              <w:spacing w:after="20"/>
            </w:pPr>
            <w:r>
              <w:rPr>
                <w:sz w:val="16"/>
              </w:rPr>
              <w:t>Mã sự kiện và chuẩn Audit</w:t>
            </w:r>
          </w:p>
        </w:tc>
      </w:tr>
      <w:tr>
        <w:tc>
          <w:tcPr>
            <w:tcW w:type="dxa" w:w="1304"/>
            <w:vAlign w:val="center"/>
          </w:tcPr>
          <w:p>
            <w:pPr>
              <w:spacing w:after="20"/>
            </w:pPr>
            <w:r>
              <w:rPr>
                <w:sz w:val="16"/>
              </w:rPr>
              <w:t>MIC-09</w:t>
            </w:r>
          </w:p>
        </w:tc>
        <w:tc>
          <w:tcPr>
            <w:tcW w:type="dxa" w:w="13606"/>
            <w:vAlign w:val="center"/>
          </w:tcPr>
          <w:p>
            <w:pPr>
              <w:spacing w:after="20"/>
            </w:pPr>
            <w:r>
              <w:rPr>
                <w:sz w:val="16"/>
              </w:rPr>
              <w:t>Khác biệt/compatibility với V1; lần đầu khai báo INITIAL_REGISTRATION</w:t>
            </w:r>
          </w:p>
        </w:tc>
      </w:tr>
      <w:tr>
        <w:tc>
          <w:tcPr>
            <w:tcW w:type="dxa" w:w="1304"/>
            <w:vAlign w:val="center"/>
          </w:tcPr>
          <w:p>
            <w:pPr>
              <w:spacing w:after="20"/>
            </w:pPr>
            <w:r>
              <w:rPr>
                <w:sz w:val="16"/>
              </w:rPr>
              <w:t>MIC-10</w:t>
            </w:r>
          </w:p>
        </w:tc>
        <w:tc>
          <w:tcPr>
            <w:tcW w:type="dxa" w:w="13606"/>
            <w:vAlign w:val="center"/>
          </w:tcPr>
          <w:p>
            <w:pPr>
              <w:spacing w:after="20"/>
            </w:pPr>
            <w:r>
              <w:rPr>
                <w:sz w:val="16"/>
              </w:rPr>
              <w:t>Phiên bản hồ sơ, hash và bằng chứng kiểm thử</w:t>
            </w:r>
          </w:p>
        </w:tc>
      </w:tr>
    </w:tbl>
    <w:p>
      <w:pPr>
        <w:spacing w:after="20"/>
      </w:pPr>
    </w:p>
    <w:p>
      <w:pPr>
        <w:pStyle w:val="Heading2"/>
      </w:pPr>
      <w:r>
        <w:t>FND-01 → FND-09 — Foundation phản hồi</w:t>
      </w:r>
    </w:p>
    <w:tbl>
      <w:tblPr>
        <w:tblStyle w:val="LightShading-Accent1"/>
        <w:tblW w:type="auto" w:w="0"/>
        <w:jc w:val="center"/>
        <w:tblLayout w:type="fixed"/>
        <w:tblLook w:firstColumn="1" w:firstRow="1" w:lastColumn="0" w:lastRow="0" w:noHBand="0" w:noVBand="1" w:val="04A0"/>
      </w:tblPr>
      <w:tblGrid>
        <w:gridCol w:w="7455"/>
        <w:gridCol w:w="7455"/>
      </w:tblGrid>
      <w:tr>
        <w:trPr>
          <w:tblHeader w:val="true"/>
        </w:trPr>
        <w:tc>
          <w:tcPr>
            <w:tcW w:type="dxa" w:w="1304"/>
            <w:shd w:fill="D8EEE5"/>
          </w:tcPr>
          <w:p>
            <w:r>
              <w:rPr>
                <w:b/>
                <w:color w:val="08402F"/>
                <w:sz w:val="16"/>
              </w:rPr>
              <w:t>Mã</w:t>
            </w:r>
          </w:p>
        </w:tc>
        <w:tc>
          <w:tcPr>
            <w:tcW w:type="dxa" w:w="13606"/>
            <w:shd w:fill="D8EEE5"/>
          </w:tcPr>
          <w:p>
            <w:r>
              <w:rPr>
                <w:b/>
                <w:color w:val="08402F"/>
                <w:sz w:val="16"/>
              </w:rPr>
              <w:t>Nội dung</w:t>
            </w:r>
          </w:p>
        </w:tc>
      </w:tr>
      <w:tr>
        <w:tc>
          <w:tcPr>
            <w:tcW w:type="dxa" w:w="1304"/>
            <w:vAlign w:val="center"/>
          </w:tcPr>
          <w:p>
            <w:pPr>
              <w:spacing w:after="20"/>
            </w:pPr>
            <w:r>
              <w:rPr>
                <w:sz w:val="16"/>
              </w:rPr>
              <w:t>FND-01</w:t>
            </w:r>
          </w:p>
        </w:tc>
        <w:tc>
          <w:tcPr>
            <w:tcW w:type="dxa" w:w="13606"/>
            <w:vAlign w:val="center"/>
          </w:tcPr>
          <w:p>
            <w:pPr>
              <w:spacing w:after="20"/>
            </w:pPr>
            <w:r>
              <w:rPr>
                <w:sz w:val="16"/>
              </w:rPr>
              <w:t>Kết quả tiếp nhận: hợp lệ/thiếu/sai định dạng</w:t>
            </w:r>
          </w:p>
        </w:tc>
      </w:tr>
      <w:tr>
        <w:tc>
          <w:tcPr>
            <w:tcW w:type="dxa" w:w="1304"/>
            <w:vAlign w:val="center"/>
          </w:tcPr>
          <w:p>
            <w:pPr>
              <w:spacing w:after="20"/>
            </w:pPr>
            <w:r>
              <w:rPr>
                <w:sz w:val="16"/>
              </w:rPr>
              <w:t>FND-02</w:t>
            </w:r>
          </w:p>
        </w:tc>
        <w:tc>
          <w:tcPr>
            <w:tcW w:type="dxa" w:w="13606"/>
            <w:vAlign w:val="center"/>
          </w:tcPr>
          <w:p>
            <w:pPr>
              <w:spacing w:after="20"/>
            </w:pPr>
            <w:r>
              <w:rPr>
                <w:sz w:val="16"/>
              </w:rPr>
              <w:t>Module ID, Version ID đã đăng ký</w:t>
            </w:r>
          </w:p>
        </w:tc>
      </w:tr>
      <w:tr>
        <w:tc>
          <w:tcPr>
            <w:tcW w:type="dxa" w:w="1304"/>
            <w:vAlign w:val="center"/>
          </w:tcPr>
          <w:p>
            <w:pPr>
              <w:spacing w:after="20"/>
            </w:pPr>
            <w:r>
              <w:rPr>
                <w:sz w:val="16"/>
              </w:rPr>
              <w:t>FND-03</w:t>
            </w:r>
          </w:p>
        </w:tc>
        <w:tc>
          <w:tcPr>
            <w:tcW w:type="dxa" w:w="13606"/>
            <w:vAlign w:val="center"/>
          </w:tcPr>
          <w:p>
            <w:pPr>
              <w:spacing w:after="20"/>
            </w:pPr>
            <w:r>
              <w:rPr>
                <w:sz w:val="16"/>
              </w:rPr>
              <w:t>Đối chiếu Function/Action</w:t>
            </w:r>
          </w:p>
        </w:tc>
      </w:tr>
      <w:tr>
        <w:tc>
          <w:tcPr>
            <w:tcW w:type="dxa" w:w="1304"/>
            <w:vAlign w:val="center"/>
          </w:tcPr>
          <w:p>
            <w:pPr>
              <w:spacing w:after="20"/>
            </w:pPr>
            <w:r>
              <w:rPr>
                <w:sz w:val="16"/>
              </w:rPr>
              <w:t>FND-04</w:t>
            </w:r>
          </w:p>
        </w:tc>
        <w:tc>
          <w:tcPr>
            <w:tcW w:type="dxa" w:w="13606"/>
            <w:vAlign w:val="center"/>
          </w:tcPr>
          <w:p>
            <w:pPr>
              <w:spacing w:after="20"/>
            </w:pPr>
            <w:r>
              <w:rPr>
                <w:sz w:val="16"/>
              </w:rPr>
              <w:t>Đối chiếu quyền IAM có/thiếu</w:t>
            </w:r>
          </w:p>
        </w:tc>
      </w:tr>
      <w:tr>
        <w:tc>
          <w:tcPr>
            <w:tcW w:type="dxa" w:w="1304"/>
            <w:vAlign w:val="center"/>
          </w:tcPr>
          <w:p>
            <w:pPr>
              <w:spacing w:after="20"/>
            </w:pPr>
            <w:r>
              <w:rPr>
                <w:sz w:val="16"/>
              </w:rPr>
              <w:t>FND-05</w:t>
            </w:r>
          </w:p>
        </w:tc>
        <w:tc>
          <w:tcPr>
            <w:tcW w:type="dxa" w:w="13606"/>
            <w:vAlign w:val="center"/>
          </w:tcPr>
          <w:p>
            <w:pPr>
              <w:spacing w:after="20"/>
            </w:pPr>
            <w:r>
              <w:rPr>
                <w:sz w:val="16"/>
              </w:rPr>
              <w:t>Kết quả khác biệt Data Contract/Schema</w:t>
            </w:r>
          </w:p>
        </w:tc>
      </w:tr>
      <w:tr>
        <w:tc>
          <w:tcPr>
            <w:tcW w:type="dxa" w:w="1304"/>
            <w:vAlign w:val="center"/>
          </w:tcPr>
          <w:p>
            <w:pPr>
              <w:spacing w:after="20"/>
            </w:pPr>
            <w:r>
              <w:rPr>
                <w:sz w:val="16"/>
              </w:rPr>
              <w:t>FND-06</w:t>
            </w:r>
          </w:p>
        </w:tc>
        <w:tc>
          <w:tcPr>
            <w:tcW w:type="dxa" w:w="13606"/>
            <w:vAlign w:val="center"/>
          </w:tcPr>
          <w:p>
            <w:pPr>
              <w:spacing w:after="20"/>
            </w:pPr>
            <w:r>
              <w:rPr>
                <w:sz w:val="16"/>
              </w:rPr>
              <w:t>Audit conformance</w:t>
            </w:r>
          </w:p>
        </w:tc>
      </w:tr>
      <w:tr>
        <w:tc>
          <w:tcPr>
            <w:tcW w:type="dxa" w:w="1304"/>
            <w:vAlign w:val="center"/>
          </w:tcPr>
          <w:p>
            <w:pPr>
              <w:spacing w:after="20"/>
            </w:pPr>
            <w:r>
              <w:rPr>
                <w:sz w:val="16"/>
              </w:rPr>
              <w:t>FND-07</w:t>
            </w:r>
          </w:p>
        </w:tc>
        <w:tc>
          <w:tcPr>
            <w:tcW w:type="dxa" w:w="13606"/>
            <w:vAlign w:val="center"/>
          </w:tcPr>
          <w:p>
            <w:pPr>
              <w:spacing w:after="20"/>
            </w:pPr>
            <w:r>
              <w:rPr>
                <w:sz w:val="16"/>
              </w:rPr>
              <w:t>Diff phiên bản V1/V2</w:t>
            </w:r>
          </w:p>
        </w:tc>
      </w:tr>
      <w:tr>
        <w:tc>
          <w:tcPr>
            <w:tcW w:type="dxa" w:w="1304"/>
            <w:vAlign w:val="center"/>
          </w:tcPr>
          <w:p>
            <w:pPr>
              <w:spacing w:after="20"/>
            </w:pPr>
            <w:r>
              <w:rPr>
                <w:sz w:val="16"/>
              </w:rPr>
              <w:t>FND-08</w:t>
            </w:r>
          </w:p>
        </w:tc>
        <w:tc>
          <w:tcPr>
            <w:tcW w:type="dxa" w:w="13606"/>
            <w:vAlign w:val="center"/>
          </w:tcPr>
          <w:p>
            <w:pPr>
              <w:spacing w:after="20"/>
            </w:pPr>
            <w:r>
              <w:rPr>
                <w:sz w:val="16"/>
              </w:rPr>
              <w:t>Trạng thái quyết định xét duyệt</w:t>
            </w:r>
          </w:p>
        </w:tc>
      </w:tr>
      <w:tr>
        <w:tc>
          <w:tcPr>
            <w:tcW w:type="dxa" w:w="1304"/>
            <w:vAlign w:val="center"/>
          </w:tcPr>
          <w:p>
            <w:pPr>
              <w:spacing w:after="20"/>
            </w:pPr>
            <w:r>
              <w:rPr>
                <w:sz w:val="16"/>
              </w:rPr>
              <w:t>FND-09</w:t>
            </w:r>
          </w:p>
        </w:tc>
        <w:tc>
          <w:tcPr>
            <w:tcW w:type="dxa" w:w="13606"/>
            <w:vAlign w:val="center"/>
          </w:tcPr>
          <w:p>
            <w:pPr>
              <w:spacing w:after="20"/>
            </w:pPr>
            <w:r>
              <w:rPr>
                <w:sz w:val="16"/>
              </w:rPr>
              <w:t>Chuẩn MIC và hash đã chấp thuận</w:t>
            </w:r>
          </w:p>
        </w:tc>
      </w:tr>
    </w:tbl>
    <w:p>
      <w:pPr>
        <w:spacing w:after="20"/>
      </w:pPr>
    </w:p>
    <w:p>
      <w:r>
        <w:t>Mục MIC không áp dụng phải khai báo NOT_APPLICABLE kèm lý do. Việc giữ đủ MIC không có nghĩa Module phải có bảng dữ liệu nghiệp vụ riêng hoặc CRUD giả. Hash không thay xác thực nhà phát hành.</w:t>
      </w:r>
    </w:p>
    <w:p>
      <w:pPr>
        <w:pStyle w:val="Heading1"/>
      </w:pPr>
      <w:r>
        <w:t>9. Khung quan hệ và điểm cần xác minh trong DDL Review</w:t>
      </w:r>
    </w:p>
    <w:tbl>
      <w:tblPr>
        <w:tblStyle w:val="LightShading-Accent1"/>
        <w:tblW w:type="auto" w:w="0"/>
        <w:jc w:val="center"/>
        <w:tblLayout w:type="fixed"/>
        <w:tblLook w:firstColumn="1" w:firstRow="1" w:lastColumn="0" w:lastRow="0" w:noHBand="0" w:noVBand="1" w:val="04A0"/>
      </w:tblPr>
      <w:tblGrid>
        <w:gridCol w:w="7455"/>
        <w:gridCol w:w="7455"/>
      </w:tblGrid>
      <w:tr>
        <w:trPr>
          <w:tblHeader w:val="true"/>
        </w:trPr>
        <w:tc>
          <w:tcPr>
            <w:tcW w:type="dxa" w:w="3969"/>
            <w:shd w:fill="D8EEE5"/>
          </w:tcPr>
          <w:p>
            <w:r>
              <w:rPr>
                <w:b/>
                <w:color w:val="08402F"/>
                <w:sz w:val="16"/>
              </w:rPr>
              <w:t>Quan hệ</w:t>
            </w:r>
          </w:p>
        </w:tc>
        <w:tc>
          <w:tcPr>
            <w:tcW w:type="dxa" w:w="10942"/>
            <w:shd w:fill="D8EEE5"/>
          </w:tcPr>
          <w:p>
            <w:r>
              <w:rPr>
                <w:b/>
                <w:color w:val="08402F"/>
                <w:sz w:val="16"/>
              </w:rPr>
              <w:t>Bắt buộc đối chiếu</w:t>
            </w:r>
          </w:p>
        </w:tc>
      </w:tr>
      <w:tr>
        <w:tc>
          <w:tcPr>
            <w:tcW w:type="dxa" w:w="3969"/>
            <w:vAlign w:val="center"/>
          </w:tcPr>
          <w:p>
            <w:pPr>
              <w:spacing w:after="20"/>
            </w:pPr>
            <w:r>
              <w:rPr>
                <w:sz w:val="16"/>
              </w:rPr>
              <w:t>B01→B02/B03/B07/B08</w:t>
            </w:r>
          </w:p>
        </w:tc>
        <w:tc>
          <w:tcPr>
            <w:tcW w:type="dxa" w:w="10942"/>
            <w:vAlign w:val="center"/>
          </w:tcPr>
          <w:p>
            <w:pPr>
              <w:spacing w:after="20"/>
            </w:pPr>
            <w:r>
              <w:rPr>
                <w:sz w:val="16"/>
              </w:rPr>
              <w:t>Version, Function, sự kiện và audit thuộc đúng Module</w:t>
            </w:r>
          </w:p>
        </w:tc>
      </w:tr>
      <w:tr>
        <w:tc>
          <w:tcPr>
            <w:tcW w:type="dxa" w:w="3969"/>
            <w:vAlign w:val="center"/>
          </w:tcPr>
          <w:p>
            <w:pPr>
              <w:spacing w:after="20"/>
            </w:pPr>
            <w:r>
              <w:rPr>
                <w:sz w:val="16"/>
              </w:rPr>
              <w:t>B03→B04</w:t>
            </w:r>
          </w:p>
        </w:tc>
        <w:tc>
          <w:tcPr>
            <w:tcW w:type="dxa" w:w="10942"/>
            <w:vAlign w:val="center"/>
          </w:tcPr>
          <w:p>
            <w:pPr>
              <w:spacing w:after="20"/>
            </w:pPr>
            <w:r>
              <w:rPr>
                <w:sz w:val="16"/>
              </w:rPr>
              <w:t>Action thuộc Function</w:t>
            </w:r>
          </w:p>
        </w:tc>
      </w:tr>
      <w:tr>
        <w:tc>
          <w:tcPr>
            <w:tcW w:type="dxa" w:w="3969"/>
            <w:vAlign w:val="center"/>
          </w:tcPr>
          <w:p>
            <w:pPr>
              <w:spacing w:after="20"/>
            </w:pPr>
            <w:r>
              <w:rPr>
                <w:sz w:val="16"/>
              </w:rPr>
              <w:t>B02+B03→B05</w:t>
            </w:r>
          </w:p>
        </w:tc>
        <w:tc>
          <w:tcPr>
            <w:tcW w:type="dxa" w:w="10942"/>
            <w:vAlign w:val="center"/>
          </w:tcPr>
          <w:p>
            <w:pPr>
              <w:spacing w:after="20"/>
            </w:pPr>
            <w:r>
              <w:rPr>
                <w:sz w:val="16"/>
              </w:rPr>
              <w:t>Version và Function phải cùng Module</w:t>
            </w:r>
          </w:p>
        </w:tc>
      </w:tr>
      <w:tr>
        <w:tc>
          <w:tcPr>
            <w:tcW w:type="dxa" w:w="3969"/>
            <w:vAlign w:val="center"/>
          </w:tcPr>
          <w:p>
            <w:pPr>
              <w:spacing w:after="20"/>
            </w:pPr>
            <w:r>
              <w:rPr>
                <w:sz w:val="16"/>
              </w:rPr>
              <w:t>B05+B04→B06</w:t>
            </w:r>
          </w:p>
        </w:tc>
        <w:tc>
          <w:tcPr>
            <w:tcW w:type="dxa" w:w="10942"/>
            <w:vAlign w:val="center"/>
          </w:tcPr>
          <w:p>
            <w:pPr>
              <w:spacing w:after="20"/>
            </w:pPr>
            <w:r>
              <w:rPr>
                <w:sz w:val="16"/>
              </w:rPr>
              <w:t>Action đúng Function của Version</w:t>
            </w:r>
          </w:p>
        </w:tc>
      </w:tr>
      <w:tr>
        <w:tc>
          <w:tcPr>
            <w:tcW w:type="dxa" w:w="3969"/>
            <w:vAlign w:val="center"/>
          </w:tcPr>
          <w:p>
            <w:pPr>
              <w:spacing w:after="20"/>
            </w:pPr>
            <w:r>
              <w:rPr>
                <w:sz w:val="16"/>
              </w:rPr>
              <w:t>B01+B03→B09</w:t>
            </w:r>
          </w:p>
        </w:tc>
        <w:tc>
          <w:tcPr>
            <w:tcW w:type="dxa" w:w="10942"/>
            <w:vAlign w:val="center"/>
          </w:tcPr>
          <w:p>
            <w:pPr>
              <w:spacing w:after="20"/>
            </w:pPr>
            <w:r>
              <w:rPr>
                <w:sz w:val="16"/>
              </w:rPr>
              <w:t>Menu Module trỏ Function hợp lệ; menu hệ thống được NULL</w:t>
            </w:r>
          </w:p>
        </w:tc>
      </w:tr>
      <w:tr>
        <w:tc>
          <w:tcPr>
            <w:tcW w:type="dxa" w:w="3969"/>
            <w:vAlign w:val="center"/>
          </w:tcPr>
          <w:p>
            <w:pPr>
              <w:spacing w:after="20"/>
            </w:pPr>
            <w:r>
              <w:rPr>
                <w:sz w:val="16"/>
              </w:rPr>
              <w:t>B02→B10→B11</w:t>
            </w:r>
          </w:p>
        </w:tc>
        <w:tc>
          <w:tcPr>
            <w:tcW w:type="dxa" w:w="10942"/>
            <w:vAlign w:val="center"/>
          </w:tcPr>
          <w:p>
            <w:pPr>
              <w:spacing w:after="20"/>
            </w:pPr>
            <w:r>
              <w:rPr>
                <w:sz w:val="16"/>
              </w:rPr>
              <w:t>Hợp đồng và field thuộc phiên bản</w:t>
            </w:r>
          </w:p>
        </w:tc>
      </w:tr>
      <w:tr>
        <w:tc>
          <w:tcPr>
            <w:tcW w:type="dxa" w:w="3969"/>
            <w:vAlign w:val="center"/>
          </w:tcPr>
          <w:p>
            <w:pPr>
              <w:spacing w:after="20"/>
            </w:pPr>
            <w:r>
              <w:rPr>
                <w:sz w:val="16"/>
              </w:rPr>
              <w:t>B10+B06→B12</w:t>
            </w:r>
          </w:p>
        </w:tc>
        <w:tc>
          <w:tcPr>
            <w:tcW w:type="dxa" w:w="10942"/>
            <w:vAlign w:val="center"/>
          </w:tcPr>
          <w:p>
            <w:pPr>
              <w:spacing w:after="20"/>
            </w:pPr>
            <w:r>
              <w:rPr>
                <w:sz w:val="16"/>
              </w:rPr>
              <w:t>Data Contract và Version Action phải cùng phiên bản</w:t>
            </w:r>
          </w:p>
        </w:tc>
      </w:tr>
      <w:tr>
        <w:tc>
          <w:tcPr>
            <w:tcW w:type="dxa" w:w="3969"/>
            <w:vAlign w:val="center"/>
          </w:tcPr>
          <w:p>
            <w:pPr>
              <w:spacing w:after="20"/>
            </w:pPr>
            <w:r>
              <w:rPr>
                <w:sz w:val="16"/>
              </w:rPr>
              <w:t>B01+B02→B13→B14</w:t>
            </w:r>
          </w:p>
        </w:tc>
        <w:tc>
          <w:tcPr>
            <w:tcW w:type="dxa" w:w="10942"/>
            <w:vAlign w:val="center"/>
          </w:tcPr>
          <w:p>
            <w:pPr>
              <w:spacing w:after="20"/>
            </w:pPr>
            <w:r>
              <w:rPr>
                <w:sz w:val="16"/>
              </w:rPr>
              <w:t>Các Version của Check phải cùng Module; changes thuộc Check</w:t>
            </w:r>
          </w:p>
        </w:tc>
      </w:tr>
      <w:tr>
        <w:tc>
          <w:tcPr>
            <w:tcW w:type="dxa" w:w="3969"/>
            <w:vAlign w:val="center"/>
          </w:tcPr>
          <w:p>
            <w:pPr>
              <w:spacing w:after="20"/>
            </w:pPr>
            <w:r>
              <w:rPr>
                <w:sz w:val="16"/>
              </w:rPr>
              <w:t>IAM ↔ Foundation</w:t>
            </w:r>
          </w:p>
        </w:tc>
        <w:tc>
          <w:tcPr>
            <w:tcW w:type="dxa" w:w="10942"/>
            <w:vAlign w:val="center"/>
          </w:tcPr>
          <w:p>
            <w:pPr>
              <w:spacing w:after="20"/>
            </w:pPr>
            <w:r>
              <w:rPr>
                <w:sz w:val="16"/>
              </w:rPr>
              <w:t>Đối chiếu chuỗi module_code/resource_code/operation; không sửa schema IAM</w:t>
            </w:r>
          </w:p>
        </w:tc>
      </w:tr>
    </w:tbl>
    <w:p>
      <w:pPr>
        <w:spacing w:after="20"/>
      </w:pPr>
    </w:p>
    <w:p>
      <w:pPr>
        <w:pStyle w:val="Heading1"/>
      </w:pPr>
      <w:r>
        <w:t>10. Các mục REVIEW_REQUIRED — không tự quyết định</w:t>
      </w:r>
    </w:p>
    <w:p>
      <w:pPr>
        <w:pStyle w:val="ListBullet"/>
      </w:pPr>
      <w:r>
        <w:t>MIC JSON Schema chuẩn chi tiết, canonicalization &amp; SHA-256, xác thực nguồn phát hành Module chưa có đặc tả triển khai đầy đủ.</w:t>
      </w:r>
    </w:p>
    <w:p>
      <w:pPr>
        <w:pStyle w:val="ListBullet"/>
      </w:pPr>
      <w:r>
        <w:t>Permission IAM cụ thể cho thao tác phê duyệt Module và API effective grants chưa chốt; IAM v0.3 không được tự sửa.</w:t>
      </w:r>
    </w:p>
    <w:p>
      <w:pPr>
        <w:pStyle w:val="ListBullet"/>
      </w:pPr>
      <w:r>
        <w:t>Chính sách quyền DB/schema owner, grants, role runtime/provisioner, target database chưa duyệt.</w:t>
      </w:r>
    </w:p>
    <w:p>
      <w:pPr>
        <w:pStyle w:val="ListBullet"/>
      </w:pPr>
      <w:r>
        <w:t>Các ràng buộc xuyên bảng/cấm UPDATE hoặc DELETE/khóa MIC có thể đòi hỏi cơ chế backend hoặc privilege; không tự thêm trigger/procedure ngoài 14 bảng.</w:t>
      </w:r>
    </w:p>
    <w:p>
      <w:pPr>
        <w:pStyle w:val="ListBullet"/>
      </w:pPr>
      <w:r>
        <w:t>Những danh mục enum/check đầy đủ (đặc biệt resolution_status, event_type, action code) phải được liệt kê đầy đủ trước khi ràng buộc vật lý.</w:t>
      </w:r>
    </w:p>
    <w:p>
      <w:pPr>
        <w:pStyle w:val="ListBullet"/>
      </w:pPr>
      <w:r>
        <w:t>Chi tiết rollback từ RETIRED về ACTIVE và kiểm tra sau nâng cấp chưa có API/workflow đã duyệt.</w:t>
      </w:r>
    </w:p>
    <w:p>
      <w:pPr>
        <w:pStyle w:val="ListBullet"/>
      </w:pPr>
      <w:r>
        <w:t>Đối chiếu IAM physical: PostgreSQL v0.3 có các varchar tự do; Foundation mapping là quy ước, không phải FK từ IAM.</w:t>
      </w:r>
    </w:p>
    <w:p>
      <w:pPr>
        <w:pStyle w:val="ListBullet"/>
      </w:pPr>
      <w:r>
        <w:t>Phạm vi read-only introspection đã xác định IAM 11 bảng, Foundation 0; DB dev và test cùng cấu trúc IAM theo báo cáo DB-INSPECT-01, chưa tái kiểm chứng lượt này.</w:t>
      </w:r>
    </w:p>
    <w:p>
      <w:pPr>
        <w:pStyle w:val="Heading1"/>
      </w:pPr>
      <w:r>
        <w:t>11. Gate 2 — Đầu ra yêu cầu Claude Code</w:t>
      </w:r>
    </w:p>
    <w:p>
      <w:pPr>
        <w:pStyle w:val="ListBullet"/>
      </w:pPr>
      <w:r>
        <w:t>Inventory chính xác 14 bảng / 125 trường, với cột, NULL/default/PK/FK/UQ/CHECK đã nêu.</w:t>
      </w:r>
    </w:p>
    <w:p>
      <w:pPr>
        <w:pStyle w:val="ListBullet"/>
      </w:pPr>
      <w:r>
        <w:t>Bản DDL draft dạng text/review-only có thể đối chiếu từng bảng; không chạy, không gán permissions ngoài phê duyệt.</w:t>
      </w:r>
    </w:p>
    <w:p>
      <w:pPr>
        <w:pStyle w:val="ListBullet"/>
      </w:pPr>
      <w:r>
        <w:t>Báo cáo Coverage Matrix: mỗi ràng buộc APPROVED → DDL / BACKEND / DB PRIVILEGE / BLOCKED.</w:t>
      </w:r>
    </w:p>
    <w:p>
      <w:pPr>
        <w:pStyle w:val="ListBullet"/>
      </w:pPr>
      <w:r>
        <w:t>Báo cáo GAP &amp; CONFLICT: lý do, bảng/cột bị ảnh hưởng, cách xử lý tối thiểu, không tự sửa baseline.</w:t>
      </w:r>
    </w:p>
    <w:p>
      <w:pPr>
        <w:pStyle w:val="ListBullet"/>
      </w:pPr>
      <w:r>
        <w:t>Danh sách kiểm tra trước Gate 3: environment, role owner, grants, kế hoạch triển khai/test/rollback được đề xuất để chủ dự án quyết định.</w:t>
      </w:r>
    </w:p>
    <w:p>
      <w:pPr>
        <w:pStyle w:val="Heading1"/>
      </w:pPr>
      <w:r>
        <w:t>12. Lệnh cấm trước Gate 3</w:t>
      </w:r>
    </w:p>
    <w:p>
      <w:r>
        <w:t>KHÔNG chạy SQL ghi; không tạo schema, table, view, function, trigger, index, enum, migration; không Prisma db push/migrate/seed; không sửa IAM/Auth, frontend/backend, env, docker, tài liệu người dùng; không kết nối với DB bằng quyền ghi để thử DDL; không commit/push. Nếu bất kỳ ràng buộc nào chưa thể biểu diễn từ baseline, phải ghi BLOCKED / DECISION REQUIRED và dừng ở Gate 2.</w:t>
      </w:r>
    </w:p>
    <w:sectPr w:rsidR="00FC693F" w:rsidRPr="0006063C" w:rsidSect="00034616">
      <w:footerReference w:type="default" r:id="rId9"/>
      <w:pgSz w:w="16838" w:h="11906"/>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TALO-MOS-V4  |  F2.0 FOUNDATION DB DESIGN v1.0  |  Gate 2: Review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22E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C5A44"/>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C5A44"/>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C5A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C5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color w:val="4D596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TALO-MOS-V4 Foundation Database Baseline v1.0</dc:title>
  <dc:subject>Approved 14-table/125-field Foundation Data Dictionary and Gate 2 DDL Review</dc:subject>
  <dc:creator>TALO-MOS-V4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