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71 In[53] How does BournelliNB work? Don’t understand 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i w:val="1"/>
          <w:rtl w:val="0"/>
        </w:rPr>
        <w:t xml:space="preserve">stratify</w:t>
      </w:r>
      <w:r w:rsidDel="00000000" w:rsidR="00000000" w:rsidRPr="00000000">
        <w:rPr>
          <w:rtl w:val="0"/>
        </w:rPr>
        <w:t xml:space="preserve"> argument do in </w:t>
      </w:r>
      <w:r w:rsidDel="00000000" w:rsidR="00000000" w:rsidRPr="00000000">
        <w:rPr>
          <w:i w:val="1"/>
          <w:rtl w:val="0"/>
        </w:rPr>
        <w:t xml:space="preserve">sklearn.model_selection.train_test_split()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a decision tree’s leaves pure? Does it have to correctly classify all classes for a given node or does it just have to correctly classify the majority for the given node?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boosting, bagging, and random forests?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