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MANAGEMENT &amp; CONTRIBUTION LOG</w:t>
      </w:r>
    </w:p>
    <w:p>
      <w:pPr>
        <w:pStyle w:val="Subtitle"/>
      </w:pPr>
      <w:r>
        <w:t>08 PM  •  Group2  •  Theo dõi đến ngày 30-10-2026</w:t>
      </w:r>
    </w:p>
    <w:p>
      <w:r>
        <w:t>Theo dõi tiến độ, phụ thuộc SE–IA và minh chứng đóng góp theo cá nhân.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P01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IT Helpdesk &amp; Service Request Management System × Secure Helpdesk Platform with Access Control and Security Monitoring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Group2</w:t>
              <w:br/>
              <w:t>Phạm Nguyễn Minh Trí (SE192434)</w:t>
              <w:br/>
              <w:t>Lê Phú Cường (SE200624)</w:t>
              <w:br/>
              <w:t>Nguyễn Nhật Chính (SE196524)</w:t>
              <w:br/>
              <w:t>Nguyễn Trọng Khiêm (SE192700)</w:t>
              <w:br/>
              <w:t>Nguyễn Tăng Minh Khánh (SE193903)</w:t>
              <w:br/>
              <w:t>Huỳnh Minh Hoà (SE193707)</w:t>
              <w:br/>
              <w:t>Vũ Hồng Nhi (SE182824)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Ngô Đăng Hà An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v1.2 / 30-10-2026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  <w:vAlign w:val="center"/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Draft / Chờ Review 1</w:t>
            </w:r>
          </w:p>
        </w:tc>
      </w:tr>
    </w:tbl>
    <w:p>
      <w:r>
        <w:br w:type="page"/>
      </w:r>
    </w:p>
    <w:p>
      <w:pPr>
        <w:pStyle w:val="Heading1"/>
      </w:pPr>
      <w:r>
        <w:t>1. Team RACI</w:t>
      </w:r>
    </w:p>
    <w:p>
      <w:pPr/>
      <w:r>
        <w:rPr>
          <w:rFonts w:ascii="Arial" w:hAnsi="Arial"/>
          <w:sz w:val="18"/>
        </w:rPr>
        <w:t>R: thực hiện; A: chịu trách nhiệm tổng hợp/kiểm soát đầu ra; C: phối hợp; I: nhận thông tin. RACI dưới đây là bản đề xuất theo phân công; các thành viên xác nhận trong Review 1. Phê duyệt phạm vi của GV ghi riêng tại §5.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40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cantSplit/>
          <w:tblHeader/>
        </w:trPr>
        <w:tc>
          <w:tcPr>
            <w:tcW w:type="dxa" w:w="224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Workstream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Trí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Cường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Chính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Khiêm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Khánh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Hoà</w:t>
            </w:r>
          </w:p>
        </w:tc>
        <w:tc>
          <w:tcPr>
            <w:tcW w:type="dxa" w:w="1099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Nhi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và nghiệp vụ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A/R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và threat model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A/R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API ERD AuthN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Frontend screen flow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AuthZ ma trận quyền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Audit và Monitoring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Deployment hardening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22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Gộp hồ sơ Review 1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A/R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  <w:tc>
          <w:tcPr>
            <w:tcW w:type="dxa" w:w="1099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C</w:t>
            </w:r>
          </w:p>
        </w:tc>
      </w:tr>
    </w:tbl>
    <w:p/>
    <w:p>
      <w:pPr>
        <w:pStyle w:val="Heading1"/>
        <w:pageBreakBefore/>
      </w:pPr>
      <w:r>
        <w:t>2. Weekly Sprint Tracker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0"/>
        <w:gridCol w:w="1520"/>
        <w:gridCol w:w="2120"/>
        <w:gridCol w:w="2200"/>
        <w:gridCol w:w="2080"/>
        <w:gridCol w:w="1436"/>
      </w:tblGrid>
      <w:tr>
        <w:trPr>
          <w:cantSplit/>
          <w:tblHeader/>
        </w:trPr>
        <w:tc>
          <w:tcPr>
            <w:tcW w:type="dxa" w:w="5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Tuần</w:t>
            </w:r>
          </w:p>
        </w:tc>
        <w:tc>
          <w:tcPr>
            <w:tcW w:type="dxa" w:w="15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Mốc</w:t>
            </w:r>
          </w:p>
        </w:tc>
        <w:tc>
          <w:tcPr>
            <w:tcW w:type="dxa" w:w="21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SE deliverable</w:t>
            </w:r>
          </w:p>
        </w:tc>
        <w:tc>
          <w:tcPr>
            <w:tcW w:type="dxa" w:w="220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IA deliverable</w:t>
            </w:r>
          </w:p>
        </w:tc>
        <w:tc>
          <w:tcPr>
            <w:tcW w:type="dxa" w:w="20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Phụ thuộc</w:t>
            </w:r>
          </w:p>
        </w:tc>
        <w:tc>
          <w:tcPr>
            <w:tcW w:type="dxa" w:w="143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Review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19–25/10</w:t>
              <w:br/>
              <w:t>SRS Lite, BPMN, backlog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SRS/BPMN có nội dung; FE skeleton PR #2 đã gộp main ngày 29/10.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SecRS có SR/DFD/STRIDE. DFD v0.1 trên main; v0.2 trong Draft PR #3. PR #5 đã nộp sơ đồ/tài liệu lab và báo cáo một phần.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PR #5 chờ review/log gốc; sửa luồng Reopen của screen flow theo SRS. Chưa có xác nhận hoàn tất tuần.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có xác nhận hoàn tất tuần.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1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26/10–01/11</w:t>
              <w:br/>
              <w:t>Review 1, nộp 01–02–03</w:t>
            </w:r>
          </w:p>
        </w:tc>
        <w:tc>
          <w:tcPr>
            <w:tcW w:type="dxa" w:w="21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SRS/SDD v1.2 Draft; SDD §5 đã có 9 SCR, flow, wireframe và validation. PR #2/#4 đã gộp; PR #6 Compose đang mở, báo cáo FE/DB chạy thử.</w:t>
            </w:r>
          </w:p>
        </w:tc>
        <w:tc>
          <w:tcPr>
            <w:tcW w:type="dxa" w:w="22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SecRS v1.2, 12 TH/7 mã SR/8 nhóm test/12 risk; DFD v0.2; mapping SDD §8; báo cáo lab một phần từ PR #5. Bộ Review 1 mở rộng 12 slide.</w:t>
            </w:r>
          </w:p>
        </w:tc>
        <w:tc>
          <w:tcPr>
            <w:tcW w:type="dxa" w:w="2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Chốt PC-01…06. PR #5 thiếu log gốc; PR #6 chưa có Backend/gateway tích hợp. Screen flow/Email còn cần Chính sửa ảnh nguồn; các mã lỗi là đề xuất chờ SE/Khánh review.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T2-01 In progress, T2-08 Review. Chưa có scope acceptance GV. PR #3 giữ Draft.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3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3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1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4</w:t>
            </w:r>
          </w:p>
        </w:tc>
        <w:tc>
          <w:tcPr>
            <w:tcW w:type="dxa" w:w="22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4</w:t>
            </w:r>
          </w:p>
        </w:tc>
        <w:tc>
          <w:tcPr>
            <w:tcW w:type="dxa" w:w="2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5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5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1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6</w:t>
            </w:r>
          </w:p>
        </w:tc>
        <w:tc>
          <w:tcPr>
            <w:tcW w:type="dxa" w:w="22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6</w:t>
            </w:r>
          </w:p>
        </w:tc>
        <w:tc>
          <w:tcPr>
            <w:tcW w:type="dxa" w:w="2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  <w:tr>
        <w:trPr>
          <w:cantSplit/>
        </w:trPr>
        <w:tc>
          <w:tcPr>
            <w:tcW w:type="dxa" w:w="5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1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Theo kế hoạch 7 tuần</w:t>
            </w:r>
          </w:p>
        </w:tc>
        <w:tc>
          <w:tcPr>
            <w:tcW w:type="dxa" w:w="21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7</w:t>
            </w:r>
          </w:p>
        </w:tc>
        <w:tc>
          <w:tcPr>
            <w:tcW w:type="dxa" w:w="22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 kết quả tuần 7</w:t>
            </w:r>
          </w:p>
        </w:tc>
        <w:tc>
          <w:tcPr>
            <w:tcW w:type="dxa" w:w="2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khi đến mốc; đối chiếu kế hoạch chung.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kỳ xác nhận</w:t>
            </w:r>
          </w:p>
        </w:tc>
      </w:tr>
    </w:tbl>
    <w:p/>
    <w:p>
      <w:pPr>
        <w:pStyle w:val="Heading1"/>
        <w:pageBreakBefore/>
      </w:pPr>
      <w:r>
        <w:t>3. Individual Contribution Evidence</w:t>
      </w:r>
    </w:p>
    <w:p>
      <w:pPr/>
      <w:r>
        <w:t>Vị trí đầu ra được đối chiếu theo phân công; từng thành viên xác nhận đóng góp và link commit trước khi chốt. Chưa có cơ sở chấm phần trăm đóng góp. PR #5 báo cáo EV-HD-23 NOT RUN và EV-HD-28 một phần; chưa có kết quả tích hợp cho toàn bộ EV-HD-21…28. Minh chứng tài liệu dùng EV-DOC-W2.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0"/>
        <w:gridCol w:w="1080"/>
        <w:gridCol w:w="1360"/>
        <w:gridCol w:w="2160"/>
        <w:gridCol w:w="3356"/>
      </w:tblGrid>
      <w:tr>
        <w:trPr>
          <w:cantSplit/>
          <w:tblHeader/>
        </w:trPr>
        <w:tc>
          <w:tcPr>
            <w:tcW w:type="dxa" w:w="19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Người phụ trách</w:t>
            </w:r>
          </w:p>
        </w:tc>
        <w:tc>
          <w:tcPr>
            <w:tcW w:type="dxa" w:w="10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Vai trò</w:t>
            </w:r>
          </w:p>
        </w:tc>
        <w:tc>
          <w:tcPr>
            <w:tcW w:type="dxa" w:w="13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Task ID</w:t>
            </w:r>
          </w:p>
        </w:tc>
        <w:tc>
          <w:tcPr>
            <w:tcW w:type="dxa" w:w="21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Vị trí minh chứng</w:t>
            </w:r>
          </w:p>
        </w:tc>
        <w:tc>
          <w:tcPr>
            <w:tcW w:type="dxa" w:w="335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Kết quả quan sát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Nguyễn Trọng Khiêm</w:t>
              <w:br/>
              <w:t>SE192700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IA Lead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T1-01; T2-01/08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§3–6/8; SDD §8; 08; bộ Review 1</w:t>
            </w:r>
          </w:p>
          <w:p>
            <w:hyperlink r:id="rId11">
              <w:r>
                <w:rPr>
                  <w:rFonts w:ascii="Arial" w:hAnsi="Arial"/>
                  <w:sz w:val="18"/>
                  <w:color w:val="1E5F99"/>
                  <w:u w:val="single"/>
                </w:rPr>
                <w:t>SecRS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Đã chuẩn bị bản v1.2, cập nhật nguồn mới, 12 slide dùng ảnh DFD gốc. Điều phối PC-01…06 và review GV; không chạy kiểm thử chủ động.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Nguyễn Tăng Minh Khánh</w:t>
              <w:br/>
              <w:t>SE193903</w:t>
            </w:r>
          </w:p>
        </w:tc>
        <w:tc>
          <w:tcPr>
            <w:tcW w:type="dxa" w:w="1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AuthZ</w:t>
            </w:r>
          </w:p>
        </w:tc>
        <w:tc>
          <w:tcPr>
            <w:tcW w:type="dxa" w:w="13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T1-02; T2-02/09</w:t>
            </w:r>
          </w:p>
        </w:tc>
        <w:tc>
          <w:tcPr>
            <w:tcW w:type="dxa" w:w="21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§4–5; Access Matrix</w:t>
            </w:r>
          </w:p>
          <w:p>
            <w:hyperlink r:id="rId12">
              <w:r>
                <w:rPr>
                  <w:rFonts w:ascii="Arial" w:hAnsi="Arial"/>
                  <w:sz w:val="18"/>
                  <w:color w:val="1E5F99"/>
                  <w:u w:val="single"/>
                </w:rPr>
                <w:t>SecRS và ma trận</w:t>
              </w:r>
            </w:hyperlink>
          </w:p>
        </w:tc>
        <w:tc>
          <w:tcPr>
            <w:tcW w:type="dxa" w:w="335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Access Matrix PR #4 đã gộp main. SecRS §4–5 và SDD §6 có nội dung. Review đề xuất thứ tự mã lỗi, Manager/status, Admin/file và ghi chú nội bộ.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Huỳnh Minh Hoà</w:t>
              <w:br/>
              <w:t>SE193707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Audit/Monitoring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T1-03; T2-03/10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SecRS IA-HD04/05, §7; SDD §7</w:t>
            </w:r>
          </w:p>
          <w:p>
            <w:hyperlink r:id="rId13">
              <w:r>
                <w:rPr>
                  <w:rFonts w:ascii="Arial" w:hAnsi="Arial"/>
                  <w:sz w:val="18"/>
                  <w:color w:val="1E5F99"/>
                  <w:u w:val="single"/>
                </w:rPr>
                <w:t>SDD §7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SDD §7 có catalog/schema/rules mức thiết kế. Công cụ theo RAM, tên event, before/after, retention và ngưỡng Proposed còn chờ Backend/nhóm xác nhận.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Vũ Hồng Nhi</w:t>
              <w:br/>
              <w:t>SE182824</w:t>
            </w:r>
          </w:p>
        </w:tc>
        <w:tc>
          <w:tcPr>
            <w:tcW w:type="dxa" w:w="1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Hardening/Lab</w:t>
            </w:r>
          </w:p>
        </w:tc>
        <w:tc>
          <w:tcPr>
            <w:tcW w:type="dxa" w:w="13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T1-04; T2-04/11</w:t>
            </w:r>
          </w:p>
        </w:tc>
        <w:tc>
          <w:tcPr>
            <w:tcW w:type="dxa" w:w="21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PR #5: docs/T1-04-security-lab và evidence/T1-04; SecRS §4/§7, SDD §8</w:t>
            </w:r>
            <w:r>
              <w:t xml:space="preserve"> </w:t>
            </w:r>
            <w:hyperlink r:id="rId18">
              <w:r>
                <w:rPr>
                  <w:color w:val="1E5F99"/>
                </w:rPr>
                <w:t> PR #5</w:t>
              </w:r>
            </w:hyperlink>
          </w:p>
        </w:tc>
        <w:tc>
          <w:tcPr>
            <w:tcW w:type="dxa" w:w="335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PR #5 đã có lab architecture, tool draft, test plan và báo cáo. IA-HD03 NOT RUN; IA-HD07 Partially Verified; DB test riêng được báo cáo PASS. Cần log gốc, Gitleaks và review commit mới với Chính. Chưa nghiệm thu toàn bộ.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Phạm Nguyễn Minh Trí</w:t>
              <w:br/>
              <w:t>SE192434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SE Lead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T1-05; T2-05/12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§1–4/UC-06…10/trace; SDD §1/2/9</w:t>
            </w:r>
          </w:p>
          <w:p>
            <w:hyperlink r:id="rId14">
              <w:r>
                <w:rPr>
                  <w:rFonts w:ascii="Arial" w:hAnsi="Arial"/>
                  <w:sz w:val="18"/>
                  <w:color w:val="1E5F99"/>
                  <w:u w:val="single"/>
                </w:rPr>
                <w:t>SRS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Có nội dung nghiệp vụ/ADR. Cần chốt Reopen/SLA/quyền và đồng bộ BPMN/API/ảnh flow; SE review bộ v1.2 trước scope baseline.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Lê Phú Cường</w:t>
              <w:br/>
              <w:t>SE200624</w:t>
            </w:r>
          </w:p>
        </w:tc>
        <w:tc>
          <w:tcPr>
            <w:tcW w:type="dxa" w:w="10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Backend/ERD/API</w:t>
            </w:r>
          </w:p>
        </w:tc>
        <w:tc>
          <w:tcPr>
            <w:tcW w:type="dxa" w:w="13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T1-06; T2-06/13</w:t>
            </w:r>
          </w:p>
        </w:tc>
        <w:tc>
          <w:tcPr>
            <w:tcW w:type="dxa" w:w="21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SRS BR/UC/data; SDD §3/4/6</w:t>
            </w:r>
          </w:p>
          <w:p>
            <w:hyperlink r:id="rId13">
              <w:r>
                <w:rPr>
                  <w:rFonts w:ascii="Arial" w:hAnsi="Arial"/>
                  <w:sz w:val="18"/>
                  <w:color w:val="1E5F99"/>
                  <w:u w:val="single"/>
                </w:rPr>
                <w:t>SDD §3–4–6</w:t>
              </w:r>
            </w:hyperlink>
          </w:p>
        </w:tc>
        <w:tc>
          <w:tcPr>
            <w:tcW w:type="dxa" w:w="335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Có ERD/API/AuthN và UC. PR #6 chưa có mã Backend. Cần dẫn OpenAPI, chốt contract file/state/quyền và xác nhận đề xuất 400/403/404/422.</w:t>
            </w:r>
          </w:p>
        </w:tc>
      </w:tr>
      <w:tr>
        <w:trPr>
          <w:cantSplit/>
        </w:trPr>
        <w:tc>
          <w:tcPr>
            <w:tcW w:type="dxa" w:w="19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Nguyễn Nhật Chính</w:t>
              <w:br/>
              <w:t>SE196524</w:t>
            </w:r>
          </w:p>
        </w:tc>
        <w:tc>
          <w:tcPr>
            <w:tcW w:type="dxa" w:w="10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Frontend</w:t>
            </w:r>
          </w:p>
        </w:tc>
        <w:tc>
          <w:tcPr>
            <w:tcW w:type="dxa" w:w="13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T1-07; T2-07/14</w:t>
            </w:r>
          </w:p>
        </w:tc>
        <w:tc>
          <w:tcPr>
            <w:tcW w:type="dxa" w:w="21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SDD §5 có 9 SCR + hình flow/wireframe; PR #2 đã gộp, PR #6 Compose đang mở</w:t>
            </w:r>
            <w:r>
              <w:t xml:space="preserve"> </w:t>
            </w:r>
            <w:hyperlink r:id="rId19">
              <w:r>
                <w:rPr>
                  <w:color w:val="1E5F99"/>
                </w:rPr>
                <w:t> PR #6</w:t>
              </w:r>
            </w:hyperlink>
          </w:p>
        </w:tc>
        <w:tc>
          <w:tcPr>
            <w:tcW w:type="dxa" w:w="335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FE có trong main; PR #6 có Compose, SQL, Dockerfile và ảnh FE/DB, Backend còn chờ. Cần sửa ảnh flow Closed→Reopen thành Resolved→request trong 7 ngày và nhãn Email theo SRS. Mapping NFR SCR đã chuẩn hóa trong v1.2, chờ SE review.</w:t>
            </w:r>
          </w:p>
        </w:tc>
      </w:tr>
    </w:tbl>
    <w:p/>
    <w:p>
      <w:pPr>
        <w:pStyle w:val="Heading1"/>
        <w:pageBreakBefore/>
      </w:pPr>
      <w:r>
        <w:t>4. Risk &amp; issue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60"/>
        <w:gridCol w:w="2320"/>
        <w:gridCol w:w="1480"/>
        <w:gridCol w:w="3560"/>
        <w:gridCol w:w="1916"/>
      </w:tblGrid>
      <w:tr>
        <w:trPr>
          <w:cantSplit/>
          <w:tblHeader/>
        </w:trPr>
        <w:tc>
          <w:tcPr>
            <w:tcW w:type="dxa" w:w="6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ID</w:t>
            </w:r>
          </w:p>
        </w:tc>
        <w:tc>
          <w:tcPr>
            <w:tcW w:type="dxa" w:w="23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Risk / blocker</w:t>
            </w:r>
          </w:p>
        </w:tc>
        <w:tc>
          <w:tcPr>
            <w:tcW w:type="dxa" w:w="148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Owner</w:t>
            </w:r>
          </w:p>
        </w:tc>
        <w:tc>
          <w:tcPr>
            <w:tcW w:type="dxa" w:w="356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Mitigation / action</w:t>
            </w:r>
          </w:p>
        </w:tc>
        <w:tc>
          <w:tcPr>
            <w:tcW w:type="dxa" w:w="191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Hạn và trạng thái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R-01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Monitoring còn Proposed (PC-04).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Hoà; Backend; Nhi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Chốt catalog/schema, tool, bộ đếm, retention và quyền log/cảnh báo. SDD §7 có nội dung thiết kế nhưng chưa là kết quả tích hợp.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T2-03 31/10; chờ xác nhận.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R-02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Stack đã có ADR, chưa xác minh triển khai tích hợp.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Trí; Cường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Giữ Java 21/Spring Boot/PostgreSQL 16 làm thiết kế tham chiếu. PR #6 chạy FE/DB, còn thiếu mã Backend.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Có ADR; còn kiểm tra tích hợp.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R-03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Mã lỗi, Reopen/SLA và quyền còn lệch (PC-02/03).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Trí; Cường; Khánh; Chính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Đề xuất v1.2: 401 → role endpoint 403 → scope 404 → quyền thao tác 403 → state 422; validation giải pháp 400. Sửa ảnh Closed→Reopen và xác nhận Manager/status, Admin/file.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Review trước baseline; chưa chốt thay nhóm.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R-04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Stream/signed URL, TTL và file nội bộ còn chờ (PC-01/03).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Nhi; Cường; Khánh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PR #5 có test plan IA-HD03, tất cả NOT RUN. Chốt cơ chế/TTL/thu hồi/quyền rồi đồng bộ API/DFD và Expected.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T2-11 tồn 28/10; cần quyết định.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R-05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Lab/Compose đã có bản nộp; bằng chứng còn một phần.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Nhi; Chính; Trí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PR #5 lab + EV-HD-28 một phần, log gốc còn thiếu. PR #6 Compose/FE/DB, Backend/gateway chưa tích hợp đầy đủ; cần Gitleaks, TLS/network/backup đúng commit.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PR #5/#6 đang mở; chưa nghiệm thu.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R-06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Tham chiếu NFR/test và mapping SCR cần SE review (PC-06).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Cường; Chính; Trí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SRS §8 chỉ NFR-01…08. v1.2 chuẩn hóa mapping SCR, bỏ NFR-10 ở §5; phân biệt NFR-03 Usability với NFR-08 Deployment.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Đã sửa mã đề xuất; chờ review.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R-07</w:t>
            </w:r>
          </w:p>
        </w:tc>
        <w:tc>
          <w:tcPr>
            <w:tcW w:type="dxa" w:w="23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SDD §5 đã bổ sung; hình và contract còn cần đồng bộ.</w:t>
            </w:r>
          </w:p>
        </w:tc>
        <w:tc>
          <w:tcPr>
            <w:tcW w:type="dxa" w:w="148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Chính; Cường; Khánh</w:t>
            </w:r>
          </w:p>
        </w:tc>
        <w:tc>
          <w:tcPr>
            <w:tcW w:type="dxa" w:w="356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9 SCR/flow/wireframe đã có. Sửa nhánh Closed→Request Reopen, nhãn Login Email; dẫn OpenAPI và đồng bộ contract. PR #6 Compose đã nộp.</w:t>
            </w:r>
          </w:p>
        </w:tc>
        <w:tc>
          <w:tcPr>
            <w:tcW w:type="dxa" w:w="191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T2-07 Review; T2-06 còn cập nhật link.</w:t>
            </w:r>
          </w:p>
        </w:tc>
      </w:tr>
      <w:tr>
        <w:trPr>
          <w:cantSplit/>
        </w:trPr>
        <w:tc>
          <w:tcPr>
            <w:tcW w:type="dxa" w:w="6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R-08</w:t>
            </w:r>
          </w:p>
        </w:tc>
        <w:tc>
          <w:tcPr>
            <w:tcW w:type="dxa" w:w="23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Review 1/scope baseline chưa có xác nhận GV.</w:t>
            </w:r>
          </w:p>
        </w:tc>
        <w:tc>
          <w:tcPr>
            <w:tcW w:type="dxa" w:w="148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Khiêm; SE/IA Lead; GV</w:t>
            </w:r>
          </w:p>
        </w:tc>
        <w:tc>
          <w:tcPr>
            <w:tcW w:type="dxa" w:w="356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Dùng 12 slide + kịch bản/biên bản v1.2, ghi góp ý thực tế, action/owner/hạn. PR #3 chỉ ready/merge sau review nội bộ phù hợp.</w:t>
            </w:r>
          </w:p>
        </w:tc>
        <w:tc>
          <w:tcPr>
            <w:tcW w:type="dxa" w:w="191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T2-01 01/11; chờ buổi review/xác nhận.</w:t>
            </w:r>
          </w:p>
        </w:tc>
      </w:tr>
    </w:tbl>
    <w:p/>
    <w:p>
      <w:pPr>
        <w:pStyle w:val="Heading1"/>
        <w:pageBreakBefore/>
      </w:pPr>
      <w:r>
        <w:t>5. Review sign-off</w:t>
      </w:r>
    </w:p>
    <w:p>
      <w:pPr/>
      <w:r>
        <w:rPr>
          <w:rFonts w:ascii="Arial" w:hAnsi="Arial"/>
          <w:sz w:val="18"/>
        </w:rPr>
        <w:t>Ngày giờ, thành phần thực tế, góp ý và kết luận dưới đây chỉ được điền khi buổi review diễn ra. Chuẩn bị hồ sơ chưa có nghĩa đã được GV duyệt.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2520"/>
        <w:gridCol w:w="2040"/>
        <w:gridCol w:w="2640"/>
        <w:gridCol w:w="1436"/>
      </w:tblGrid>
      <w:tr>
        <w:trPr>
          <w:cantSplit/>
          <w:tblHeader/>
        </w:trPr>
        <w:tc>
          <w:tcPr>
            <w:tcW w:type="dxa" w:w="130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Mốc</w:t>
            </w:r>
          </w:p>
        </w:tc>
        <w:tc>
          <w:tcPr>
            <w:tcW w:type="dxa" w:w="252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Hồ sơ</w:t>
            </w:r>
          </w:p>
        </w:tc>
        <w:tc>
          <w:tcPr>
            <w:tcW w:type="dxa" w:w="204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Feedback</w:t>
            </w:r>
          </w:p>
        </w:tc>
        <w:tc>
          <w:tcPr>
            <w:tcW w:type="dxa" w:w="2640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Action</w:t>
            </w:r>
          </w:p>
        </w:tc>
        <w:tc>
          <w:tcPr>
            <w:tcW w:type="dxa" w:w="1436"/>
            <w:shd w:fill="DDEAF3"/>
            <w:vAlign w:val="center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Review 1</w:t>
              <w:br/>
              <w:t>Đang chuẩn bị</w:t>
            </w:r>
          </w:p>
        </w:tc>
        <w:tc>
          <w:tcPr>
            <w:tcW w:type="dxa" w:w="2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01 SRS, 02 SecRS, 03 SDD v1.2 Draft; 08 cập nhật; 12 slide dùng DFD gốc; kịch bản/biên bản.</w:t>
            </w:r>
          </w:p>
        </w:tc>
        <w:tc>
          <w:tcPr>
            <w:tcW w:type="dxa" w:w="20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có góp ý hoặc xác nhận GV.</w:t>
            </w:r>
          </w:p>
        </w:tc>
        <w:tc>
          <w:tcPr>
            <w:tcW w:type="dxa" w:w="26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Chốt PC-01…06, rà PR #5/#6, sửa các hình flow/Login còn lệch. Ghi phản hồi và quyết định thực tế sau buổi review.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GV; Trí/Khiêm tổng hợp.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Scope baseline</w:t>
            </w:r>
          </w:p>
        </w:tc>
        <w:tc>
          <w:tcPr>
            <w:tcW w:type="dxa" w:w="2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Đề xuất MVP HD01–HD14; HD15 Should ngoài tiêu chí bắt buộc.</w:t>
            </w:r>
          </w:p>
        </w:tc>
        <w:tc>
          <w:tcPr>
            <w:tcW w:type="dxa" w:w="20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GV xác nhận in/out scope và ưu tiên xử lý.</w:t>
            </w:r>
          </w:p>
        </w:tc>
        <w:tc>
          <w:tcPr>
            <w:tcW w:type="dxa" w:w="26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Ghi nội dung, người xác nhận, ngày và link biên bản sau buổi review.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xác nhận.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Review nội bộ hồ sơ</w:t>
            </w:r>
          </w:p>
        </w:tc>
        <w:tc>
          <w:tcPr>
            <w:tcW w:type="dxa" w:w="252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Bộ v1.2 giữ SDD §5/AuthZ mới; cập nhật 08, nguồn evidence, mapping NFR và đề xuất mã lỗi. PR #3 giữ Draft.</w:t>
            </w:r>
          </w:p>
        </w:tc>
        <w:tc>
          <w:tcPr>
            <w:tcW w:type="dxa" w:w="20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SE/IA xác nhận thay đổi.</w:t>
            </w:r>
          </w:p>
        </w:tc>
        <w:tc>
          <w:tcPr>
            <w:tcW w:type="dxa" w:w="2640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spacing w:after="60" w:line="252" w:lineRule="auto"/>
            </w:pPr>
            <w:r>
              <w:rPr>
                <w:rFonts w:ascii="Arial" w:hAnsi="Arial"/>
                <w:sz w:val="18"/>
              </w:rPr>
              <w:t>Review thay đổi trong CHANGELOG và PC-01…06. Không dùng trạng thái nộp PR như xác nhận chất lượng hoặc GV duyệt.</w:t>
            </w:r>
          </w:p>
        </w:tc>
        <w:tc>
          <w:tcPr>
            <w:tcW w:type="dxa" w:w="1436"/>
            <w:vAlign w:val="center"/>
            <w:shd w:fill="FFFFFF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Trí, Cường, Chính, Khánh, Hoà, Nhi, Khiêm.</w:t>
            </w:r>
          </w:p>
        </w:tc>
      </w:tr>
      <w:tr>
        <w:trPr>
          <w:cantSplit/>
        </w:trPr>
        <w:tc>
          <w:tcPr>
            <w:tcW w:type="dxa" w:w="130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Review 2 / Final</w:t>
            </w:r>
          </w:p>
        </w:tc>
        <w:tc>
          <w:tcPr>
            <w:tcW w:type="dxa" w:w="252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đến mốc.</w:t>
            </w:r>
          </w:p>
        </w:tc>
        <w:tc>
          <w:tcPr>
            <w:tcW w:type="dxa" w:w="20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Chưa ghi nhận.</w:t>
            </w:r>
          </w:p>
        </w:tc>
        <w:tc>
          <w:tcPr>
            <w:tcW w:type="dxa" w:w="2640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Cập nhật theo kế hoạch 7 tuần.</w:t>
            </w:r>
          </w:p>
        </w:tc>
        <w:tc>
          <w:tcPr>
            <w:tcW w:type="dxa" w:w="1436"/>
            <w:vAlign w:val="center"/>
            <w:shd w:fill="F4F7FA"/>
            <w:tcMar>
              <w:top w:w="65" w:type="dxa"/>
              <w:bottom w:w="65" w:type="dxa"/>
              <w:left w:w="65" w:type="dxa"/>
              <w:right w:w="65" w:type="dxa"/>
            </w:tcMar>
          </w:tcPr>
          <w:p>
            <w:pPr>
              <w:keepNext w:val="0"/>
              <w:spacing w:before="0" w:after="60" w:line="252" w:lineRule="auto"/>
            </w:pPr>
            <w:r>
              <w:rPr>
                <w:rFonts w:ascii="Arial" w:hAnsi="Arial"/>
                <w:b w:val="0"/>
                <w:sz w:val="18"/>
              </w:rPr>
              <w:t>Chờ đến mốc.</w:t>
            </w:r>
          </w:p>
        </w:tc>
      </w:tr>
    </w:tbl>
    <w:p/>
    <w:p>
      <w:r>
        <w:t xml:space="preserve">Bộ hồ sơ và biểu mẫu ghi biên bản: </w:t>
      </w:r>
      <w:hyperlink r:id="rId16">
        <w:r>
          <w:rPr>
            <w:rFonts w:ascii="Arial" w:hAnsi="Arial"/>
            <w:sz w:val="18"/>
            <w:color w:val="1E5F99"/>
            <w:u w:val="single"/>
          </w:rPr>
          <w:t>Mở thư mục Review 1</w:t>
        </w:r>
      </w:hyperlink>
    </w:p>
    <w:p>
      <w:r>
        <w:t xml:space="preserve">Theo dõi trạng thái chính thức: </w:t>
      </w:r>
      <w:hyperlink r:id="rId17">
        <w:r>
          <w:rPr>
            <w:rFonts w:ascii="Arial" w:hAnsi="Arial"/>
            <w:sz w:val="18"/>
            <w:color w:val="1E5F99"/>
            <w:u w:val="single"/>
          </w:rPr>
          <w:t>Sheet phân công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Group2  •  P01  •  PM v1.2 / 30-10-2026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google.com/document/d/178ulBVk9rQASXX3_5tPjoc1DTZG4iGUeREI69dD-xMw/edit" TargetMode="External"/><Relationship Id="rId12" Type="http://schemas.openxmlformats.org/officeDocument/2006/relationships/hyperlink" Target="https://docs.google.com/spreadsheets/d/1XsY2kLh2UkyL8stSxn2musEq49blfAAAAKpeIkvlsss/edit" TargetMode="External"/><Relationship Id="rId13" Type="http://schemas.openxmlformats.org/officeDocument/2006/relationships/hyperlink" Target="https://docs.google.com/document/d/1Wj4q4_IUBI4LX74SAq-ScLbN66R9EYP68d5IKZJEBuY/edit" TargetMode="External"/><Relationship Id="rId14" Type="http://schemas.openxmlformats.org/officeDocument/2006/relationships/hyperlink" Target="https://docs.google.com/document/d/1iGDgs5MjEbOUycZbdVMG-zL4vRov60f5/edit" TargetMode="External"/><Relationship Id="rId15" Type="http://schemas.openxmlformats.org/officeDocument/2006/relationships/hyperlink" Target="https://github.com/Tam3332/P01-IT-Helpdesk/pull/2" TargetMode="External"/><Relationship Id="rId16" Type="http://schemas.openxmlformats.org/officeDocument/2006/relationships/hyperlink" Target="https://drive.google.com/drive/folders/1o5670jSSJyzpq_LQEqLiZiqBLDQ1X5at" TargetMode="External"/><Relationship Id="rId17" Type="http://schemas.openxmlformats.org/officeDocument/2006/relationships/hyperlink" Target="https://docs.google.com/spreadsheets/d/18NX_o1GiopEFlLNYtmjXm7pl4dlEY1cn7u21AKC8k7U/edit" TargetMode="External"/><Relationship Id="rId18" Type="http://schemas.openxmlformats.org/officeDocument/2006/relationships/hyperlink" Target="https://github.com/Tam3332/P01-IT-Helpdesk/pull/5" TargetMode="External"/><Relationship Id="rId19" Type="http://schemas.openxmlformats.org/officeDocument/2006/relationships/hyperlink" Target="https://github.com/Tam3332/P01-IT-Helpdesk/pull/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Group2 Project Management and Contribution Log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