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FINAL PRESENTATION – SLIDE OUTLINE</w:t>
      </w:r>
    </w:p>
    <w:p>
      <w:pPr>
        <w:pStyle w:val="Subtitle"/>
      </w:pPr>
      <w:r>
        <w:t>09-SLIDES  |  TEMPLATE / BIỂU MẪU</w:t>
      </w:r>
    </w:p>
    <w:p>
      <w:r>
        <w:t>Dàn ý trình bày 10–12 slide, nhóm tự triển khai thành PowerPoint.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9F0F6"/>
          </w:tcPr>
          <w:p>
            <w:r>
              <w:t>Mã dự án</w:t>
            </w:r>
          </w:p>
        </w:tc>
        <w:tc>
          <w:tcPr>
            <w:tcW w:type="dxa" w:w="4968"/>
          </w:tcPr>
          <w:p>
            <w:r>
              <w:t>[P01–P05]</w:t>
            </w:r>
          </w:p>
        </w:tc>
      </w:tr>
      <w:tr>
        <w:tc>
          <w:tcPr>
            <w:tcW w:type="dxa" w:w="4968"/>
            <w:shd w:fill="E9F0F6"/>
          </w:tcPr>
          <w:p>
            <w:r>
              <w:t>Tên dự án</w:t>
            </w:r>
          </w:p>
        </w:tc>
        <w:tc>
          <w:tcPr>
            <w:tcW w:type="dxa" w:w="4968"/>
          </w:tcPr>
          <w:p>
            <w:r>
              <w:t>[Điền tên cặp đề tài SE–IA]</w:t>
            </w:r>
          </w:p>
        </w:tc>
      </w:tr>
      <w:tr>
        <w:tc>
          <w:tcPr>
            <w:tcW w:type="dxa" w:w="4968"/>
            <w:shd w:fill="E9F0F6"/>
          </w:tcPr>
          <w:p>
            <w:r>
              <w:t>Nhóm / thành viên</w:t>
            </w:r>
          </w:p>
        </w:tc>
        <w:tc>
          <w:tcPr>
            <w:tcW w:type="dxa" w:w="4968"/>
          </w:tcPr>
          <w:p>
            <w:r>
              <w:t>[Nhóm; họ tên, ngành, vai trò]</w:t>
            </w:r>
          </w:p>
        </w:tc>
      </w:tr>
      <w:tr>
        <w:tc>
          <w:tcPr>
            <w:tcW w:type="dxa" w:w="4968"/>
            <w:shd w:fill="E9F0F6"/>
          </w:tcPr>
          <w:p>
            <w:r>
              <w:t>Giảng viên hướng dẫn</w:t>
            </w:r>
          </w:p>
        </w:tc>
        <w:tc>
          <w:tcPr>
            <w:tcW w:type="dxa" w:w="4968"/>
          </w:tcPr>
          <w:p>
            <w:r>
              <w:t>[Họ tên]</w:t>
            </w:r>
          </w:p>
        </w:tc>
      </w:tr>
      <w:tr>
        <w:tc>
          <w:tcPr>
            <w:tcW w:type="dxa" w:w="4968"/>
            <w:shd w:fill="E9F0F6"/>
          </w:tcPr>
          <w:p>
            <w:r>
              <w:t>Phiên bản / ngày</w:t>
            </w:r>
          </w:p>
        </w:tc>
        <w:tc>
          <w:tcPr>
            <w:tcW w:type="dxa" w:w="4968"/>
          </w:tcPr>
          <w:p>
            <w:r>
              <w:t>[v1.0 / dd-mm-yyyy]</w:t>
            </w:r>
          </w:p>
        </w:tc>
      </w:tr>
      <w:tr>
        <w:tc>
          <w:tcPr>
            <w:tcW w:type="dxa" w:w="4968"/>
            <w:shd w:fill="E9F0F6"/>
          </w:tcPr>
          <w:p>
            <w:r>
              <w:t>Trạng thái</w:t>
            </w:r>
          </w:p>
        </w:tc>
        <w:tc>
          <w:tcPr>
            <w:tcW w:type="dxa" w:w="4968"/>
          </w:tcPr>
          <w:p>
            <w:r>
              <w:t>[Draft / Reviewed / Approved]</w:t>
            </w:r>
          </w:p>
        </w:tc>
      </w:tr>
    </w:tbl>
    <w:p>
      <w:pPr>
        <w:pStyle w:val="Heading1"/>
      </w:pPr>
      <w:r>
        <w:t>Quy định sử dụng</w:t>
      </w:r>
    </w:p>
    <w:p>
      <w:r>
        <w:t>Thay thế toàn bộ phần trong [ngoặc vuông] bằng thông tin thực tế. Giữ nguyên mã định danh để truy vết: FR ↔ SR ↔ thiết kế ↔ test case ↔ evidence. Mỗi thay đổi sau Review 1 phải được quản lý phiên bản.</w:t>
      </w:r>
    </w:p>
    <w:p>
      <w:pPr>
        <w:pStyle w:val="Heading2"/>
      </w:pPr>
      <w:r>
        <w:t>Danh sách lựa chọn dự án</w:t>
      </w:r>
    </w:p>
    <w:p>
      <w:pPr>
        <w:pStyle w:val="ListBullet"/>
      </w:pPr>
      <w:r>
        <w:t>P01 — IT Helpdesk + Security Monitoring</w:t>
      </w:r>
    </w:p>
    <w:p>
      <w:pPr>
        <w:pStyle w:val="ListBullet"/>
      </w:pPr>
      <w:r>
        <w:t>P02 — Training &amp; Enrollment + Student Data Protection</w:t>
      </w:r>
    </w:p>
    <w:p>
      <w:pPr>
        <w:pStyle w:val="ListBullet"/>
      </w:pPr>
      <w:r>
        <w:t>P03 — Inventory &amp; Purchase + Transaction Security</w:t>
      </w:r>
    </w:p>
    <w:p>
      <w:pPr>
        <w:pStyle w:val="ListBullet"/>
      </w:pPr>
      <w:r>
        <w:t>P04 — Customer Feedback + Web Application Security</w:t>
      </w:r>
    </w:p>
    <w:p>
      <w:pPr>
        <w:pStyle w:val="ListBullet"/>
      </w:pPr>
      <w:r>
        <w:t>P05 — Equipment Maintenance + Asset Integrity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DEAF3"/>
          </w:tcPr>
          <w:p>
            <w:r>
              <w:t>Slide</w:t>
            </w:r>
          </w:p>
        </w:tc>
        <w:tc>
          <w:tcPr>
            <w:tcW w:type="dxa" w:w="3312"/>
            <w:shd w:fill="DDEAF3"/>
          </w:tcPr>
          <w:p>
            <w:r>
              <w:t>Nội dung</w:t>
            </w:r>
          </w:p>
        </w:tc>
        <w:tc>
          <w:tcPr>
            <w:tcW w:type="dxa" w:w="3312"/>
            <w:shd w:fill="DDEAF3"/>
          </w:tcPr>
          <w:p>
            <w:r>
              <w:t>Minh chứng / lưu ý</w:t>
            </w:r>
          </w:p>
        </w:tc>
      </w:tr>
      <w:tr>
        <w:tc>
          <w:tcPr>
            <w:tcW w:type="dxa" w:w="3312"/>
          </w:tcPr>
          <w:p>
            <w:r>
              <w:t>1</w:t>
            </w:r>
          </w:p>
        </w:tc>
        <w:tc>
          <w:tcPr>
            <w:tcW w:type="dxa" w:w="3312"/>
          </w:tcPr>
          <w:p>
            <w:r>
              <w:t>Problem &amp; users</w:t>
            </w:r>
          </w:p>
        </w:tc>
        <w:tc>
          <w:tcPr>
            <w:tcW w:type="dxa" w:w="3312"/>
          </w:tcPr>
          <w:p>
            <w:r>
              <w:t>Bối cảnh, actor</w:t>
            </w:r>
          </w:p>
        </w:tc>
      </w:tr>
      <w:tr>
        <w:tc>
          <w:tcPr>
            <w:tcW w:type="dxa" w:w="3312"/>
          </w:tcPr>
          <w:p>
            <w:r>
              <w:t>2</w:t>
            </w:r>
          </w:p>
        </w:tc>
        <w:tc>
          <w:tcPr>
            <w:tcW w:type="dxa" w:w="3312"/>
          </w:tcPr>
          <w:p>
            <w:r>
              <w:t>Scope &amp; objectives</w:t>
            </w:r>
          </w:p>
        </w:tc>
        <w:tc>
          <w:tcPr>
            <w:tcW w:type="dxa" w:w="3312"/>
          </w:tcPr>
          <w:p>
            <w:r>
              <w:t>MVP / ngoài phạm vi</w:t>
            </w:r>
          </w:p>
        </w:tc>
      </w:tr>
      <w:tr>
        <w:tc>
          <w:tcPr>
            <w:tcW w:type="dxa" w:w="3312"/>
          </w:tcPr>
          <w:p>
            <w:r>
              <w:t>3</w:t>
            </w:r>
          </w:p>
        </w:tc>
        <w:tc>
          <w:tcPr>
            <w:tcW w:type="dxa" w:w="3312"/>
          </w:tcPr>
          <w:p>
            <w:r>
              <w:t>Business workflows</w:t>
            </w:r>
          </w:p>
        </w:tc>
        <w:tc>
          <w:tcPr>
            <w:tcW w:type="dxa" w:w="3312"/>
          </w:tcPr>
          <w:p>
            <w:r>
              <w:t>BPMN level 0 / 1</w:t>
            </w:r>
          </w:p>
        </w:tc>
      </w:tr>
      <w:tr>
        <w:tc>
          <w:tcPr>
            <w:tcW w:type="dxa" w:w="3312"/>
          </w:tcPr>
          <w:p>
            <w:r>
              <w:t>4</w:t>
            </w:r>
          </w:p>
        </w:tc>
        <w:tc>
          <w:tcPr>
            <w:tcW w:type="dxa" w:w="3312"/>
          </w:tcPr>
          <w:p>
            <w:r>
              <w:t>Functional requirements</w:t>
            </w:r>
          </w:p>
        </w:tc>
        <w:tc>
          <w:tcPr>
            <w:tcW w:type="dxa" w:w="3312"/>
          </w:tcPr>
          <w:p>
            <w:r>
              <w:t>FR + demo cases</w:t>
            </w:r>
          </w:p>
        </w:tc>
      </w:tr>
      <w:tr>
        <w:tc>
          <w:tcPr>
            <w:tcW w:type="dxa" w:w="3312"/>
          </w:tcPr>
          <w:p>
            <w:r>
              <w:t>5</w:t>
            </w:r>
          </w:p>
        </w:tc>
        <w:tc>
          <w:tcPr>
            <w:tcW w:type="dxa" w:w="3312"/>
          </w:tcPr>
          <w:p>
            <w:r>
              <w:t>Architecture &amp; ERD</w:t>
            </w:r>
          </w:p>
        </w:tc>
        <w:tc>
          <w:tcPr>
            <w:tcW w:type="dxa" w:w="3312"/>
          </w:tcPr>
          <w:p>
            <w:r>
              <w:t>Modules, database</w:t>
            </w:r>
          </w:p>
        </w:tc>
      </w:tr>
      <w:tr>
        <w:tc>
          <w:tcPr>
            <w:tcW w:type="dxa" w:w="3312"/>
          </w:tcPr>
          <w:p>
            <w:r>
              <w:t>6</w:t>
            </w:r>
          </w:p>
        </w:tc>
        <w:tc>
          <w:tcPr>
            <w:tcW w:type="dxa" w:w="3312"/>
          </w:tcPr>
          <w:p>
            <w:r>
              <w:t>Threat model</w:t>
            </w:r>
          </w:p>
        </w:tc>
        <w:tc>
          <w:tcPr>
            <w:tcW w:type="dxa" w:w="3312"/>
          </w:tcPr>
          <w:p>
            <w:r>
              <w:t>Assets, trust boundaries</w:t>
            </w:r>
          </w:p>
        </w:tc>
      </w:tr>
      <w:tr>
        <w:tc>
          <w:tcPr>
            <w:tcW w:type="dxa" w:w="3312"/>
          </w:tcPr>
          <w:p>
            <w:r>
              <w:t>7</w:t>
            </w:r>
          </w:p>
        </w:tc>
        <w:tc>
          <w:tcPr>
            <w:tcW w:type="dxa" w:w="3312"/>
          </w:tcPr>
          <w:p>
            <w:r>
              <w:t>Security controls</w:t>
            </w:r>
          </w:p>
        </w:tc>
        <w:tc>
          <w:tcPr>
            <w:tcW w:type="dxa" w:w="3312"/>
          </w:tcPr>
          <w:p>
            <w:r>
              <w:t>SR, RBAC, log, WAF...</w:t>
            </w:r>
          </w:p>
        </w:tc>
      </w:tr>
      <w:tr>
        <w:tc>
          <w:tcPr>
            <w:tcW w:type="dxa" w:w="3312"/>
          </w:tcPr>
          <w:p>
            <w:r>
              <w:t>8</w:t>
            </w:r>
          </w:p>
        </w:tc>
        <w:tc>
          <w:tcPr>
            <w:tcW w:type="dxa" w:w="3312"/>
          </w:tcPr>
          <w:p>
            <w:r>
              <w:t>End-to-end workflow demo</w:t>
            </w:r>
          </w:p>
        </w:tc>
        <w:tc>
          <w:tcPr>
            <w:tcW w:type="dxa" w:w="3312"/>
          </w:tcPr>
          <w:p>
            <w:r>
              <w:t>Live demo</w:t>
            </w:r>
          </w:p>
        </w:tc>
      </w:tr>
      <w:tr>
        <w:tc>
          <w:tcPr>
            <w:tcW w:type="dxa" w:w="3312"/>
          </w:tcPr>
          <w:p>
            <w:r>
              <w:t>9</w:t>
            </w:r>
          </w:p>
        </w:tc>
        <w:tc>
          <w:tcPr>
            <w:tcW w:type="dxa" w:w="3312"/>
          </w:tcPr>
          <w:p>
            <w:r>
              <w:t>Security acceptance demo</w:t>
            </w:r>
          </w:p>
        </w:tc>
        <w:tc>
          <w:tcPr>
            <w:tcW w:type="dxa" w:w="3312"/>
          </w:tcPr>
          <w:p>
            <w:r>
              <w:t>Negative tests được phép</w:t>
            </w:r>
          </w:p>
        </w:tc>
      </w:tr>
      <w:tr>
        <w:tc>
          <w:tcPr>
            <w:tcW w:type="dxa" w:w="3312"/>
          </w:tcPr>
          <w:p>
            <w:r>
              <w:t>10</w:t>
            </w:r>
          </w:p>
        </w:tc>
        <w:tc>
          <w:tcPr>
            <w:tcW w:type="dxa" w:w="3312"/>
          </w:tcPr>
          <w:p>
            <w:r>
              <w:t>Test results</w:t>
            </w:r>
          </w:p>
        </w:tc>
        <w:tc>
          <w:tcPr>
            <w:tcW w:type="dxa" w:w="3312"/>
          </w:tcPr>
          <w:p>
            <w:r>
              <w:t>Pass/fail, remediation</w:t>
            </w:r>
          </w:p>
        </w:tc>
      </w:tr>
      <w:tr>
        <w:tc>
          <w:tcPr>
            <w:tcW w:type="dxa" w:w="3312"/>
          </w:tcPr>
          <w:p>
            <w:r>
              <w:t>11</w:t>
            </w:r>
          </w:p>
        </w:tc>
        <w:tc>
          <w:tcPr>
            <w:tcW w:type="dxa" w:w="3312"/>
          </w:tcPr>
          <w:p>
            <w:r>
              <w:t>Team contributions</w:t>
            </w:r>
          </w:p>
        </w:tc>
        <w:tc>
          <w:tcPr>
            <w:tcW w:type="dxa" w:w="3312"/>
          </w:tcPr>
          <w:p>
            <w:r>
              <w:t>Task/commit evidence</w:t>
            </w:r>
          </w:p>
        </w:tc>
      </w:tr>
      <w:tr>
        <w:tc>
          <w:tcPr>
            <w:tcW w:type="dxa" w:w="3312"/>
          </w:tcPr>
          <w:p>
            <w:r>
              <w:t>12</w:t>
            </w:r>
          </w:p>
        </w:tc>
        <w:tc>
          <w:tcPr>
            <w:tcW w:type="dxa" w:w="3312"/>
          </w:tcPr>
          <w:p>
            <w:r>
              <w:t>Conclusions &amp; Q&amp;A</w:t>
            </w:r>
          </w:p>
        </w:tc>
        <w:tc>
          <w:tcPr>
            <w:tcW w:type="dxa" w:w="3312"/>
          </w:tcPr>
          <w:p>
            <w:r>
              <w:t>Limitations, next steps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 xml:space="preserve">Biểu mẫu dùng chung cho 5 dự án SE–IA  •  Phiên bản 1.0  •  Trang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OJT 07 TUẦN  |  SOFTWARE ENGINEERING × INFORMATION ASSURANCE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8344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95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95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