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82B49"/>
          <w:sz w:val="44"/>
        </w:rPr>
        <w:t>GIÁO TRÌNH ĐÀO TẠO: XÂY DỰNG HỆ THỐNG GIÁM SÁT (.NET CORE MONITORING)</w:t>
      </w:r>
    </w:p>
    <w:p>
      <w:pPr>
        <w:spacing w:after="400"/>
        <w:jc w:val="center"/>
      </w:pPr>
      <w:r>
        <w:rPr>
          <w:i/>
          <w:color w:val="646464"/>
          <w:sz w:val="24"/>
        </w:rPr>
        <w:t>Phiên bản Bổ sung Nâng cao (Production-Ready Edition)</w:t>
        <w:br/>
        <w:t>Đối tượng: Junior / Mid Developers, DevOps Engineers, System Admins</w:t>
      </w:r>
    </w:p>
    <w:p>
      <w:pPr>
        <w:spacing w:before="360" w:after="160"/>
      </w:pPr>
      <w:r>
        <w:rPr>
          <w:b/>
          <w:color w:val="182B49"/>
          <w:sz w:val="30"/>
        </w:rPr>
        <w:t>MODULE 1: BỨC TRANH TỔNG QUAN (OBSERVABILITY)</w:t>
      </w:r>
    </w:p>
    <w:p>
      <w:pPr>
        <w:spacing w:before="240" w:after="120"/>
      </w:pPr>
      <w:r>
        <w:rPr>
          <w:b/>
          <w:color w:val="007AFF"/>
          <w:sz w:val="25"/>
        </w:rPr>
        <w:t>1.1. Monitoring khác gì Observability?</w:t>
      </w:r>
    </w:p>
    <w:p>
      <w:r>
        <w:rPr>
          <w:b/>
        </w:rPr>
        <w:t xml:space="preserve">• Monitoring (Giám sát): </w:t>
      </w:r>
      <w:r>
        <w:t>Trả lời câu hỏi "Hệ thống có đang chạy tốt không?" (Ví dụ: Check HTTP 200/500, CPU/RAM usage).</w:t>
        <w:br/>
      </w:r>
      <w:r>
        <w:rPr>
          <w:b/>
        </w:rPr>
        <w:t xml:space="preserve">• Observability (Khả năng quan sát): </w:t>
      </w:r>
      <w:r>
        <w:t>Trả lời câu hỏi "Tại sao hệ thống lại bị chậm hoặc lỗi?" dựa trên các dữ liệu đầu ra mà hệ thống phát ra.</w:t>
      </w:r>
    </w:p>
    <w:p>
      <w:pPr>
        <w:spacing w:before="240" w:after="120"/>
      </w:pPr>
      <w:r>
        <w:rPr>
          <w:b/>
          <w:color w:val="007AFF"/>
          <w:sz w:val="25"/>
        </w:rPr>
        <w:t>1.2. 3 Trụ cột của Observability (The 3 Pillars)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2B49"/>
          </w:tcPr>
          <w:p>
            <w:r>
              <w:rPr>
                <w:b/>
                <w:color w:val="FFFFFF"/>
              </w:rPr>
              <w:t>Trụ cột</w:t>
            </w:r>
          </w:p>
        </w:tc>
        <w:tc>
          <w:tcPr>
            <w:tcW w:type="dxa" w:w="3120"/>
            <w:shd w:fill="182B49"/>
          </w:tcPr>
          <w:p>
            <w:r>
              <w:rPr>
                <w:b/>
                <w:color w:val="FFFFFF"/>
              </w:rPr>
              <w:t>Công cụ phổ biến</w:t>
            </w:r>
          </w:p>
        </w:tc>
        <w:tc>
          <w:tcPr>
            <w:tcW w:type="dxa" w:w="3120"/>
            <w:shd w:fill="182B49"/>
          </w:tcPr>
          <w:p>
            <w:r>
              <w:rPr>
                <w:b/>
                <w:color w:val="FFFFFF"/>
              </w:rPr>
              <w:t>Vai trò chính</w:t>
            </w:r>
          </w:p>
        </w:tc>
      </w:tr>
      <w:tr>
        <w:tc>
          <w:tcPr>
            <w:tcW w:type="dxa" w:w="3120"/>
          </w:tcPr>
          <w:p>
            <w:r>
              <w:t>Metrics (Số liệu thống kê)</w:t>
            </w:r>
          </w:p>
        </w:tc>
        <w:tc>
          <w:tcPr>
            <w:tcW w:type="dxa" w:w="3120"/>
          </w:tcPr>
          <w:p>
            <w:r>
              <w:t>Prometheus, VictoriaMetrics</w:t>
            </w:r>
          </w:p>
        </w:tc>
        <w:tc>
          <w:tcPr>
            <w:tcW w:type="dxa" w:w="3120"/>
          </w:tcPr>
          <w:p>
            <w:r>
              <w:t>Biết CÁI GÌ đang bị lỗi hoặc quá tải (Req/sec, % Lỗi, Latency)</w:t>
            </w:r>
          </w:p>
        </w:tc>
      </w:tr>
      <w:tr>
        <w:tc>
          <w:tcPr>
            <w:tcW w:type="dxa" w:w="3120"/>
            <w:shd w:fill="F9FAFB"/>
          </w:tcPr>
          <w:p>
            <w:r>
              <w:t>Logs (Nhật ký sự kiện)</w:t>
            </w:r>
          </w:p>
        </w:tc>
        <w:tc>
          <w:tcPr>
            <w:tcW w:type="dxa" w:w="3120"/>
            <w:shd w:fill="F9FAFB"/>
          </w:tcPr>
          <w:p>
            <w:r>
              <w:t>Loki, ELK Stack, FluentBit</w:t>
            </w:r>
          </w:p>
        </w:tc>
        <w:tc>
          <w:tcPr>
            <w:tcW w:type="dxa" w:w="3120"/>
            <w:shd w:fill="F9FAFB"/>
          </w:tcPr>
          <w:p>
            <w:r>
              <w:t>Biết TẠI SAO lại bị lỗi (Stacktrace, Exception details, Log context)</w:t>
            </w:r>
          </w:p>
        </w:tc>
      </w:tr>
      <w:tr>
        <w:tc>
          <w:tcPr>
            <w:tcW w:type="dxa" w:w="3120"/>
          </w:tcPr>
          <w:p>
            <w:r>
              <w:t>Traces (Dấu vết Request)</w:t>
            </w:r>
          </w:p>
        </w:tc>
        <w:tc>
          <w:tcPr>
            <w:tcW w:type="dxa" w:w="3120"/>
          </w:tcPr>
          <w:p>
            <w:r>
              <w:t>Tempo, Jaeger, OpenTelemetry</w:t>
            </w:r>
          </w:p>
        </w:tc>
        <w:tc>
          <w:tcPr>
            <w:tcW w:type="dxa" w:w="3120"/>
          </w:tcPr>
          <w:p>
            <w:r>
              <w:t>Biết Ở ĐÂU bị chậm/nghẽn (Hành trình request qua DB, Redis, API)</w:t>
            </w:r>
          </w:p>
        </w:tc>
      </w:tr>
    </w:tbl>
    <w:p>
      <w:pPr>
        <w:spacing w:after="160"/>
      </w:pPr>
    </w:p>
    <w:p>
      <w:pPr>
        <w:spacing w:before="360" w:after="160"/>
      </w:pPr>
      <w:r>
        <w:rPr>
          <w:b/>
          <w:color w:val="182B49"/>
          <w:sz w:val="30"/>
        </w:rPr>
        <w:t>MODULE 2: PHƯƠNG PHÁP RED vs USE METHOD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2B49"/>
          </w:tcPr>
          <w:p>
            <w:r>
              <w:rPr>
                <w:b/>
                <w:color w:val="FFFFFF"/>
              </w:rPr>
              <w:t>Đặc tính</w:t>
            </w:r>
          </w:p>
        </w:tc>
        <w:tc>
          <w:tcPr>
            <w:tcW w:type="dxa" w:w="3120"/>
            <w:shd w:fill="182B49"/>
          </w:tcPr>
          <w:p>
            <w:r>
              <w:rPr>
                <w:b/>
                <w:color w:val="FFFFFF"/>
              </w:rPr>
              <w:t>Phương pháp RED (App-Centric)</w:t>
            </w:r>
          </w:p>
        </w:tc>
        <w:tc>
          <w:tcPr>
            <w:tcW w:type="dxa" w:w="3120"/>
            <w:shd w:fill="182B49"/>
          </w:tcPr>
          <w:p>
            <w:r>
              <w:rPr>
                <w:b/>
                <w:color w:val="FFFFFF"/>
              </w:rPr>
              <w:t>Phương pháp USE (Infra-Centric)</w:t>
            </w:r>
          </w:p>
        </w:tc>
      </w:tr>
      <w:tr>
        <w:tc>
          <w:tcPr>
            <w:tcW w:type="dxa" w:w="3120"/>
          </w:tcPr>
          <w:p>
            <w:r>
              <w:t>Đối tượng áp dụng</w:t>
            </w:r>
          </w:p>
        </w:tc>
        <w:tc>
          <w:tcPr>
            <w:tcW w:type="dxa" w:w="3120"/>
          </w:tcPr>
          <w:p>
            <w:r>
              <w:t>Ứng dụng / Web API / Microservices</w:t>
            </w:r>
          </w:p>
        </w:tc>
        <w:tc>
          <w:tcPr>
            <w:tcW w:type="dxa" w:w="3120"/>
          </w:tcPr>
          <w:p>
            <w:r>
              <w:t>Phần cứng / Host / VM / Container</w:t>
            </w:r>
          </w:p>
        </w:tc>
      </w:tr>
      <w:tr>
        <w:tc>
          <w:tcPr>
            <w:tcW w:type="dxa" w:w="3120"/>
            <w:shd w:fill="F9FAFB"/>
          </w:tcPr>
          <w:p>
            <w:r>
              <w:t>Chỉ số 1</w:t>
            </w:r>
          </w:p>
        </w:tc>
        <w:tc>
          <w:tcPr>
            <w:tcW w:type="dxa" w:w="3120"/>
            <w:shd w:fill="F9FAFB"/>
          </w:tcPr>
          <w:p>
            <w:r>
              <w:t>Rate: Tần suất Request (Req/sec)</w:t>
            </w:r>
          </w:p>
        </w:tc>
        <w:tc>
          <w:tcPr>
            <w:tcW w:type="dxa" w:w="3120"/>
            <w:shd w:fill="F9FAFB"/>
          </w:tcPr>
          <w:p>
            <w:r>
              <w:t>Utilization: % Tài nguyên đang dùng (CPU/RAM)</w:t>
            </w:r>
          </w:p>
        </w:tc>
      </w:tr>
      <w:tr>
        <w:tc>
          <w:tcPr>
            <w:tcW w:type="dxa" w:w="3120"/>
          </w:tcPr>
          <w:p>
            <w:r>
              <w:t>Chỉ số 2</w:t>
            </w:r>
          </w:p>
        </w:tc>
        <w:tc>
          <w:tcPr>
            <w:tcW w:type="dxa" w:w="3120"/>
          </w:tcPr>
          <w:p>
            <w:r>
              <w:t>Errors: Số/Tỷ lệ Request bị lỗi (HTTP 5xx)</w:t>
            </w:r>
          </w:p>
        </w:tc>
        <w:tc>
          <w:tcPr>
            <w:tcW w:type="dxa" w:w="3120"/>
          </w:tcPr>
          <w:p>
            <w:r>
              <w:t>Saturation: Mức độ quá tải (Queue length, Load avg)</w:t>
            </w:r>
          </w:p>
        </w:tc>
      </w:tr>
      <w:tr>
        <w:tc>
          <w:tcPr>
            <w:tcW w:type="dxa" w:w="3120"/>
            <w:shd w:fill="F9FAFB"/>
          </w:tcPr>
          <w:p>
            <w:r>
              <w:t>Chỉ số 3</w:t>
            </w:r>
          </w:p>
        </w:tc>
        <w:tc>
          <w:tcPr>
            <w:tcW w:type="dxa" w:w="3120"/>
            <w:shd w:fill="F9FAFB"/>
          </w:tcPr>
          <w:p>
            <w:r>
              <w:t>Duration: Thời gian phản hồi (Latency p95, p99)</w:t>
            </w:r>
          </w:p>
        </w:tc>
        <w:tc>
          <w:tcPr>
            <w:tcW w:type="dxa" w:w="3120"/>
            <w:shd w:fill="F9FAFB"/>
          </w:tcPr>
          <w:p>
            <w:r>
              <w:t>Errors: Lỗi phần cứng, dropped packets, disk errors</w:t>
            </w:r>
          </w:p>
        </w:tc>
      </w:tr>
    </w:tbl>
    <w:p>
      <w:pPr>
        <w:spacing w:after="160"/>
      </w:pPr>
    </w:p>
    <w:p>
      <w:pPr>
        <w:spacing w:before="360" w:after="160"/>
      </w:pPr>
      <w:r>
        <w:rPr>
          <w:b/>
          <w:color w:val="182B49"/>
          <w:sz w:val="30"/>
        </w:rPr>
        <w:t>MODULE 3: KIẾN TRÚC HỆ THỐNG MONITORING (DOCKER COMPOSE &amp; CONFIG)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07AFF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i/>
                <w:color w:val="333333"/>
              </w:rPr>
              <w:t>Cấu hình môi trường chạy Prometheus, Alertmanager và Grafana bằng Docker Compose.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3.1. File Docker Compose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version: '3.8'</w:t>
              <w:br/>
              <w:br/>
              <w:t>services:</w:t>
              <w:br/>
              <w:t xml:space="preserve">  prometheus:</w:t>
              <w:br/>
              <w:t xml:space="preserve">    image: prom/prometheus:latest</w:t>
              <w:br/>
              <w:t xml:space="preserve">    container_name: prometheus</w:t>
              <w:br/>
              <w:t xml:space="preserve">    volumes:</w:t>
              <w:br/>
              <w:t xml:space="preserve">      - ./prometheus.yml:/etc/prometheus/prometheus.yml</w:t>
              <w:br/>
              <w:t xml:space="preserve">      - ./alert.rules.yml:/etc/prometheus/alert.rules.yml</w:t>
              <w:br/>
              <w:t xml:space="preserve">    ports:</w:t>
              <w:br/>
              <w:t xml:space="preserve">      - "9090:9090"</w:t>
              <w:br/>
              <w:br/>
              <w:t xml:space="preserve">  alertmanager:</w:t>
              <w:br/>
              <w:t xml:space="preserve">    image: prom/alertmanager:latest</w:t>
              <w:br/>
              <w:t xml:space="preserve">    container_name: alertmanager</w:t>
              <w:br/>
              <w:t xml:space="preserve">    volumes:</w:t>
              <w:br/>
              <w:t xml:space="preserve">      - ./alertmanager.yml:/etc/alertmanager/alertmanager.yml</w:t>
              <w:br/>
              <w:t xml:space="preserve">    ports:</w:t>
              <w:br/>
              <w:t xml:space="preserve">      - "9093:9093"</w:t>
              <w:br/>
              <w:br/>
              <w:t xml:space="preserve">  grafana:</w:t>
              <w:br/>
              <w:t xml:space="preserve">    image: grafana/grafana:latest</w:t>
              <w:br/>
              <w:t xml:space="preserve">    container_name: grafana</w:t>
              <w:br/>
              <w:t xml:space="preserve">    ports:</w:t>
              <w:br/>
              <w:t xml:space="preserve">      - "3000:3000"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3.2. Cấu hình Scrape Job Prometheus (prometheus.yml) [BỔ SUNG]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07AFF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i/>
                <w:color w:val="333333"/>
              </w:rPr>
              <w:t>Đoạn cấu hình quyết định để Prometheus định kỳ cào (scrape) số liệu từ ứng dụng .NET Core.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global:</w:t>
              <w:br/>
              <w:t xml:space="preserve">  scrape_interval: 15s # Định kỳ 15 giây cào metrics 1 lần</w:t>
              <w:br/>
              <w:t xml:space="preserve">  evaluation_interval: 15s # Định kỳ 15 giây đánh giá Alert Rules 1 lần</w:t>
              <w:br/>
              <w:br/>
              <w:t>rule_files:</w:t>
              <w:br/>
              <w:t xml:space="preserve">  - "alert.rules.yml" # Đường dẫn file chứa luật cảnh báo</w:t>
              <w:br/>
              <w:br/>
              <w:t>alerting:</w:t>
              <w:br/>
              <w:t xml:space="preserve">  alertmanagers:</w:t>
              <w:br/>
              <w:t xml:space="preserve">    - static_configs:</w:t>
              <w:br/>
              <w:t xml:space="preserve">        - targets: ['alertmanager:9093'] # Trỏ tới container Alertmanager</w:t>
              <w:br/>
              <w:br/>
              <w:t>scrape_configs:</w:t>
              <w:br/>
              <w:t xml:space="preserve">  - job_name: 'prometheus'</w:t>
              <w:br/>
              <w:t xml:space="preserve">    static_configs:</w:t>
              <w:br/>
              <w:t xml:space="preserve">      - targets: ['localhost:9090']</w:t>
              <w:br/>
              <w:br/>
              <w:t xml:space="preserve">  - job_name: 'dotnet_app'</w:t>
              <w:br/>
              <w:t xml:space="preserve">    metrics_path: '/metrics' # Endpoint do prometheus-net expose</w:t>
              <w:br/>
              <w:t xml:space="preserve">    static_configs:</w:t>
              <w:br/>
              <w:t xml:space="preserve">      - targets: ['host.docker.internal:5000'] # Trỏ tới IP/Host của ứng dụng .NET Core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82B49"/>
          <w:sz w:val="30"/>
        </w:rPr>
        <w:t>MODULE 4: TÍCH HỢP METRICS VÀO .NET CORE &amp; DASHBOARD RED</w:t>
      </w:r>
    </w:p>
    <w:p>
      <w:pPr>
        <w:spacing w:before="240" w:after="120"/>
      </w:pPr>
      <w:r>
        <w:rPr>
          <w:b/>
          <w:color w:val="007AFF"/>
          <w:sz w:val="25"/>
        </w:rPr>
        <w:t>4.1. Cài đặt NuGet Package cho .NET 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dotnet add package prometheus-net.AspNetCore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4.2. Cấu hình Program.cs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using Prometheus;</w:t>
              <w:br/>
              <w:br/>
              <w:t>var builder = WebApplication.CreateBuilder(args);</w:t>
              <w:br/>
              <w:t>var app = builder.Build();</w:t>
              <w:br/>
              <w:br/>
              <w:t>// Thu thập HTTP Request Metrics mặc định (Rate, Duration, Status Code)</w:t>
              <w:br/>
              <w:t xml:space="preserve">app.UseHttpMetrics(); </w:t>
              <w:br/>
              <w:br/>
              <w:t>app.UseRouting();</w:t>
              <w:br/>
              <w:br/>
              <w:t>// Public Endpoint /metrics cho Prometheus cào dữ liệu</w:t>
              <w:br/>
              <w:t xml:space="preserve">app.MapMetrics(); </w:t>
              <w:br/>
              <w:br/>
              <w:t>app.Run();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4.3. Các câu truy vấn PromQL quan trọng cho Dashboard RED</w:t>
      </w:r>
    </w:p>
    <w:p>
      <w:r>
        <w:rPr>
          <w:b/>
        </w:rPr>
        <w:t>1. Request Rate (RPS):</w:t>
        <w:br/>
      </w:r>
      <w:r>
        <w:t xml:space="preserve">   sum(rate(http_requests_received_total[5m])) by (controller, action)</w:t>
        <w:br/>
        <w:br/>
      </w:r>
      <w:r>
        <w:rPr>
          <w:b/>
        </w:rPr>
        <w:t>2. Error Rate (% Lỗi 5xx):</w:t>
        <w:br/>
      </w:r>
      <w:r>
        <w:t xml:space="preserve">   sum(rate(http_requests_received_total{code=~"5.."}[5m])) / sum(rate(http_requests_received_total[5m])) * 100</w:t>
        <w:br/>
        <w:br/>
      </w:r>
      <w:r>
        <w:rPr>
          <w:b/>
        </w:rPr>
        <w:t>3. Request Duration / Latency (Percentile 99):</w:t>
        <w:br/>
      </w:r>
      <w:r>
        <w:t xml:space="preserve">   histogram_quantile(0.99, sum(rate(http_request_duration_seconds_bucket[5m])) by (le))</w:t>
      </w:r>
    </w:p>
    <w:p>
      <w:pPr>
        <w:spacing w:before="240" w:after="120"/>
      </w:pPr>
      <w:r>
        <w:rPr>
          <w:b/>
          <w:color w:val="007AFF"/>
          <w:sz w:val="25"/>
        </w:rPr>
        <w:t>4.4. Xử lý bài toán Cardinality trong .NET Core (Xử lý URL Route động) [BỔ SUNG]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07AFF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i/>
                <w:color w:val="333333"/>
              </w:rPr>
              <w:t>⚠️ NGUY HIỂM PRODUCTION: Nếu URL có chứa Route Parameter động (VD: /api/users/102, /api/users/103), thư viện có thể sinh ra các metric riêng biệt làm bùng nổ bộ nhớ Prometheus (High Cardinality Explosion).</w:t>
            </w:r>
          </w:p>
        </w:tc>
      </w:tr>
    </w:tbl>
    <w:p>
      <w:pPr>
        <w:spacing w:after="80"/>
      </w:pPr>
    </w:p>
    <w:p>
      <w:r>
        <w:rPr>
          <w:b/>
        </w:rPr>
        <w:t>Giải pháp phòng tránh:</w:t>
        <w:br/>
      </w:r>
      <w:r>
        <w:rPr>
          <w:b/>
        </w:rPr>
        <w:t xml:space="preserve">1. Sử dụng Attribute Routing chuẩn trong Controller: </w:t>
      </w:r>
      <w:r>
        <w:t>Dùng [HttpGet("{id}")] để Middleware của prometheus-net tự nhóm lại thành template /api/users/{id}.</w:t>
        <w:br/>
      </w:r>
      <w:r>
        <w:rPr>
          <w:b/>
        </w:rPr>
        <w:t xml:space="preserve">2. Tùy chỉnh Custom Label trong UseHttpMetrics: </w:t>
      </w:r>
      <w:r>
        <w:t>Cấu hình loại bỏ các tham số query string hoặc ID không cần thiết khỏi nhãn `action` hoặc `page`.</w:t>
      </w:r>
    </w:p>
    <w:p>
      <w:pPr>
        <w:spacing w:before="360" w:after="160"/>
      </w:pPr>
      <w:r>
        <w:rPr>
          <w:b/>
          <w:color w:val="182B49"/>
          <w:sz w:val="30"/>
        </w:rPr>
        <w:t>MODULE 5: THIẾT LẬP CẢNH BÁO TỰ ĐỘNG (ALERTING)</w:t>
      </w:r>
    </w:p>
    <w:p>
      <w:pPr>
        <w:spacing w:before="240" w:after="120"/>
      </w:pPr>
      <w:r>
        <w:rPr>
          <w:b/>
          <w:color w:val="007AFF"/>
          <w:sz w:val="25"/>
        </w:rPr>
        <w:t>5.1. Định nghĩa Rule Cảnh báo (alert.rules.yml)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groups:</w:t>
              <w:br/>
              <w:t xml:space="preserve">  - name: dotnet_alerts</w:t>
              <w:br/>
              <w:t xml:space="preserve">    rules:</w:t>
              <w:br/>
              <w:t xml:space="preserve">      # 1. Cảnh báo khi App bị Sập</w:t>
              <w:br/>
              <w:t xml:space="preserve">      - alert: DotNetAppDown</w:t>
              <w:br/>
              <w:t xml:space="preserve">        expr: up{job="dotnet_app"} == 0</w:t>
              <w:br/>
              <w:t xml:space="preserve">        for: 1m</w:t>
              <w:br/>
              <w:t xml:space="preserve">        labels:</w:t>
              <w:br/>
              <w:t xml:space="preserve">          severity: critical</w:t>
              <w:br/>
              <w:t xml:space="preserve">        annotations:</w:t>
              <w:br/>
              <w:t xml:space="preserve">          summary: "Ứng dụng .NET Core bị sập!"</w:t>
              <w:br/>
              <w:t xml:space="preserve">          description: "Instance {{ $labels.instance }} đã mất kết nối trên 1 phút."</w:t>
              <w:br/>
              <w:br/>
              <w:t xml:space="preserve">      # 2. Cảnh báo khi Tỷ lệ Lỗi 5xx vượt quá threshold 5%</w:t>
              <w:br/>
              <w:t xml:space="preserve">      - alert: HighErrorRate</w:t>
              <w:br/>
              <w:t xml:space="preserve">        expr: (sum(rate(http_requests_received_total{code=~"5.."}[5m])) / sum(rate(http_requests_received_total[5m]))) * 100 &gt; 5</w:t>
              <w:br/>
              <w:t xml:space="preserve">        for: 2m</w:t>
              <w:br/>
              <w:t xml:space="preserve">        labels:</w:t>
              <w:br/>
              <w:t xml:space="preserve">          severity: warning</w:t>
              <w:br/>
              <w:t xml:space="preserve">        annotations:</w:t>
              <w:br/>
              <w:t xml:space="preserve">          summary: "Tỷ lệ lỗi 5xx vượt quá 5%"</w:t>
              <w:br/>
              <w:t xml:space="preserve">          description: "Error rate hiện tại: {{ $value | printf "%.2f" }}%"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5.2. Cấu hình Alertmanager đẩy về Telegram (alertmanager.yml)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global:</w:t>
              <w:br/>
              <w:t xml:space="preserve">  resolve_timeout: 5m</w:t>
              <w:br/>
              <w:br/>
              <w:t>route:</w:t>
              <w:br/>
              <w:t xml:space="preserve">  receiver: 'telegram'</w:t>
              <w:br/>
              <w:br/>
              <w:t>receivers:</w:t>
              <w:br/>
              <w:t>- name: 'telegram'</w:t>
              <w:br/>
              <w:t xml:space="preserve">  telegram_configs:</w:t>
              <w:br/>
              <w:t xml:space="preserve">  - bot_token: 'YOUR_TELEGRAM_BOT_TOKEN'</w:t>
              <w:br/>
              <w:t xml:space="preserve">    chat_id: YOUR_CHAT_ID</w:t>
              <w:br/>
              <w:t xml:space="preserve">    parse_mode: 'HTML'</w:t>
              <w:br/>
              <w:t xml:space="preserve">    message: |-</w:t>
              <w:br/>
              <w:t xml:space="preserve">      &lt;b&gt;🚨 ALERT TRIGGERED&lt;/b&gt;</w:t>
              <w:br/>
              <w:t xml:space="preserve">      &lt;b&gt;Alert:&lt;/b&gt; {{ .GroupLabels.alertname }}</w:t>
              <w:br/>
              <w:t xml:space="preserve">      &lt;b&gt;Severity:&lt;/b&gt; {{ .CommonLabels.severity }}</w:t>
              <w:br/>
              <w:t xml:space="preserve">      &lt;b&gt;Summary:&lt;/b&gt; {{ .CommonAnnotations.summary }}</w:t>
              <w:br/>
              <w:t xml:space="preserve">      &lt;b&gt;Details:&lt;/b&gt; {{ .CommonAnnotations.description }}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82B49"/>
          <w:sz w:val="30"/>
        </w:rPr>
        <w:t>MODULE 6: QUẢN LÝ GRAFANA DATA SOURCE &amp; PROVISIONING [BỔ SUNG]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07AFF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i/>
                <w:color w:val="333333"/>
              </w:rPr>
              <w:t>Thay vì cấu hình Dashboard/DataSource bằng tay trên UI Grafana, ta sử dụng Provisioning để tự động hóa khi deploy.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6.1. Tự động thêm Prometheus Data Source (datasources.yml)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apiVersion: 1</w:t>
              <w:br/>
              <w:br/>
              <w:t>datasources:</w:t>
              <w:br/>
              <w:t xml:space="preserve">  - name: Prometheus</w:t>
              <w:br/>
              <w:t xml:space="preserve">    type: prometheus</w:t>
              <w:br/>
              <w:t xml:space="preserve">    access: proxy</w:t>
              <w:br/>
              <w:t xml:space="preserve">    url: http://prometheus:9090</w:t>
              <w:br/>
              <w:t xml:space="preserve">    isDefault: true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007AFF"/>
          <w:sz w:val="25"/>
        </w:rPr>
        <w:t>6.2. Tự động Import Dashboard khi khởi chạy Grafana (dashboards.yml)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C34"/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DCDCDC"/>
                <w:sz w:val="19"/>
              </w:rPr>
              <w:t>apiVersion: 1</w:t>
              <w:br/>
              <w:br/>
              <w:t>providers:</w:t>
              <w:br/>
              <w:t xml:space="preserve">  - name: 'Default'</w:t>
              <w:br/>
              <w:t xml:space="preserve">    orgId: 1</w:t>
              <w:br/>
              <w:t xml:space="preserve">    folder: ''</w:t>
              <w:br/>
              <w:t xml:space="preserve">    type: file</w:t>
              <w:br/>
              <w:t xml:space="preserve">    disableDeletion: false</w:t>
              <w:br/>
              <w:t xml:space="preserve">    editable: true</w:t>
              <w:br/>
              <w:t xml:space="preserve">    options:</w:t>
              <w:br/>
              <w:t xml:space="preserve">      path: /var/lib/grafana/dashboards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82B49"/>
          <w:sz w:val="30"/>
        </w:rPr>
        <w:t>MODULE 7: LỘ TRÌNH THỰC HÀNH DÀNH CHO HỌC VIÊN</w:t>
      </w:r>
    </w:p>
    <w:p>
      <w:pPr>
        <w:pStyle w:val="ListBullet"/>
      </w:pPr>
      <w:r>
        <w:t>Bài tập 1: Cài đặt Prometheus + Alertmanager + Grafana bằng Docker Compose.</w:t>
      </w:r>
    </w:p>
    <w:p>
      <w:pPr>
        <w:pStyle w:val="ListBullet"/>
      </w:pPr>
      <w:r>
        <w:t>Bài tập 2: Thêm thư viện prometheus-net vào 1 dự án Web API .NET Core và cấu hình endpoint /metrics.</w:t>
      </w:r>
    </w:p>
    <w:p>
      <w:pPr>
        <w:pStyle w:val="ListBullet"/>
      </w:pPr>
      <w:r>
        <w:t>Bài tập 3: Cấu hình prometheus.yml để cào metrics từ ứng dụng .NET Core.</w:t>
      </w:r>
    </w:p>
    <w:p>
      <w:pPr>
        <w:pStyle w:val="ListBullet"/>
      </w:pPr>
      <w:r>
        <w:t>Bài tập 4: Dựng Dashboard RED trên Grafana với 3 Panel: Requests/sec, % Lỗi 5xx, p95 Latency.</w:t>
      </w:r>
    </w:p>
    <w:p>
      <w:pPr>
        <w:pStyle w:val="ListBullet"/>
      </w:pPr>
      <w:r>
        <w:t>Bài tập 5: Tạo một API giả lập lỗi 500 &amp; Latency 5s, bắn request liên tục bằng Postman/k6 và kiểm tra cảnh báo Telegram.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