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20-B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CERTIFICATION TO FILE ACTION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is to certify that: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1.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${mediation_fact}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2.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The Punong Barangay set the meeting of the parties for the constitution of the Pangkat;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3.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The respondent willfully failed or refused to appear without justifiable reason at the conciliation proceedings before the Pangkat; and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4.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Therefore, the corresponding complaint for the dispute may now be filed in court/government office.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${date_issued_day} day of ${date_issued_month}, ${date_issued_year}.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${pangkat_secretary}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Pangkat Secretary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ATTESTED BY: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${pangkat_chairman}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Pangkat Chairman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