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mallCaps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u w:val="single"/>
          <w:vertAlign w:val="baseline"/>
          <w:rtl w:val="0"/>
        </w:rPr>
        <w:t xml:space="preserve">STC REC BÁSQUETBOL </w:t>
      </w:r>
      <w:r w:rsidDel="00000000" w:rsidR="00000000" w:rsidRPr="00000000">
        <w:rPr>
          <w:b w:val="1"/>
          <w:smallCaps w:val="1"/>
          <w:sz w:val="36"/>
          <w:szCs w:val="36"/>
          <w:u w:val="single"/>
          <w:rtl w:val="0"/>
        </w:rPr>
        <w:t xml:space="preserve">2023-24</w:t>
      </w:r>
      <w:r w:rsidDel="00000000" w:rsidR="00000000" w:rsidRPr="00000000">
        <w:rPr>
          <w:b w:val="1"/>
          <w:smallCaps w:val="1"/>
          <w:sz w:val="36"/>
          <w:szCs w:val="36"/>
          <w:u w:val="single"/>
          <w:vertAlign w:val="baseline"/>
          <w:rtl w:val="0"/>
        </w:rPr>
        <w:t xml:space="preserve"> - DETALLES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mienne" w:cs="Amienne" w:eastAsia="Amienne" w:hAnsi="Amienne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u w:val="single"/>
          <w:vertAlign w:val="baseline"/>
          <w:rtl w:val="0"/>
        </w:rPr>
        <w:t xml:space="preserve">Misión declaratoria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Fonts w:ascii="Amienne" w:cs="Amienne" w:eastAsia="Amienne" w:hAnsi="Amienne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vertAlign w:val="baseline"/>
          <w:rtl w:val="0"/>
        </w:rPr>
        <w:t xml:space="preserve">STC Rec Básquetbol ofrece un ambiente para enseñar los fundamentos principales y el trabajo en equipo con la intención de que los niños disfruten y deseen continuar con la participación en actividades atléticas.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mienne" w:cs="Amienne" w:eastAsia="Amienne" w:hAnsi="Amienne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u w:val="single"/>
          <w:vertAlign w:val="baseline"/>
          <w:rtl w:val="0"/>
        </w:rPr>
        <w:t xml:space="preserve">Información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Por favor provea una pelota de básquetbol en todas las practicas. 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dependiendo del tamaño del estudiante se prefiere una de 27” or 28.5”  (pulgadas).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Los padres deben proveer la transportación incluyendo los torneos. Por favor sea puntual al traer y recoger sus niños de las prácticas, torneos,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rtl w:val="0"/>
        </w:rPr>
        <w:t xml:space="preserve">STC Rec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NO es responsable por accidentes o heridas que puedan suceder.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3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ro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Y 4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to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grado no participarán en los torneos; ellos se enfocarán en los fundamentos y terminarán la temporada con 3 de 3 partidos entre ellos mismos.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5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to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Y 6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to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grado irán a torneos y partidos, los entrenadores determinarán y les darán una hoja con los días y horarios  de estos eventos.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No hay conflictos con los horarios de los partidos y practicas de voleibol de los clubs AAU/STC.  Esto es para que las niñas puedan participar en los dos deportes.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Itinerario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tblW w:w="116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8"/>
        <w:gridCol w:w="1725"/>
        <w:gridCol w:w="3555"/>
        <w:gridCol w:w="1684"/>
        <w:gridCol w:w="2319"/>
        <w:tblGridChange w:id="0">
          <w:tblGrid>
            <w:gridCol w:w="2318"/>
            <w:gridCol w:w="1725"/>
            <w:gridCol w:w="3555"/>
            <w:gridCol w:w="1684"/>
            <w:gridCol w:w="2319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Grado/Género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entrenador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Fecha (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Mondays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1st &amp;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smallCaps w:val="1"/>
                <w:vertAlign w:val="superscript"/>
                <w:rtl w:val="0"/>
              </w:rPr>
              <w:t xml:space="preserve">do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Niñas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5:30-6:30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TBD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Elementary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10/</w:t>
            </w:r>
            <w:r w:rsidDel="00000000" w:rsidR="00000000" w:rsidRPr="00000000">
              <w:rPr>
                <w:smallCaps w:val="1"/>
                <w:rtl w:val="0"/>
              </w:rPr>
              <w:t xml:space="preserve">2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, 10/</w:t>
            </w:r>
            <w:r w:rsidDel="00000000" w:rsidR="00000000" w:rsidRPr="00000000">
              <w:rPr>
                <w:smallCaps w:val="1"/>
                <w:rtl w:val="0"/>
              </w:rPr>
              <w:t xml:space="preserve">9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, 10/</w:t>
            </w:r>
            <w:r w:rsidDel="00000000" w:rsidR="00000000" w:rsidRPr="00000000">
              <w:rPr>
                <w:smallCaps w:val="1"/>
                <w:rtl w:val="0"/>
              </w:rPr>
              <w:t xml:space="preserve">16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, 10/</w:t>
            </w:r>
            <w:r w:rsidDel="00000000" w:rsidR="00000000" w:rsidRPr="00000000">
              <w:rPr>
                <w:smallCaps w:val="1"/>
                <w:rtl w:val="0"/>
              </w:rPr>
              <w:t xml:space="preserve">23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mallCaps w:val="1"/>
                <w:rtl w:val="0"/>
              </w:rPr>
              <w:t xml:space="preserve">11/6,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11/</w:t>
            </w:r>
            <w:r w:rsidDel="00000000" w:rsidR="00000000" w:rsidRPr="00000000">
              <w:rPr>
                <w:smallCaps w:val="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7">
            <w:pPr>
              <w:pageBreakBefore w:val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1st &amp; 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smallCaps w:val="1"/>
                <w:vertAlign w:val="superscript"/>
                <w:rtl w:val="0"/>
              </w:rPr>
              <w:t xml:space="preserve">do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Niños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6:30-7:30pm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9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2"/>
        <w:gridCol w:w="3466"/>
        <w:gridCol w:w="1274"/>
        <w:gridCol w:w="1535"/>
        <w:gridCol w:w="3065"/>
        <w:tblGridChange w:id="0">
          <w:tblGrid>
            <w:gridCol w:w="2252"/>
            <w:gridCol w:w="3466"/>
            <w:gridCol w:w="1274"/>
            <w:gridCol w:w="1535"/>
            <w:gridCol w:w="30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Grado/Género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3-de-3 Partidos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ro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- 4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 Niñas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Domingo          (10/</w:t>
            </w:r>
            <w:r w:rsidDel="00000000" w:rsidR="00000000" w:rsidRPr="00000000">
              <w:rPr>
                <w:smallCaps w:val="1"/>
                <w:rtl w:val="0"/>
              </w:rPr>
              <w:t xml:space="preserve">1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al 11/</w:t>
            </w:r>
            <w:r w:rsidDel="00000000" w:rsidR="00000000" w:rsidRPr="00000000">
              <w:rPr>
                <w:smallCaps w:val="1"/>
                <w:rtl w:val="0"/>
              </w:rPr>
              <w:t xml:space="preserve">26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3:30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Elementary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Dic. </w:t>
            </w:r>
            <w:r w:rsidDel="00000000" w:rsidR="00000000" w:rsidRPr="00000000">
              <w:rPr>
                <w:smallCaps w:val="1"/>
                <w:rtl w:val="0"/>
              </w:rPr>
              <w:t xml:space="preserve">3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smallCaps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1pm- 3pm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en la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(Los padres pueden venir)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Martes       (10/</w:t>
            </w:r>
            <w:r w:rsidDel="00000000" w:rsidR="00000000" w:rsidRPr="00000000">
              <w:rPr>
                <w:smallCaps w:val="1"/>
                <w:rtl w:val="0"/>
              </w:rPr>
              <w:t xml:space="preserve">3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al 12/</w:t>
            </w: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6pm –7pm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ro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- 4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 Niños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Domingo          (10/</w:t>
            </w:r>
            <w:r w:rsidDel="00000000" w:rsidR="00000000" w:rsidRPr="00000000">
              <w:rPr>
                <w:smallCaps w:val="1"/>
                <w:rtl w:val="0"/>
              </w:rPr>
              <w:t xml:space="preserve">8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al 11/</w:t>
            </w:r>
            <w:r w:rsidDel="00000000" w:rsidR="00000000" w:rsidRPr="00000000">
              <w:rPr>
                <w:smallCaps w:val="1"/>
                <w:rtl w:val="0"/>
              </w:rPr>
              <w:t xml:space="preserve">26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3:30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Partnership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Martes        (10/</w:t>
            </w:r>
            <w:r w:rsidDel="00000000" w:rsidR="00000000" w:rsidRPr="00000000">
              <w:rPr>
                <w:smallCaps w:val="1"/>
                <w:rtl w:val="0"/>
              </w:rPr>
              <w:t xml:space="preserve">3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al 12/</w:t>
            </w: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6pm – 7pm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Partnership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hd w:fill="bfbfbf" w:val="clear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2"/>
        <w:gridCol w:w="1309"/>
        <w:gridCol w:w="3153"/>
        <w:gridCol w:w="1535"/>
        <w:gridCol w:w="3186"/>
        <w:tblGridChange w:id="0">
          <w:tblGrid>
            <w:gridCol w:w="2352"/>
            <w:gridCol w:w="1309"/>
            <w:gridCol w:w="3153"/>
            <w:gridCol w:w="1535"/>
            <w:gridCol w:w="318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hd w:fill="bfbfbf" w:val="clea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Grado/Género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hd w:fill="bfbfbf" w:val="clea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hd w:fill="bfbfbf" w:val="clea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hd w:fill="bfbfbf" w:val="clear"/>
              <w:jc w:val="cente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hd w:fill="bfbfbf" w:val="clear"/>
              <w:jc w:val="cente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Por favor note esto: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to &amp; 6th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Niñas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mallCaps w:val="1"/>
                <w:rtl w:val="0"/>
              </w:rPr>
              <w:t xml:space="preserve">6:30 pm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(10/</w:t>
            </w:r>
            <w:r w:rsidDel="00000000" w:rsidR="00000000" w:rsidRPr="00000000">
              <w:rPr>
                <w:smallCaps w:val="1"/>
                <w:rtl w:val="0"/>
              </w:rPr>
              <w:t xml:space="preserve">1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al 1/</w:t>
            </w:r>
            <w:r w:rsidDel="00000000" w:rsidR="00000000" w:rsidRPr="00000000">
              <w:rPr>
                <w:smallCaps w:val="1"/>
                <w:rtl w:val="0"/>
              </w:rPr>
              <w:t xml:space="preserve">7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Elementary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Los días del los torneos y partidos se les dirán más adelante.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6pm – 7pm   (10/</w:t>
            </w: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al 1/</w:t>
            </w:r>
            <w:r w:rsidDel="00000000" w:rsidR="00000000" w:rsidRPr="00000000">
              <w:rPr>
                <w:smallCaps w:val="1"/>
                <w:rtl w:val="0"/>
              </w:rPr>
              <w:t xml:space="preserve">4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2"/>
        <w:gridCol w:w="1309"/>
        <w:gridCol w:w="3153"/>
        <w:gridCol w:w="1754"/>
        <w:gridCol w:w="2967"/>
        <w:tblGridChange w:id="0">
          <w:tblGrid>
            <w:gridCol w:w="2352"/>
            <w:gridCol w:w="1309"/>
            <w:gridCol w:w="3153"/>
            <w:gridCol w:w="1754"/>
            <w:gridCol w:w="296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Grado/Género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b w:val="0"/>
                <w:smallCaps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6"/>
                <w:szCs w:val="26"/>
                <w:vertAlign w:val="baseline"/>
                <w:rtl w:val="0"/>
              </w:rPr>
              <w:t xml:space="preserve">Por favor note esto: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&amp;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Niños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smallCaps w:val="1"/>
                <w:rtl w:val="0"/>
              </w:rPr>
              <w:t xml:space="preserve">6:30 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  (10/</w:t>
            </w:r>
            <w:r w:rsidDel="00000000" w:rsidR="00000000" w:rsidRPr="00000000">
              <w:rPr>
                <w:smallCaps w:val="1"/>
                <w:rtl w:val="0"/>
              </w:rPr>
              <w:t xml:space="preserve">22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al  1/</w:t>
            </w:r>
            <w:r w:rsidDel="00000000" w:rsidR="00000000" w:rsidRPr="00000000">
              <w:rPr>
                <w:smallCaps w:val="1"/>
                <w:rtl w:val="0"/>
              </w:rPr>
              <w:t xml:space="preserve">21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Partnership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Los días del los torneos y partidos se les dirán más adelante.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6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 – </w:t>
            </w:r>
            <w:r w:rsidDel="00000000" w:rsidR="00000000" w:rsidRPr="00000000">
              <w:rPr>
                <w:smallCaps w:val="1"/>
                <w:rtl w:val="0"/>
              </w:rPr>
              <w:t xml:space="preserve">7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   (10/</w:t>
            </w:r>
            <w:r w:rsidDel="00000000" w:rsidR="00000000" w:rsidRPr="00000000">
              <w:rPr>
                <w:smallCaps w:val="1"/>
                <w:rtl w:val="0"/>
              </w:rPr>
              <w:t xml:space="preserve">19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al  1</w:t>
            </w:r>
            <w:r w:rsidDel="00000000" w:rsidR="00000000" w:rsidRPr="00000000">
              <w:rPr>
                <w:smallCaps w:val="1"/>
                <w:rtl w:val="0"/>
              </w:rPr>
              <w:t xml:space="preserve">/25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u w:val="single"/>
          <w:vertAlign w:val="baseline"/>
          <w:rtl w:val="0"/>
        </w:rPr>
        <w:t xml:space="preserve">Otras fechas importantes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* NO Practice Tuesday 10/24 and Thursday 10/26 due to Parent/Teacher Conferences (3rd-6th Graders)</w:t>
      </w:r>
    </w:p>
    <w:p w:rsidR="00000000" w:rsidDel="00000000" w:rsidP="00000000" w:rsidRDefault="00000000" w:rsidRPr="00000000" w14:paraId="00000071">
      <w:pPr>
        <w:pageBreakBefore w:val="0"/>
        <w:rPr>
          <w:smallCaps w:val="0"/>
          <w:sz w:val="20"/>
          <w:szCs w:val="20"/>
          <w:vertAlign w:val="baseline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*Domingo 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8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 de enero – Torneo STC Blue Pride de Niños y Niñas  de 5</w:t>
      </w:r>
      <w:r w:rsidDel="00000000" w:rsidR="00000000" w:rsidRPr="00000000">
        <w:rPr>
          <w:smallCaps w:val="1"/>
          <w:sz w:val="20"/>
          <w:szCs w:val="20"/>
          <w:vertAlign w:val="superscript"/>
          <w:rtl w:val="0"/>
        </w:rPr>
        <w:t xml:space="preserve">to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 y 6</w:t>
      </w:r>
      <w:r w:rsidDel="00000000" w:rsidR="00000000" w:rsidRPr="00000000">
        <w:rPr>
          <w:smallCaps w:val="1"/>
          <w:sz w:val="20"/>
          <w:szCs w:val="20"/>
          <w:vertAlign w:val="superscript"/>
          <w:rtl w:val="0"/>
        </w:rPr>
        <w:t xml:space="preserve">to</w:t>
      </w: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 Grado en la High School todo el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f" w:val="clear"/>
        <w:rPr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vertAlign w:val="baseline"/>
          <w:rtl w:val="0"/>
        </w:rPr>
        <w:t xml:space="preserve">Para preguntas: </w:t>
      </w:r>
      <w:r w:rsidDel="00000000" w:rsidR="00000000" w:rsidRPr="00000000">
        <w:rPr>
          <w:smallCaps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Jenelle Veit  (</w:t>
      </w:r>
      <w:hyperlink r:id="rId6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jenelleveit@gmail.com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) or 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chelsea ahrens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 (cahrens@s-tama.k12.ia.us)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mallCaps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Síganos en Facebook</w:t>
      </w:r>
      <w:r w:rsidDel="00000000" w:rsidR="00000000" w:rsidRPr="00000000">
        <w:rPr>
          <w:smallCaps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South Tama Recreation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432" w:right="2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mienne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nelleveit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