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A2D50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デジタル時代のナラティブ・メディスン -- 統合セッション</w:t>
      </w:r>
    </w:p>
    <w:p>
      <w:r>
        <w:rPr>
          <w:rFonts w:ascii="Calibri" w:hAnsi="Calibri"/>
          <w:b w:val="0"/>
          <w:i w:val="0"/>
        </w:rPr>
        <w:t>作成日: 2026-03-21</w:t>
      </w:r>
    </w:p>
    <w:p>
      <w:r>
        <w:rPr>
          <w:rFonts w:ascii="Calibri" w:hAnsi="Calibri"/>
          <w:b w:val="0"/>
          <w:i w:val="0"/>
        </w:rPr>
        <w:t>テーマ: 物語の力 x 臨床思考 x デジタルツールの統合</w:t>
      </w:r>
    </w:p>
    <w:p>
      <w:r>
        <w:rPr>
          <w:rFonts w:ascii="Calibri" w:hAnsi="Calibri"/>
          <w:b w:val="0"/>
          <w:i w:val="0"/>
        </w:rPr>
        <w:t>ソース: JMIR (item-001), Frontiers in Medicine (item-004), BMC Medical Education (item-006)</w:t>
      </w:r>
    </w:p>
    <w:p>
      <w:r>
        <w:br w:type="page"/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0"/>
        <w:gridCol w:w="3919"/>
        <w:gridCol w:w="2612"/>
      </w:tblGrid>
      <w:tr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準備のコツ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タイマー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ペアワーク・グループワークの時間管理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参加者全員に見える位置に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A4用紙+ペン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グループワークのメモ用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各テーブルに2-3枚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参考文献プリント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配布用（Part 3を印刷）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最後に配布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プロジェクター/モニター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スライド表示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事前にPCとの接続確認</w:t>
            </w:r>
          </w:p>
        </w:tc>
      </w:tr>
    </w:tbl>
    <w:p/>
    <w:p>
      <w:r>
        <w:br w:type="page"/>
      </w:r>
    </w:p>
    <w:p>
      <w:pPr>
        <w:pStyle w:val="Heading2"/>
      </w:pPr>
      <w:r>
        <w:t>研修医向け（30分版）-- スライド別スピーキングガイド</w:t>
      </w:r>
    </w:p>
    <w:p>
      <w:r>
        <w:rPr>
          <w:rFonts w:ascii="Calibri" w:hAnsi="Calibri"/>
          <w:b w:val="0"/>
          <w:i/>
          <w:sz w:val="18"/>
        </w:rPr>
        <w:t>各スライドで「何を伝えるか」「どう伝えるか」「使う用語の説明」を記載。</w:t>
        <w:br/>
        <w:t>スライドの内容に馴染みがなくても、このガイドを読みながら進行できます。</w:t>
      </w:r>
    </w:p>
    <w:p>
      <w:pPr>
        <w:pStyle w:val="Heading3"/>
      </w:pPr>
      <w:r>
        <w:t>スライド1: タイトル（表示のみ）</w:t>
      </w:r>
    </w:p>
    <w:p>
      <w:pPr>
        <w:pStyle w:val="ListBullet"/>
      </w:pPr>
      <w:r>
        <w:t>到着した参加者が見るスライド。特に説明不要。</w:t>
      </w:r>
    </w:p>
    <w:p>
      <w:pPr>
        <w:pStyle w:val="ListBullet"/>
      </w:pPr>
      <w:r>
        <w:t>「デジタル時代のナラティブ・メディスン」というタイトルと「研修医向け/30分」の表示。</w:t>
      </w:r>
    </w:p>
    <w:p>
      <w:pPr>
        <w:pStyle w:val="Heading3"/>
      </w:pPr>
      <w:r>
        <w:t>スライド2: 導入の問い + 学習目標（0-3分）</w:t>
      </w:r>
    </w:p>
    <w:p>
      <w:r>
        <w:rPr>
          <w:rFonts w:ascii="Calibri" w:hAnsi="Calibri"/>
          <w:b w:val="0"/>
          <w:i w:val="0"/>
        </w:rPr>
        <w:t>【目的】参加者の注意を引き、自分ごとにする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開口一番：「最近診た患者さんの中で、病歴だけでは捉えきれなかった"何か"を感じた経験はありますか？」</w:t>
      </w:r>
    </w:p>
    <w:p>
      <w:pPr>
        <w:pStyle w:val="ListBullet"/>
      </w:pPr>
      <w:r>
        <w:t>2-3秒の沈黙を作る。考える時間が大切。2-3人に軽く聞いてもOK。</w:t>
      </w:r>
    </w:p>
    <w:p>
      <w:pPr>
        <w:pStyle w:val="ListBullet"/>
      </w:pPr>
      <w:r>
        <w:t>学習目標3つ（理解・分析・創造）を読み上げる。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ナラティブ・メディスン: 患者の「物語」（生活背景・感情・価値観）を医療の中核に据えるアプローチ。コロンビア大学のリタ・シャロン（Rita Charon）が2001年に提唱。</w:t>
      </w:r>
    </w:p>
    <w:p>
      <w:pPr>
        <w:pStyle w:val="ListBullet"/>
      </w:pPr>
      <w:r>
        <w:t>ブルームの分類法: 学習目標を「理解 → 分析 → 創造」のように段階的に設定する教育学のフレームワーク。</w:t>
      </w:r>
    </w:p>
    <w:p>
      <w:pPr>
        <w:pStyle w:val="Heading3"/>
      </w:pPr>
      <w:r>
        <w:t>スライド3: ナラティブ・メディスンとは（3-7分）</w:t>
      </w:r>
    </w:p>
    <w:p>
      <w:r>
        <w:rPr>
          <w:rFonts w:ascii="Calibri" w:hAnsi="Calibri"/>
          <w:b w:val="0"/>
          <w:i w:val="0"/>
        </w:rPr>
        <w:t>【目的】理論的基盤と現状の課題を同時に提示する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Charonの3要素（Attention / Representation / Affiliation）を表で順に説明。</w:t>
      </w:r>
    </w:p>
    <w:p>
      <w:pPr>
        <w:pStyle w:val="ListBullet"/>
      </w:pPr>
      <w:r>
        <w:t>「注意深く聴いて → 表現して → 繋がりを作る。この3ステップです。」</w:t>
      </w:r>
    </w:p>
    <w:p>
      <w:pPr>
        <w:pStyle w:val="ListBullet"/>
      </w:pPr>
      <w:r>
        <w:t>その下に「ナラティブ教育の4つの障壁」。「理想は良いけど、現実にはこんな壁がある」と率直に。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Attention（注意）: 患者の語りに意識的に集中すること。「ながら聴き」ではなく意図的に耳を傾ける。</w:t>
      </w:r>
    </w:p>
    <w:p>
      <w:pPr>
        <w:pStyle w:val="ListBullet"/>
      </w:pPr>
      <w:r>
        <w:t>Representation（表現）: 聴いた物語を何らかの形で表現すること。カルテ記載、振り返りの文章、ディスカッション等。</w:t>
      </w:r>
    </w:p>
    <w:p>
      <w:pPr>
        <w:pStyle w:val="ListBullet"/>
      </w:pPr>
      <w:r>
        <w:t>Affiliation（関与/繋がり）: 物語を通じて患者との治療的関係を深めること。</w:t>
      </w:r>
    </w:p>
    <w:p>
      <w:pPr>
        <w:pStyle w:val="ListBullet"/>
      </w:pPr>
      <w:r>
        <w:t>Frontiers in Medicine: 学際的な医学研究を掲載する査読付きオープンアクセス学術誌。</w:t>
      </w:r>
    </w:p>
    <w:p>
      <w:pPr>
        <w:pStyle w:val="Heading3"/>
      </w:pPr>
      <w:r>
        <w:t>スライド4: ナラティブ教育の4つの障壁（スライド3の続き）</w:t>
      </w:r>
    </w:p>
    <w:p>
      <w:r>
        <w:rPr>
          <w:rFonts w:ascii="Calibri" w:hAnsi="Calibri"/>
          <w:b w:val="0"/>
          <w:i w:val="0"/>
        </w:rPr>
        <w:t>【目的】理想論に終わらせない現実的視点を提供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4つの障壁をカード形式で順に：カリキュラム過密 / 教員準備不足 / 評価方法の不整合 / 長期アウトカム不足</w:t>
      </w:r>
    </w:p>
    <w:p>
      <w:pPr>
        <w:pStyle w:val="ListBullet"/>
      </w:pPr>
      <w:r>
        <w:t>最後に「構造的な障壁を無視すると形骸化する -- システム思考で見極めよう」を読み上げ。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カリキュラム過密: 医学教育の内容が多すぎて新しい教育を入れる余地がないこと。</w:t>
      </w:r>
    </w:p>
    <w:p>
      <w:pPr>
        <w:pStyle w:val="ListBullet"/>
      </w:pPr>
      <w:r>
        <w:t>長期アウトカム: ナラティブ教育を受けた医師が、長期的に患者ケアの質を上げたか/燃え尽きを防げたかの証拠。</w:t>
      </w:r>
    </w:p>
    <w:p>
      <w:pPr>
        <w:pStyle w:val="Heading3"/>
      </w:pPr>
      <w:r>
        <w:t>スライド5: デジタル・ナラティブの登場（7-12分）</w:t>
      </w:r>
    </w:p>
    <w:p>
      <w:r>
        <w:rPr>
          <w:rFonts w:ascii="Calibri" w:hAnsi="Calibri"/>
          <w:b w:val="0"/>
          <w:i w:val="0"/>
        </w:rPr>
        <w:t>【目的】デジタル技術によるナラティブの拡張を示す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3つの方向性（患者エンパワーメント / ケアチームの人間化 / 教育への応用）を順に。</w:t>
      </w:r>
    </w:p>
    <w:p>
      <w:pPr>
        <w:pStyle w:val="ListBullet"/>
      </w:pPr>
      <w:r>
        <w:t>「今までは聴いた人の記憶の中だけだった物語が、デジタルで共有できるようになる」がキーメッセージ。</w:t>
      </w:r>
    </w:p>
    <w:p>
      <w:pPr>
        <w:pStyle w:val="ListBullet"/>
      </w:pPr>
      <w:r>
        <w:t>限界にも必ず触れる：デジタルデバイド、プライバシー、構造化リスク。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患者エンパワーメント: 患者が自分の治療に主体的に関わる力を持つこと。</w:t>
      </w:r>
    </w:p>
    <w:p>
      <w:pPr>
        <w:pStyle w:val="ListBullet"/>
      </w:pPr>
      <w:r>
        <w:t>Co-design（共同設計）: 患者と医療者が一緒にケアを設計するアプローチ。</w:t>
      </w:r>
    </w:p>
    <w:p>
      <w:pPr>
        <w:pStyle w:val="ListBullet"/>
      </w:pPr>
      <w:r>
        <w:t>デジタルデバイド: デジタル技術へのアクセス格差。高齢者・低所得者が取り残されるリスク。</w:t>
      </w:r>
    </w:p>
    <w:p>
      <w:pPr>
        <w:pStyle w:val="ListBullet"/>
      </w:pPr>
      <w:r>
        <w:t>JMIR: Journal of Medical Internet Research。デジタルヘルス分野の代表的学術誌。</w:t>
      </w:r>
    </w:p>
    <w:p>
      <w:pPr>
        <w:pStyle w:val="Heading3"/>
      </w:pPr>
      <w:r>
        <w:t>スライド6: ナラティブ x 臨床思考の統合（12-17分）</w:t>
      </w:r>
    </w:p>
    <w:p>
      <w:r>
        <w:rPr>
          <w:rFonts w:ascii="Calibri" w:hAnsi="Calibri"/>
          <w:b w:val="0"/>
          <w:i w:val="0"/>
        </w:rPr>
        <w:t>【目的】ナラティブと臨床思考が相補的であるエビデンスを示す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BMC論文の研究デザインと結果を簡潔に紹介。</w:t>
      </w:r>
    </w:p>
    <w:p>
      <w:pPr>
        <w:pStyle w:val="ListBullet"/>
      </w:pPr>
      <w:r>
        <w:t>統合モデルの概念図：「患者の物語 → 構造化 → 臨床思考 → 統合的判断」</w:t>
      </w:r>
    </w:p>
    <w:p>
      <w:pPr>
        <w:pStyle w:val="ListBullet"/>
      </w:pPr>
      <w:r>
        <w:t>批判的吟味のポイント（Study Design/測定方法/一般化可能性/教育者効果の交絡）。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臨床思考モデル: 診断・治療を体系的に進めるフレームワーク。仮説生成 → パターン認識 → 検証。</w:t>
      </w:r>
    </w:p>
    <w:p>
      <w:pPr>
        <w:pStyle w:val="ListBullet"/>
      </w:pPr>
      <w:r>
        <w:t>BMC Medical Education: BioMed Centralが発行する医学教育の査読付き学術誌。</w:t>
      </w:r>
    </w:p>
    <w:p>
      <w:pPr>
        <w:pStyle w:val="ListBullet"/>
      </w:pPr>
      <w:r>
        <w:t>Study Design: 研究の方法論・構造。「どうやって調べたか」。</w:t>
      </w:r>
    </w:p>
    <w:p>
      <w:pPr>
        <w:pStyle w:val="ListBullet"/>
      </w:pPr>
      <w:r>
        <w:t>サンプルサイズ: 研究の対象者数。少ないと結果の信頼性が下がる。</w:t>
      </w:r>
    </w:p>
    <w:p>
      <w:pPr>
        <w:pStyle w:val="ListBullet"/>
      </w:pPr>
      <w:r>
        <w:t>一般化可能性: ある研究の結果が他の場面にも当てはまるかどうか。</w:t>
      </w:r>
    </w:p>
    <w:p>
      <w:pPr>
        <w:pStyle w:val="Heading3"/>
      </w:pPr>
      <w:r>
        <w:t>スライド7: ペアディスカッション（17-23分）</w:t>
      </w:r>
    </w:p>
    <w:p>
      <w:r>
        <w:rPr>
          <w:rFonts w:ascii="Calibri" w:hAnsi="Calibri"/>
          <w:b w:val="0"/>
          <w:i w:val="0"/>
        </w:rPr>
        <w:t>【目的】学んだ内容を自分の臨床に適用する練習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「2人1組で4分間。臨床現場でナラティブ x 臨床思考 x デジタルの統合を1つ実践するなら？」</w:t>
      </w:r>
    </w:p>
    <w:p>
      <w:pPr>
        <w:pStyle w:val="ListBullet"/>
      </w:pPr>
      <w:r>
        <w:t>ヒント3つを読み上げてから開始。</w:t>
      </w:r>
    </w:p>
    <w:p>
      <w:pPr>
        <w:pStyle w:val="ListBullet"/>
      </w:pPr>
      <w:r>
        <w:t>4分後に「2-3ペアに聞いてみましょう」。具体的アクションに落とすコメント。</w:t>
      </w:r>
    </w:p>
    <w:p>
      <w:r>
        <w:rPr>
          <w:rFonts w:ascii="Calibri" w:hAnsi="Calibri"/>
          <w:b w:val="0"/>
          <w:i w:val="0"/>
        </w:rPr>
        <w:t>【困ったとき】</w:t>
      </w:r>
    </w:p>
    <w:p>
      <w:pPr>
        <w:pStyle w:val="ListBullet"/>
      </w:pPr>
      <w:r>
        <w:t>誰も話し始めない → 「隣の人と30秒だけ話してみて」</w:t>
      </w:r>
    </w:p>
    <w:p>
      <w:pPr>
        <w:pStyle w:val="ListBullet"/>
      </w:pPr>
      <w:r>
        <w:t>1人が長い → 「ありがとうございます！他の方も」と笑顔で切る</w:t>
      </w:r>
    </w:p>
    <w:p>
      <w:pPr>
        <w:pStyle w:val="Heading3"/>
      </w:pPr>
      <w:r>
        <w:t>スライド8: 3論文の全体像 + 持ち帰り（23-30分）</w:t>
      </w:r>
    </w:p>
    <w:p>
      <w:r>
        <w:rPr>
          <w:rFonts w:ascii="Calibri" w:hAnsi="Calibri"/>
          <w:b w:val="0"/>
          <w:i w:val="0"/>
        </w:rPr>
        <w:t>【目的】3論文を統合し、日常に転移させる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表で3論文の視点を整理（Frontiers=理想と障壁 / JMIR=デジタルの可能性 / BMC=統合の実証）</w:t>
      </w:r>
    </w:p>
    <w:p>
      <w:pPr>
        <w:pStyle w:val="ListBullet"/>
      </w:pPr>
      <w:r>
        <w:t>「3つを踏まえて、ナラティブ教育のレバレッジポイントはどこだと思いますか？」と問う。答えは求めない。</w:t>
      </w:r>
    </w:p>
    <w:p>
      <w:pPr>
        <w:pStyle w:val="ListBullet"/>
      </w:pPr>
      <w:r>
        <w:t>アクションリスト3つから「1つ選んで来週試してみよう」</w:t>
      </w:r>
    </w:p>
    <w:p>
      <w:pPr>
        <w:pStyle w:val="ListBullet"/>
      </w:pPr>
      <w:r>
        <w:t>最後の問い：「デジタルツールが記録を便利にする一方で、聴く力はテクノロジーでは代替できない。デジタル時代に聴く力をどう育むか？」</w:t>
      </w:r>
    </w:p>
    <w:p>
      <w:pPr>
        <w:pStyle w:val="ListBullet"/>
      </w:pPr>
      <w:r>
        <w:t>参考文献プリントを配布。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レバレッジポイント: 小さな変化で大きな影響を与えられるポイント。「ここを押せば全体が動く」場所。</w:t>
      </w:r>
    </w:p>
    <w:p>
      <w:r>
        <w:br w:type="page"/>
      </w:r>
    </w:p>
    <w:p>
      <w:pPr>
        <w:pStyle w:val="Heading2"/>
      </w:pPr>
      <w:r>
        <w:t>全スタッフ向け（15分版）-- スライド別スピーキングガイド</w:t>
      </w:r>
    </w:p>
    <w:p>
      <w:pPr>
        <w:pStyle w:val="Heading3"/>
      </w:pPr>
      <w:r>
        <w:t>スライド1: タイトル（表示のみ）</w:t>
      </w:r>
    </w:p>
    <w:p>
      <w:pPr>
        <w:pStyle w:val="ListBullet"/>
      </w:pPr>
      <w:r>
        <w:t>到着した参加者が見るスライド。特に説明不要。</w:t>
      </w:r>
    </w:p>
    <w:p>
      <w:pPr>
        <w:pStyle w:val="Heading3"/>
      </w:pPr>
      <w:r>
        <w:t>スライド2: 1つの物語から（0-2分）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おばあちゃんのエピソードをゆっくり読む。「先生の治療も嬉しかったけど、あの看護師さんが毎朝"今日はどんな夢を見ましたか？"って聞いてくれたのが一番の薬だったよ。」</w:t>
      </w:r>
    </w:p>
    <w:p>
      <w:pPr>
        <w:pStyle w:val="ListBullet"/>
      </w:pPr>
      <w:r>
        <w:t>一拍おいて「今日のゴールは2つだけです」と伝える。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ナラティブ・ケア: 患者さんの「物語」（生活の背景、気持ち、大切にしていること）に耳を傾け、ケアに活かすこと。特別なスキルではなく「ちゃんと聴く」ことの延長。</w:t>
      </w:r>
    </w:p>
    <w:p>
      <w:pPr>
        <w:pStyle w:val="Heading3"/>
      </w:pPr>
      <w:r>
        <w:t>スライド3: ナラティブ・ケアって何？（2-5分）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「病歴 vs 物語」の表がこのスライドの核心。1行ずつ読みながら「左がデータ、右がその人の人生」</w:t>
      </w:r>
    </w:p>
    <w:p>
      <w:pPr>
        <w:pStyle w:val="ListBullet"/>
      </w:pPr>
      <w:r>
        <w:t>「両方わかるともっと良いケアができますよね」と投げかける。</w:t>
      </w:r>
    </w:p>
    <w:p>
      <w:pPr>
        <w:pStyle w:val="ListBullet"/>
      </w:pPr>
      <w:r>
        <w:t>「ただの優しさじゃない。ケアの質を上げるスキルです」と研究エビデンスに触れる。</w:t>
      </w:r>
    </w:p>
    <w:p>
      <w:pPr>
        <w:pStyle w:val="Heading3"/>
      </w:pPr>
      <w:r>
        <w:t>スライド4: 物語を聴くと何が変わる？（3-5分の一部）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3つの研究成果を紹介：ストレス軽減、判断の質向上、チームケアの改善。</w:t>
      </w:r>
    </w:p>
    <w:p>
      <w:pPr>
        <w:pStyle w:val="ListBullet"/>
      </w:pPr>
      <w:r>
        <w:t>「研究でも確認されています」とエビデンスに軽く触れるだけでOK。</w:t>
      </w:r>
    </w:p>
    <w:p>
      <w:pPr>
        <w:pStyle w:val="Heading3"/>
      </w:pPr>
      <w:r>
        <w:t>スライド5: あなたの職種だからこそ聴ける物語（5-8分）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職種別表を見せて「看護師さんはバイタルのとき、介護士さんはケアのとき…」と具体的に。</w:t>
      </w:r>
    </w:p>
    <w:p>
      <w:pPr>
        <w:pStyle w:val="ListBullet"/>
      </w:pPr>
      <w:r>
        <w:t>「どの職種も大切な"聴いてくれる人"になれる」がメッセージ。</w:t>
      </w:r>
    </w:p>
    <w:p>
      <w:pPr>
        <w:pStyle w:val="Heading3"/>
      </w:pPr>
      <w:r>
        <w:t>スライド6: みんなで考えよう（8-13分）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「3-4人で。最近聴いた心に残った一言は？3分でどうぞ」</w:t>
      </w:r>
    </w:p>
    <w:p>
      <w:pPr>
        <w:pStyle w:val="ListBullet"/>
      </w:pPr>
      <w:r>
        <w:t>各グループ1つ共有。「素敵ですね」「チームで共有したいですね」と肯定的に。</w:t>
      </w:r>
    </w:p>
    <w:p>
      <w:pPr>
        <w:pStyle w:val="Heading3"/>
      </w:pPr>
      <w:r>
        <w:t>スライド7: 1日1聴チャレンジ（13-15分）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職種別アクション表を見せて「どれか1つ、明日やってみてください」</w:t>
      </w:r>
    </w:p>
    <w:p>
      <w:pPr>
        <w:pStyle w:val="ListBullet"/>
      </w:pPr>
      <w:r>
        <w:t>最後のメッセージ：「聴くことは特別なスキルではなく、あなたがすでに毎日やっていることの延長線上にあります。」</w:t>
      </w:r>
    </w:p>
    <w:p>
      <w:pPr>
        <w:pStyle w:val="ListBullet"/>
      </w:pPr>
      <w:r>
        <w:t>参考文献プリントを配布。</w:t>
      </w:r>
    </w:p>
    <w:p>
      <w:r>
        <w:br w:type="page"/>
      </w:r>
    </w:p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誰も発言しない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「隣の人と30秒だけ話してみて」→ ペアで話すと発言しやすくなる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1人が話しすぎる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「ありがとうございます！他の方のお話も」→ 笑顔で切る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「ナラティブなんて時間ない」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「おっしゃる通り。だから"1日1聴"のような最小単位から」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涙ぐむ参加者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無理に止めない。「大切な思い出をありがとうございます」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時間が押す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ペアワーク/グループワーク1分短縮。最後のメッセージだけは必ず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2: インストラクショナルデザイン</w:t>
      </w:r>
    </w:p>
    <w:p>
      <w:r>
        <w:rPr>
          <w:rFonts w:ascii="Calibri" w:hAnsi="Calibri"/>
          <w:b w:val="0"/>
          <w:i/>
          <w:sz w:val="18"/>
        </w:rPr>
        <w:t>この勉強会は教育学の2つの理論に基づいて設計されています。</w:t>
      </w:r>
    </w:p>
    <w:p>
      <w:pPr>
        <w:pStyle w:val="Heading2"/>
      </w:pPr>
      <w:r>
        <w:t>ガニェの9教授事象マッピング</w:t>
      </w:r>
    </w:p>
    <w:p>
      <w:r>
        <w:rPr>
          <w:rFonts w:ascii="Calibri" w:hAnsi="Calibri"/>
          <w:b w:val="0"/>
          <w:i/>
          <w:sz w:val="18"/>
        </w:rPr>
        <w:t>教育学者ロバート・ガニェが提唱した、効果的な学習を促す9つのステップ。各スライドは以下の事象に対応しています。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512"/>
        <w:gridCol w:w="3672"/>
        <w:gridCol w:w="3456"/>
      </w:tblGrid>
      <w:tr>
        <w:tc>
          <w:tcPr>
            <w:tcW w:type="dxa" w:w="216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216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研修医30分版</w:t>
            </w:r>
          </w:p>
        </w:tc>
        <w:tc>
          <w:tcPr>
            <w:tcW w:type="dxa" w:w="216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全スタッフ15分版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注意の喚起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「病歴では捉えきれない何か」の問い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おばあちゃんのエピソード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3つの到達目標（理解・分析・創造）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2つの到達目標（理解・適用）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前提条件の想起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Charonフレームワーク + 既知概念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「病歴 vs 物語」の日常的対比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新しい内容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3論文の知見 + 批判的視点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ナラティブ・ケアの概念 + 具体例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学習の指針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統合モデル図 + 批判的吟味ポイント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職種別「聴くチャンス」表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練習の機会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ペアワーク: 統合実践アイデア出し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グループ: 心に残った一言の共有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フィードバック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具体化コメント + 全体共有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肯定的フィードバック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成果の評価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「レバレッジポイントはどこ？」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「1日1聴」アクション選択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保持と転移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1アクション + 持ち帰りの問い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1日1聴 + 参考文献</w:t>
            </w:r>
          </w:p>
        </w:tc>
      </w:tr>
    </w:tbl>
    <w:p/>
    <w:p>
      <w:pPr>
        <w:pStyle w:val="Heading2"/>
      </w:pPr>
      <w:r>
        <w:t>ブルームの分類法 -- 対象者別学習目標</w:t>
      </w:r>
    </w:p>
    <w:p>
      <w:r>
        <w:rPr>
          <w:rFonts w:ascii="Calibri" w:hAnsi="Calibri"/>
          <w:b w:val="0"/>
          <w:i/>
          <w:sz w:val="18"/>
        </w:rPr>
        <w:t>ベンジャミン・ブルームが提唱した学習目標の6段階分類。対象者に合わせて到達レベルを設定。</w:t>
      </w:r>
    </w:p>
    <w:p>
      <w:pPr>
        <w:pStyle w:val="Heading3"/>
      </w:pPr>
      <w:r>
        <w:t>研修医・専攻医（30分）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636"/>
        <w:gridCol w:w="3830"/>
      </w:tblGrid>
      <w:tr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到達目標</w:t>
            </w:r>
          </w:p>
        </w:tc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ナラティブ・メディスンの理論的背景を説明できる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3要素を自分の言葉で言えるか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分析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デジタル・ナラティブの可能性と限界を論じられる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批判的吟味ポイントに沿って議論できるか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創造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統合アプローチを1つ導入する計画を立てられる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ペアワークで具体的プランが出るか</w:t>
            </w:r>
          </w:p>
        </w:tc>
      </w:tr>
    </w:tbl>
    <w:p/>
    <w:p>
      <w:pPr>
        <w:pStyle w:val="Heading3"/>
      </w:pPr>
      <w:r>
        <w:t>全スタッフ（15分）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535"/>
        <w:gridCol w:w="3780"/>
      </w:tblGrid>
      <w:tr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到達目標</w:t>
            </w:r>
          </w:p>
        </w:tc>
        <w:tc>
          <w:tcPr>
            <w:tcW w:type="dxa" w:w="2880"/>
            <w:shd w:fill="5A2D5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ナラティブ・ケアの基本概念を理解する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「病歴と物語の違い」を言えるか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適用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物語を活かす方法を1つ挙げられる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「1日1聴」を選択できるか</w:t>
            </w:r>
          </w:p>
        </w:tc>
      </w:tr>
    </w:tbl>
    <w:p/>
    <w:p>
      <w:r>
        <w:br w:type="page"/>
      </w:r>
    </w:p>
    <w:p>
      <w:pPr>
        <w:pStyle w:val="Heading1"/>
      </w:pPr>
      <w:r>
        <w:t>Part 3: 参考文献 + QRコード（別紙配布用）</w:t>
      </w:r>
    </w:p>
    <w:p>
      <w:r>
        <w:rPr>
          <w:rFonts w:ascii="Calibri" w:hAnsi="Calibri"/>
          <w:b w:val="0"/>
          <w:i/>
          <w:sz w:val="18"/>
        </w:rPr>
        <w:t>※ このページを印刷して参加者に配布してください</w:t>
      </w:r>
    </w:p>
    <w:p>
      <w:pPr>
        <w:pStyle w:val="Heading2"/>
      </w:pPr>
      <w:r>
        <w:t>今日の勉強会で使った文献</w:t>
      </w:r>
    </w:p>
    <w:p>
      <w:r>
        <w:rPr>
          <w:rFonts w:ascii="Calibri" w:hAnsi="Calibri"/>
          <w:b w:val="0"/>
          <w:i w:val="0"/>
          <w:sz w:val="20"/>
        </w:rPr>
        <w:t>1. デジタル・ナラティブ・メディスン（JMIR, 2026）</w:t>
        <w:br/>
        <w:t xml:space="preserve">   物語をデジタルで医学教育と患者ケアに翻訳する</w:t>
      </w:r>
    </w:p>
    <w:p>
      <w:r>
        <w:rPr>
          <w:rFonts w:ascii="Calibri" w:hAnsi="Calibri"/>
          <w:b w:val="0"/>
          <w:i w:val="0"/>
          <w:sz w:val="20"/>
        </w:rPr>
        <w:t>2. 医学教育の再構想（Frontiers in Medicine, 2026）</w:t>
        <w:br/>
        <w:t xml:space="preserve">   医学ヒューマニズムとナラティブ・メディスンの統合</w:t>
      </w:r>
    </w:p>
    <w:p>
      <w:r>
        <w:rPr>
          <w:rFonts w:ascii="Calibri" w:hAnsi="Calibri"/>
          <w:b w:val="0"/>
          <w:i w:val="0"/>
          <w:sz w:val="20"/>
        </w:rPr>
        <w:t>3. ナラティブ x 臨床思考モデル（BMC Medical Education, 2025）</w:t>
        <w:br/>
        <w:t xml:space="preserve">   神経内科での統合教育の実証研究</w:t>
      </w:r>
    </w:p>
    <w:p>
      <w:pPr>
        <w:pStyle w:val="Heading2"/>
      </w:pPr>
      <w:r>
        <w:t>さらに学びたい人向け</w:t>
      </w:r>
    </w:p>
    <w:p>
      <w:r>
        <w:rPr>
          <w:rFonts w:ascii="Calibri" w:hAnsi="Calibri"/>
          <w:b w:val="0"/>
          <w:i w:val="0"/>
          <w:sz w:val="20"/>
        </w:rPr>
        <w:t>4. Rita Charon -- Narrative Medicine の原著</w:t>
        <w:br/>
        <w:t xml:space="preserve">   Charon, R. (2001). JAMA, 286(15), 1897-1902.</w:t>
      </w:r>
    </w:p>
    <w:p>
      <w:r>
        <w:rPr>
          <w:rFonts w:ascii="Calibri" w:hAnsi="Calibri"/>
          <w:b w:val="0"/>
          <w:i w:val="0"/>
          <w:sz w:val="20"/>
        </w:rPr>
        <w:t>5. 斎藤清二『ナラティブ・ベイスト・メディスンの実践』（金剛出版）</w:t>
        <w:br/>
        <w:t xml:space="preserve">   日本の臨床現場でのナラティブ実践を具体的に解説</w:t>
      </w:r>
    </w:p>
    <w:p>
      <w:pPr>
        <w:pStyle w:val="Heading2"/>
      </w:pPr>
      <w:r>
        <w:t>QRコード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627"/>
        <w:gridCol w:w="850"/>
        <w:gridCol w:w="4079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JMIR論文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https://www.jmir.org/2026/1/e93037/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PMC全文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https://pmc.ncbi.nlm.nih.gov/articles/PMC12923091/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Frontiers論文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https://www.frontiersin.org/journals/medicine/articles/10.33...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BMC論文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https://link.springer.com/article/10.1186/s12909-025-08492-x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斎藤清二 著（Amazon）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https://www.amazon.co.jp/dp/4772412816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Rita Charon 著（Amazon）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https://www.amazon.co.jp/dp/0199340269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