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33333"/>
          <w:sz w:val="44"/>
        </w:rPr>
        <w:t>ファシリテーターガイド</w:t>
      </w:r>
    </w:p>
    <w:p>
      <w:r>
        <w:rPr>
          <w:rFonts w:ascii="Calibri" w:hAnsi="Calibri"/>
          <w:b/>
          <w:i w:val="0"/>
          <w:sz w:val="28"/>
        </w:rPr>
        <w:t>地域で支える緩和ケア — 私たちにできること</w:t>
      </w:r>
    </w:p>
    <w:p>
      <w:r>
        <w:rPr>
          <w:rFonts w:ascii="Calibri" w:hAnsi="Calibri"/>
          <w:b w:val="0"/>
          <w:i/>
          <w:sz w:val="20"/>
        </w:rPr>
        <w:t>全スタッフ向け 20分 | 2026-03-26 | ガニェの9教授事象</w:t>
      </w:r>
    </w:p>
    <w:p>
      <w:pPr>
        <w:pStyle w:val="Heading1"/>
      </w:pPr>
      <w:r>
        <w:t>Part 1: チートシート</w:t>
      </w:r>
    </w:p>
    <w:p>
      <w:pPr>
        <w:pStyle w:val="Heading2"/>
      </w:pPr>
      <w:r>
        <w:t>必要物品</w:t>
      </w:r>
    </w:p>
    <w:p>
      <w:pPr>
        <w:pStyle w:val="ListBullet"/>
      </w:pPr>
      <w:r>
        <w:t>プロジェクター / モニター</w:t>
      </w:r>
    </w:p>
    <w:p>
      <w:pPr>
        <w:pStyle w:val="ListBullet"/>
      </w:pPr>
      <w:r>
        <w:t>タイマー（グループワーク用）</w:t>
      </w:r>
    </w:p>
    <w:p>
      <w:pPr>
        <w:pStyle w:val="ListBullet"/>
      </w:pPr>
      <w:r>
        <w:t>本チートシート印刷（人数分）</w:t>
      </w:r>
    </w:p>
    <w:p>
      <w:pPr>
        <w:pStyle w:val="Heading2"/>
      </w:pPr>
      <w:r>
        <w:t>緩和ケアの誤解と事実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5669"/>
      </w:tblGrid>
      <w:tr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誤解</w:t>
            </w:r>
          </w:p>
        </w:tc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事実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終末期の人だけが受けるもの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診断されたときから始められる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がんの人だけが対象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心不全、認知症、呼吸器疾患なども対象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特別な専門家だけがやること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すべての職種が関われる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「もう何もできない」ということ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「できることはまだたくさんある」ということ</w:t>
            </w:r>
          </w:p>
        </w:tc>
      </w:tr>
    </w:tbl>
    <w:p/>
    <w:p>
      <w:pPr>
        <w:pStyle w:val="Heading2"/>
      </w:pPr>
      <w:r>
        <w:t>4つのつらさ（トータルペイン）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3118"/>
        <w:gridCol w:w="4252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種類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例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あなたにできること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身体的苦痛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痛み、息苦しさ、だるさ、食欲不振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日常的な観察・報告、体位の工夫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精神的苦痛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不安、うつ、恐れ、怒り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傾聴、そばにいること、専門職につなぐ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社会的苦痛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仕事・お金の心配、家族への負担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制度案内、相談窓口への橋渡し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スピリチュアルペイン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「自分の人生に意味はあったのか」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その人の話を聴く、尊厳を守るケア</w:t>
            </w:r>
          </w:p>
        </w:tc>
      </w:tr>
    </w:tbl>
    <w:p/>
    <w:p>
      <w:pPr>
        <w:pStyle w:val="Heading2"/>
      </w:pPr>
      <w:r>
        <w:t>実装のギャップ（数字で見る）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7"/>
        <w:gridCol w:w="3118"/>
        <w:gridCol w:w="4535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数字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課題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64.8%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緩和ケア相談体制がある施設の割合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あるが利用は年数回程度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~10%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介護職に緩和教育を実施している施設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最も接する時間が長い職種への教育不足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8-16h/日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介護職が利用者と過ごす時間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医師は数分〜数十分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9.3%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アウトリーチ活動を実施している施設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地域への働きかけがほぼない</w:t>
            </w:r>
          </w:p>
        </w:tc>
      </w:tr>
    </w:tbl>
    <w:p/>
    <w:p>
      <w:pPr>
        <w:pStyle w:val="Heading2"/>
      </w:pPr>
      <w:r>
        <w:t>職種別のアクション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3118"/>
        <w:gridCol w:w="4252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職種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できること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観察ポイント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看護師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痛みスケール評価、症状モニタリング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バイタル変化、表情、睡眠の質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介護士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入浴・食事中の痛み観察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「いつもと違う」食事量、表情、動き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リハビリ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できることを増やすアプローチ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ADL変化、疲労度、意欲の変化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事務・相談員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制度利用の橋渡し、家族対応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介護保険、高額療養費、在宅サービス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医師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症状緩和の処方、チーム調整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全身状態、予後予測、家族の意向</w:t>
            </w:r>
          </w:p>
        </w:tc>
      </w:tr>
    </w:tbl>
    <w:p/>
    <w:p>
      <w:pPr>
        <w:pStyle w:val="Heading1"/>
      </w:pPr>
      <w:r>
        <w:t>Part 2: タイムライン + 声かけセリフ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7"/>
        <w:gridCol w:w="1701"/>
        <w:gridCol w:w="5953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スライド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あなたのセリフ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0-2分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S1 フック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「最近、利用者さんを見て『つらそうだな』と感じたこと、ありませんか？」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2-5分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S2 誤解を解く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「緩和ケアは終末期だけのもの…と思っていませんか？左が誤解、右が事実です」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5-8分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S3 4つのつらさ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「つらさには4種類あります。あなたの職種は、どれに関われそうですか？」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8-10分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S4 ギャップ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「体制はあるのに使われていない。教育も足りていない。これが現実です」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10-12分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S5 できること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「あなたの職種を見てください。明日からできることが1つはあるはず」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12-17分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S6 ワーク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「隣の人と話してください。正解は求めません。5分間、どうぞ」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17-20分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S7 まとめ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「3つだけ。終末期だけじゃない、気づきが出発点、困ったら相談」</w:t>
            </w:r>
          </w:p>
        </w:tc>
      </w:tr>
    </w:tbl>
    <w:p/>
    <w:p>
      <w:pPr>
        <w:pStyle w:val="Heading2"/>
      </w:pPr>
      <w:r>
        <w:t>困ったときの対処法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状況</w:t>
            </w:r>
          </w:p>
        </w:tc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対処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「自分には緩和ケアは関係ない」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「8-16時間一緒にいるのはあなたです。気づけるのはあなただけ」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「つらいのは分かるけど何もできない」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「そばにいること自体がケア。傾聴だけでも大きな支援」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「相談先が分からない」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「緩和ケアチーム・地域連携室の連絡先を配布」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時間が余った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「具体的にどんな場面で気づけそうですか？」で追加ディスカッション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時間が足りない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S4を省略、S6を2分に短縮</w:t>
            </w:r>
          </w:p>
        </w:tc>
      </w:tr>
    </w:tbl>
    <w:p/>
    <w:p>
      <w:pPr>
        <w:pStyle w:val="Heading1"/>
      </w:pPr>
      <w:r>
        <w:t>Part 3: 参考文献</w:t>
      </w:r>
    </w:p>
    <w:p>
      <w:r>
        <w:rPr>
          <w:rFonts w:ascii="Calibri" w:hAnsi="Calibri"/>
          <w:b w:val="0"/>
          <w:i/>
          <w:sz w:val="18"/>
        </w:rPr>
        <w:t>出典: 日本緩和医療学会調査（n=528施設）、WHO緩和ケア定義（2020改訂）</w:t>
      </w:r>
    </w:p>
    <w:p>
      <w:r>
        <w:rPr>
          <w:rFonts w:ascii="Calibri" w:hAnsi="Calibri"/>
          <w:b w:val="0"/>
          <w:i w:val="0"/>
        </w:rPr>
      </w:r>
    </w:p>
    <w:p>
      <w:r>
        <w:rPr>
          <w:rFonts w:ascii="Calibri" w:hAnsi="Calibri"/>
          <w:b w:val="0"/>
          <w:i/>
          <w:sz w:val="16"/>
        </w:rPr>
        <w:t>Scribe Agent | AI Agent Team | 2026-03-26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