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2B3E"/>
          <w:sz w:val="44"/>
        </w:rPr>
        <w:t>ファシリテーターガイド</w:t>
      </w:r>
    </w:p>
    <w:p>
      <w:r>
        <w:rPr>
          <w:rFonts w:ascii="Calibri" w:hAnsi="Calibri"/>
          <w:b/>
          <w:i w:val="0"/>
          <w:sz w:val="26"/>
        </w:rPr>
        <w:t>「新・家庭医療専門医制度の改訂 — ポートフォリオ2割削減とかかりつけ医機能報告制度」</w:t>
      </w:r>
    </w:p>
    <w:p>
      <w:r>
        <w:rPr>
          <w:rFonts w:ascii="Calibri" w:hAnsi="Calibri"/>
          <w:b w:val="0"/>
          <w:i w:val="0"/>
          <w:sz w:val="20"/>
        </w:rPr>
        <w:t>研修医・専攻医向けセッション | 15分 | 2026-03-27</w:t>
      </w:r>
    </w:p>
    <w:p>
      <w:r>
        <w:rPr>
          <w:rFonts w:ascii="Calibri" w:hAnsi="Calibri"/>
          <w:b w:val="0"/>
          <w:i/>
          <w:sz w:val="20"/>
        </w:rPr>
        <w:t>IDモデル: ガニェの9教授事象 | ブルーム: 理解→分析→創造</w:t>
      </w:r>
    </w:p>
    <w:p>
      <w:pPr>
        <w:pStyle w:val="Heading1"/>
      </w:pPr>
      <w:r>
        <w:t>Part 1: チートシート（印刷して手元に）</w:t>
      </w:r>
    </w:p>
    <w:p>
      <w:pPr>
        <w:pStyle w:val="Heading2"/>
      </w:pPr>
      <w:r>
        <w:t>必要物品</w:t>
      </w:r>
    </w:p>
    <w:p>
      <w:pPr>
        <w:pStyle w:val="ListBullet"/>
      </w:pPr>
      <w:r>
        <w:t>プロジェクター / モニター（スライド投影用）</w:t>
      </w:r>
    </w:p>
    <w:p>
      <w:pPr>
        <w:pStyle w:val="ListBullet"/>
      </w:pPr>
      <w:r>
        <w:t>タイマー（ペアワーク用）</w:t>
      </w:r>
    </w:p>
    <w:p>
      <w:pPr>
        <w:pStyle w:val="ListBullet"/>
      </w:pPr>
      <w:r>
        <w:t>参加者配布用チートシート（本ガイドPart 3）</w:t>
      </w:r>
    </w:p>
    <w:p>
      <w:pPr>
        <w:pStyle w:val="ListBullet"/>
      </w:pPr>
      <w:r>
        <w:t>付箋 + ペン（任意）</w:t>
      </w:r>
    </w:p>
    <w:p>
      <w:pPr>
        <w:pStyle w:val="Heading2"/>
      </w:pPr>
      <w:r>
        <w:t>ポートフォリオ領域の変更</w:t>
      </w:r>
    </w:p>
    <w:p>
      <w:r>
        <w:rPr>
          <w:rFonts w:ascii="Calibri" w:hAnsi="Calibri"/>
          <w:b/>
          <w:i w:val="0"/>
        </w:rPr>
        <w:t>コア16領域は変更なし。旧17-20の8サブ領域が既存16領域に統合。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2234"/>
        <w:gridCol w:w="2978"/>
        <w:gridCol w:w="3452"/>
      </w:tblGrid>
      <w:tr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旧#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削減された領域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主な統合先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指導のポイント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17a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複雑困難事例のケア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多疾患併存(4)、慢性疾患(3)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複雑性を1事例の中で表現する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17b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統合されたケア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チーム医療(12)、地域志向(8)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多職種連携の視点を事例に組み込む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18a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プロフェッショナリズム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医療者自身のケア(16)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振り返り・自己研鑽の記述を充実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18b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倫理的困難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患者中心の医療(6)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倫理的葛藤をケースの考察に含める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19a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セクシャルヘルス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各関連領域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ジェンダーの視点を横断的に記述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19b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思春期のケア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各関連領域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ライフステージの多様性を事例で示す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20a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緩和ケア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長期的な全人的関係(5)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全人的ケアの一環として記述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20b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人生の最終段階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長期的な全人的関係(5)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ACP・意思決定支援を含める</w:t>
            </w:r>
          </w:p>
        </w:tc>
      </w:tr>
    </w:tbl>
    <w:p/>
    <w:p>
      <w:pPr>
        <w:pStyle w:val="Heading2"/>
      </w:pPr>
      <w:r>
        <w:t>その他の主要変更点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旧制度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新制度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ポートフォリオ領域数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20領域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16領域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2割削減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学会発表必要件数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3件以上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2件以上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1件減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適用開始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2025年3月修了者〜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2024年度修了者から</w:t>
            </w:r>
          </w:p>
        </w:tc>
      </w:tr>
    </w:tbl>
    <w:p/>
    <w:p>
      <w:pPr>
        <w:pStyle w:val="Heading2"/>
      </w:pPr>
      <w:r>
        <w:t>ポートフォリオ「量より質」戦略</w:t>
      </w:r>
    </w:p>
    <w:p>
      <w:r>
        <w:rPr>
          <w:rFonts w:ascii="Calibri" w:hAnsi="Calibri"/>
          <w:b/>
          <w:i w:val="0"/>
        </w:rPr>
        <w:t>質の高いポートフォリオの書き方 5つのポイント:</w:t>
      </w:r>
    </w:p>
    <w:p>
      <w:pPr>
        <w:pStyle w:val="ListBullet"/>
      </w:pPr>
      <w:r>
        <w:t>多面性を1事例に凝縮する — 削減された領域の要素を意識的に織り込む</w:t>
      </w:r>
    </w:p>
    <w:p>
      <w:pPr>
        <w:pStyle w:val="ListBullet"/>
      </w:pPr>
      <w:r>
        <w:t>省察の深さで差をつける — 「なぜそう判断したか」「次に何を変えるか」を厚く</w:t>
      </w:r>
    </w:p>
    <w:p>
      <w:pPr>
        <w:pStyle w:val="ListBullet"/>
      </w:pPr>
      <w:r>
        <w:t>患者の物語を中心に据える — 疾患ではなく、その人の生活・家族・地域の文脈</w:t>
      </w:r>
    </w:p>
    <w:p>
      <w:pPr>
        <w:pStyle w:val="ListBullet"/>
      </w:pPr>
      <w:r>
        <w:t>エビデンスと実践の往復 — 文献に基づく理論的考察 + 現場での判断・工夫</w:t>
      </w:r>
    </w:p>
    <w:p>
      <w:pPr>
        <w:pStyle w:val="ListBullet"/>
      </w:pPr>
      <w:r>
        <w:t>指導医との対話を活かす — フィードバックと自分の変化を記録</w:t>
      </w:r>
    </w:p>
    <w:p>
      <w:pPr>
        <w:pStyle w:val="Heading2"/>
      </w:pPr>
      <w:r>
        <w:t>かかりつけ医機能報告制度への対応準備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対応項目</w:t>
            </w:r>
          </w:p>
        </w:tc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研修医・専攻医にできること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17診療領域への理解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ローテーション中に各領域の経験を意識的に記録する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40疾患への対応力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コモンディジーズの経験を幅広く積む。特に外来経験を重視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総合診療専門医の価値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「あなたがいること」が医療機関の報告項目に直結する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地域ニーズの把握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研修先の地域の健康課題を調べ、ポートフォリオに反映</w:t>
            </w:r>
          </w:p>
        </w:tc>
      </w:tr>
    </w:tbl>
    <w:p/>
    <w:p>
      <w:pPr>
        <w:pStyle w:val="Heading2"/>
      </w:pPr>
      <w:r>
        <w:t>JPCA京都大会の活用法（2026年5月29-31日）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活用方法</w:t>
            </w:r>
          </w:p>
        </w:tc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具体的アクション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学会発表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専門医要件の2件のうち1件をここで。演題募集をチェック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最新情報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制度改訂の詳細やFAQセッションに参加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ネットワーキング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同期の専攻医、他施設の指導医とのつながりを作る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ポートフォリオ相談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ワークショップやメンタリングセッションを活用</w:t>
            </w:r>
          </w:p>
        </w:tc>
      </w:tr>
    </w:tbl>
    <w:p/>
    <w:p>
      <w:r>
        <w:rPr>
          <w:rFonts w:ascii="Calibri" w:hAnsi="Calibri"/>
          <w:b w:val="0"/>
          <w:i/>
          <w:sz w:val="18"/>
        </w:rPr>
        <w:t>大会テーマ: 「つながる、つなげる。つなげる、つながる。」（大会長: 鈴木富雄先生）</w:t>
      </w:r>
    </w:p>
    <w:p>
      <w:r>
        <w:rPr>
          <w:rFonts w:ascii="Calibri" w:hAnsi="Calibri"/>
          <w:b w:val="0"/>
          <w:i/>
          <w:sz w:val="18"/>
        </w:rPr>
        <w:t>形式: ハイブリッド開催（現地+ライブ/オンデマンド配信）</w:t>
      </w:r>
    </w:p>
    <w:p>
      <w:pPr>
        <w:pStyle w:val="Heading2"/>
      </w:pPr>
      <w:r>
        <w:t>指導医としてのアドバイス</w:t>
      </w:r>
    </w:p>
    <w:p>
      <w:pPr>
        <w:pStyle w:val="ListBullet"/>
      </w:pPr>
      <w:r>
        <w:t>「4領域が消えた」ではなく「16領域に凝縮された」と伝える</w:t>
      </w:r>
    </w:p>
    <w:p>
      <w:pPr>
        <w:pStyle w:val="ListBullet"/>
      </w:pPr>
      <w:r>
        <w:t>ポートフォリオレビューの頻度を上げる（月1回推奨）</w:t>
      </w:r>
    </w:p>
    <w:p>
      <w:pPr>
        <w:pStyle w:val="ListBullet"/>
      </w:pPr>
      <w:r>
        <w:t>かかりつけ医機能報告制度を「教材」にする</w:t>
      </w:r>
    </w:p>
    <w:p>
      <w:pPr>
        <w:pStyle w:val="ListBullet"/>
      </w:pPr>
      <w:r>
        <w:t>学会発表2件を戦略的に計画する（JPCA大会+地方会）</w:t>
      </w:r>
    </w:p>
    <w:p>
      <w:pPr>
        <w:pStyle w:val="ListBullet"/>
      </w:pPr>
      <w:r>
        <w:t>専攻医の「自分らしい家庭医像」を引き出す</w:t>
      </w:r>
    </w:p>
    <w:p>
      <w:pPr>
        <w:pStyle w:val="Heading1"/>
      </w:pPr>
      <w:r>
        <w:t>Part 2: タイムライン + 声かけセリフ（15分版）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7386"/>
      </w:tblGrid>
      <w:tr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事象#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あなたのセリフ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0:00-1:00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注意喚起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「今日は数字から入ります。20→16。新・家庭医療専門医のポートフォリオ領域が2割削られました。学会発表も3件から2件に。これ、楽になったと思いますか？ それとも...？」（5秒待つ）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1:00-2:00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学習目標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「今日の15分で、3つを目指します。制度変更を説明できる、旧制度と比較できる、自分の戦略を立てられる」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2:00-4:00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前提確認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「ポートフォリオを書いたことがある人？」→「かかりつけ医機能報告制度を知っている人？」（反応を見て対応）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4:00-7:00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ポートフォリオ変更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「コアの16領域は変わっていません。削られたのは旧17-20。これらは“消えた”のではなく16領域の中に統合された。1事例に求められる深さと多面性がむしろ増しています」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7:00-9:00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4+5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かかりつけ医機能報告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「2025年4月から全医療機関がかかりつけ医機能を報告。報告項目に“総合診療専門医の配置”が含まれている。あなたの存在自体が医療機関の機能を示す指標なんです」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9:00-12:00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ペアワーク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「隣の人とペアを組んでください。3分間。3つの問いから1つ選んで話し合ってください」→2分後「あと1分！」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12:00-13:00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共有+FB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「2ペア、シェアしてください」→「まさに“量より質”がキーワードです」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13:00-15:00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8+9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振り返り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「3つのポイント。量から質へ。制度と教育の融合。あなたの価値。持ち帰りの問い: 自分のポートフォリオで一番自信のある領域と苦手な領域は？」</w:t>
            </w:r>
          </w:p>
        </w:tc>
      </w:tr>
    </w:tbl>
    <w:p/>
    <w:p>
      <w:pPr>
        <w:pStyle w:val="Heading2"/>
      </w:pPr>
      <w:r>
        <w:t>困ったときの対処法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対処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「具体的にどの領域が削除されたか」と質問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チートシートの比較表を示す。「17a-b, 18a-b, 19a-b, 20a-bの8つが統合されました。能力要件は残っています」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「旧制度のポートフォリオはどうなるか」と不安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「既に提出済みのものは有効。新制度は2025年3月修了者から適用。移行措置はJPCA公式サイトで確認」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かかりつけ医機能報告制度の理解が薄い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「2026年1-3月が初回報告。大事なのは“家庭医の研修がそのまま制度に活きる”構造の理解」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ペアワークが沈黙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「今書いているポートフォリオの領域を教えてください。そこに削減された領域の要素を入れるとしたら？」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時間が2分余った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「かかりつけ医機能報告の17診療領域と専門医の16領域。この“16-17”が重なっているのは偶然？」で議論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時間が2分足りない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ペアワーク2分に短縮、共有「一言ずつ」。振り返りは口頭で3ポイントのみ</w:t>
            </w:r>
          </w:p>
        </w:tc>
      </w:tr>
    </w:tbl>
    <w:p/>
    <w:p>
      <w:pPr>
        <w:pStyle w:val="Heading2"/>
      </w:pPr>
      <w:r>
        <w:t>セクション間のブリッジフレーズ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移行場面</w:t>
            </w:r>
          </w:p>
        </w:tc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フレーズ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注意喚起→前提確認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「では今の皆さんの知識レベルを確認させてください」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前提確認→ポートフォリオ変更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「背景が分かったところで、具体的な変更点を見ていきましょう」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ポートフォリオ→かかりつけ医機能報告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「専門医制度の変更と連動して、もう1つ大きな制度が動いています」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かかりつけ医機能報告→ペアワーク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「制度を理解したところで、自分ごとに落とし込みましょう」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ペアワーク→振り返り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「素晴らしい議論でした。今日のまとめに入ります」</w:t>
            </w:r>
          </w:p>
        </w:tc>
      </w:tr>
    </w:tbl>
    <w:p/>
    <w:p>
      <w:pPr>
        <w:pStyle w:val="Heading1"/>
      </w:pPr>
      <w:r>
        <w:t>Part 3: インストラクショナルデザイン</w:t>
      </w:r>
    </w:p>
    <w:p>
      <w:pPr>
        <w:pStyle w:val="Heading2"/>
      </w:pPr>
      <w:r>
        <w:t>ガニェの9教授事象マッピング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2414"/>
        <w:gridCol w:w="4609"/>
        <w:gridCol w:w="1609"/>
      </w:tblGrid>
      <w:tr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事象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本セッションでの実装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時間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学習者の注意を喚起する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「20→16」の数字 + 二者択一の問い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0:00-1:00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学習目標を知らせる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ブルームの3段階（理解→分析→創造）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1:00-2:00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前提条件を思い出させる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Quick Poll（3つの挙手）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2:00-4:00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新しい内容を提示する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前後比較表 + かかりつけ医機能報告制度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4:00-9:00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学習の指針を与える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「統合」フレーム + 「あなたの存在が指標」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7:00-9:00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練習の機会を設ける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ペアワーク（3問から選択）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9:00-12:00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フィードバックを与える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全体共有 + ファシリコメント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12:00-13:00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学習の成果を評価する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3ポイント振り返り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13:00-14:00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保持と転移を促進する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持ち帰りの問い + 3アクション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14:00-15:00</w:t>
            </w:r>
          </w:p>
        </w:tc>
      </w:tr>
    </w:tbl>
    <w:p/>
    <w:p>
      <w:pPr>
        <w:pStyle w:val="Heading2"/>
      </w:pPr>
      <w:r>
        <w:t>ブルームの分類法による学習目標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3628"/>
        <w:gridCol w:w="1361"/>
        <w:gridCol w:w="3402"/>
      </w:tblGrid>
      <w:tr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レベル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学習目標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対応スライド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評価方法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理解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制度変更の具体的内容を説明できる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Slide 3-4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主要変更点を列挙できるか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分析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旧制度との差分を比較・評価できる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Slide 3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「統合された」と説明できるか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創造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ポートフォリオ戦略を立案できる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Slide 5-6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具体的アクションを述べられるか</w:t>
            </w:r>
          </w:p>
        </w:tc>
      </w:tr>
    </w:tbl>
    <w:p/>
    <w:p>
      <w:pPr>
        <w:pStyle w:val="Heading1"/>
      </w:pPr>
      <w:r>
        <w:t>Part 4: 参考文献・リンク</w:t>
      </w:r>
    </w:p>
    <w:p>
      <w:pPr>
        <w:pStyle w:val="Heading2"/>
      </w:pPr>
      <w:r>
        <w:t>制度関連（一次ソース）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4293"/>
        <w:gridCol w:w="850"/>
        <w:gridCol w:w="4472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JPCA公式 — ポートフォリオ</w:t>
            </w:r>
          </w:p>
          <w:p>
            <w:r>
              <w:rPr>
                <w:color w:val="444499"/>
                <w:sz w:val="12"/>
              </w:rPr>
              <w:t>https://www.shin-kateiiryo.primary-care.or.jp/portfolio...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JPCA — 領域改訂のご案内</w:t>
            </w:r>
          </w:p>
          <w:p>
            <w:r>
              <w:rPr>
                <w:color w:val="444499"/>
                <w:sz w:val="12"/>
              </w:rPr>
              <w:t>https://www.primarycare-japan.com/news-detail.php?nid=8...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JPCA — ポートフォリオについて（新制度）</w:t>
            </w:r>
          </w:p>
          <w:p>
            <w:r>
              <w:rPr>
                <w:color w:val="444499"/>
                <w:sz w:val="12"/>
              </w:rPr>
              <w:t>https://www.primary-care.or.jp/nintei_fp/case_sk.php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厚生労働省 — かかりつけ医機能報告制度</w:t>
            </w:r>
          </w:p>
          <w:p>
            <w:r>
              <w:rPr>
                <w:color w:val="444499"/>
                <w:sz w:val="12"/>
              </w:rPr>
              <w:t>https://www.mhlw.go.jp/stf/seisakunitsuite/bunya/000012...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第17回JPCA学術大会 公式サイト</w:t>
            </w:r>
          </w:p>
          <w:p>
            <w:r>
              <w:rPr>
                <w:color w:val="444499"/>
                <w:sz w:val="12"/>
              </w:rPr>
              <w:t>https://jpca2026.jp/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解説記事（二次ソース）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4945"/>
        <w:gridCol w:w="850"/>
        <w:gridCol w:w="3762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日経メディカル — 修了要件緩和</w:t>
            </w:r>
          </w:p>
          <w:p>
            <w:r>
              <w:rPr>
                <w:color w:val="444499"/>
                <w:sz w:val="12"/>
              </w:rPr>
              <w:t>https://medical.nikkeibp.co.jp/leaf/mem/pub/report/t325...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GemMed — かかりつけ医機能報告 詳細</w:t>
            </w:r>
          </w:p>
          <w:p>
            <w:r>
              <w:rPr>
                <w:color w:val="444499"/>
                <w:sz w:val="12"/>
              </w:rPr>
              <w:t>https://gemmed.ghc-j.com/?p=61861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GemMed — 報告制度 2025年4月スタート</w:t>
            </w:r>
          </w:p>
          <w:p>
            <w:r>
              <w:rPr>
                <w:color w:val="444499"/>
                <w:sz w:val="12"/>
              </w:rPr>
              <w:t>https://gemmed.ghc-j.com/?p=63353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CBパートナーズ — 制度の目的</w:t>
            </w:r>
          </w:p>
          <w:p>
            <w:r>
              <w:rPr>
                <w:color w:val="444499"/>
                <w:sz w:val="12"/>
              </w:rPr>
              <w:t>https://www.cb-p.co.jp/column/18590/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クレドメディカル — 制度解説</w:t>
            </w:r>
          </w:p>
          <w:p>
            <w:r>
              <w:rPr>
                <w:color w:val="444499"/>
                <w:sz w:val="12"/>
              </w:rPr>
              <w:t>https://www.credo-m.co.jp/column/detail/medicalinformat...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書籍</w:t>
      </w:r>
    </w:p>
    <w:p>
      <w:r>
        <w:rPr>
          <w:rFonts w:ascii="Calibri" w:hAnsi="Calibri"/>
          <w:b/>
          <w:i w:val="0"/>
          <w:sz w:val="20"/>
        </w:rPr>
        <w:t>新・家庭医療専門医 ポートフォリオ実例集 改訂2版 — 草場鉄周, 宮地純一郎, 中村琢弥（南山堂）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7721"/>
        <w:gridCol w:w="850"/>
        <w:gridCol w:w="850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南山堂</w:t>
            </w:r>
          </w:p>
          <w:p>
            <w:r>
              <w:rPr>
                <w:color w:val="444499"/>
                <w:sz w:val="12"/>
              </w:rPr>
              <w:t>https://www.nanzando.com/products/detail/20792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rFonts w:ascii="Calibri" w:hAnsi="Calibri"/>
          <w:b w:val="0"/>
          <w:i w:val="0"/>
        </w:rPr>
      </w:r>
    </w:p>
    <w:p>
      <w:r>
        <w:rPr>
          <w:rFonts w:ascii="Calibri" w:hAnsi="Calibri"/>
          <w:b w:val="0"/>
          <w:i/>
          <w:sz w:val="16"/>
        </w:rPr>
        <w:t>Scribe Agent generated | 2026-03-27 | IDモデル: ガニェの9教授事象 | 15分セッション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