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1B2F"/>
          <w:sz w:val="56"/>
        </w:rPr>
        <w:t>ファシリテーターガイド</w:t>
      </w:r>
    </w:p>
    <w:p>
      <w:r>
        <w:rPr>
          <w:b/>
          <w:sz w:val="28"/>
        </w:rPr>
        <w:t>テーマ: 日本の長寿優位は「介護受給者の低死亡率」が主因 -- 日瑞比較研究</w:t>
      </w:r>
    </w:p>
    <w:p>
      <w:r>
        <w:t>日付: 2026-03-29  |  ソース: item-010</w:t>
      </w:r>
    </w:p>
    <w:p>
      <w:r>
        <w:br w:type="page"/>
      </w:r>
    </w:p>
    <w:p>
      <w:pPr>
        <w:pStyle w:val="Heading1"/>
      </w:pPr>
      <w:r>
        <w:t>Part 1: チートシート (印刷して手元に持つ用)</w:t>
      </w:r>
    </w:p>
    <w:p>
      <w:pPr>
        <w:pStyle w:val="Heading2"/>
      </w:pPr>
      <w:r>
        <w:t>必要物品と使い方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2287"/>
        <w:gridCol w:w="3583"/>
      </w:tblGrid>
      <w:tr>
        <w:tc>
          <w:tcPr>
            <w:tcW w:type="dxa" w:w="2880"/>
          </w:tcPr>
          <w:p>
            <w:r>
              <w:rPr>
                <w:b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プロジェクターまたはモニター</w:t>
            </w:r>
          </w:p>
        </w:tc>
        <w:tc>
          <w:tcPr>
            <w:tcW w:type="dxa" w:w="2880"/>
          </w:tcPr>
          <w:p>
            <w:r>
              <w:t>スライド投影</w:t>
            </w:r>
          </w:p>
        </w:tc>
        <w:tc>
          <w:tcPr>
            <w:tcW w:type="dxa" w:w="2880"/>
          </w:tcPr>
          <w:p>
            <w:r>
              <w:t>研修医版14枚 / スタッフ版12枚</w:t>
            </w:r>
          </w:p>
        </w:tc>
      </w:tr>
      <w:tr>
        <w:tc>
          <w:tcPr>
            <w:tcW w:type="dxa" w:w="2880"/>
          </w:tcPr>
          <w:p>
            <w:r>
              <w:t>タイマー</w:t>
            </w:r>
          </w:p>
        </w:tc>
        <w:tc>
          <w:tcPr>
            <w:tcW w:type="dxa" w:w="2880"/>
          </w:tcPr>
          <w:p>
            <w:r>
              <w:t>ディスカッション管理</w:t>
            </w:r>
          </w:p>
        </w:tc>
        <w:tc>
          <w:tcPr>
            <w:tcW w:type="dxa" w:w="2880"/>
          </w:tcPr>
          <w:p>
            <w:r>
              <w:t>スマホでOK</w:t>
            </w:r>
          </w:p>
        </w:tc>
      </w:tr>
      <w:tr>
        <w:tc>
          <w:tcPr>
            <w:tcW w:type="dxa" w:w="2880"/>
          </w:tcPr>
          <w:p>
            <w:r>
              <w:t>ホワイトボード or 付箋</w:t>
            </w:r>
          </w:p>
        </w:tc>
        <w:tc>
          <w:tcPr>
            <w:tcW w:type="dxa" w:w="2880"/>
          </w:tcPr>
          <w:p>
            <w:r>
              <w:t>意見共有用</w:t>
            </w:r>
          </w:p>
        </w:tc>
        <w:tc>
          <w:tcPr>
            <w:tcW w:type="dxa" w:w="2880"/>
          </w:tcPr>
          <w:p>
            <w:r>
              <w:t>なくても可</w:t>
            </w:r>
          </w:p>
        </w:tc>
      </w:tr>
    </w:tbl>
    <w:p>
      <w:pPr>
        <w:pStyle w:val="Heading2"/>
      </w:pPr>
      <w:r>
        <w:t>タイムライン: 研修医・専攻医向け (15分)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8"/>
        <w:gridCol w:w="850"/>
        <w:gridCol w:w="2016"/>
        <w:gridCol w:w="4838"/>
      </w:tblGrid>
      <w:tr>
        <w:tc>
          <w:tcPr>
            <w:tcW w:type="dxa" w:w="2160"/>
          </w:tcPr>
          <w:p>
            <w:r>
              <w:t>時間</w:t>
            </w:r>
          </w:p>
        </w:tc>
        <w:tc>
          <w:tcPr>
            <w:tcW w:type="dxa" w:w="2160"/>
          </w:tcPr>
          <w:p>
            <w:r>
              <w:t>ガニェ#</w:t>
            </w:r>
          </w:p>
        </w:tc>
        <w:tc>
          <w:tcPr>
            <w:tcW w:type="dxa" w:w="2160"/>
          </w:tcPr>
          <w:p>
            <w:r>
              <w:t>やること</w:t>
            </w:r>
          </w:p>
        </w:tc>
        <w:tc>
          <w:tcPr>
            <w:tcW w:type="dxa" w:w="2160"/>
          </w:tcPr>
          <w:p>
            <w:r>
              <w:t>声かけセリフ</w:t>
            </w:r>
          </w:p>
        </w:tc>
      </w:tr>
      <w:tr>
        <w:tc>
          <w:tcPr>
            <w:tcW w:type="dxa" w:w="2160"/>
          </w:tcPr>
          <w:p>
            <w:r>
              <w:t>0:00-1:30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問いの投げかけ</w:t>
            </w:r>
          </w:p>
        </w:tc>
        <w:tc>
          <w:tcPr>
            <w:tcW w:type="dxa" w:w="2160"/>
          </w:tcPr>
          <w:p>
            <w:r>
              <w:t>「なぜ日本人は長生きだと思いますか?」</w:t>
            </w:r>
          </w:p>
        </w:tc>
      </w:tr>
      <w:tr>
        <w:tc>
          <w:tcPr>
            <w:tcW w:type="dxa" w:w="2160"/>
          </w:tcPr>
          <w:p>
            <w:r>
              <w:t>1:30-2:30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学習目標提示</w:t>
            </w:r>
          </w:p>
        </w:tc>
        <w:tc>
          <w:tcPr>
            <w:tcW w:type="dxa" w:w="2160"/>
          </w:tcPr>
          <w:p>
            <w:r>
              <w:t>「今日の15分で3つできるようになります」</w:t>
            </w:r>
          </w:p>
        </w:tc>
      </w:tr>
      <w:tr>
        <w:tc>
          <w:tcPr>
            <w:tcW w:type="dxa" w:w="2160"/>
          </w:tcPr>
          <w:p>
            <w:r>
              <w:t>2:30-4:00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前提知識確認</w:t>
            </w:r>
          </w:p>
        </w:tc>
        <w:tc>
          <w:tcPr>
            <w:tcW w:type="dxa" w:w="2160"/>
          </w:tcPr>
          <w:p>
            <w:r>
              <w:t>「健康寿命と平均寿命の違いは?」</w:t>
            </w:r>
          </w:p>
        </w:tc>
      </w:tr>
      <w:tr>
        <w:tc>
          <w:tcPr>
            <w:tcW w:type="dxa" w:w="2160"/>
          </w:tcPr>
          <w:p>
            <w:r>
              <w:t>4:00-5:30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研究紹介</w:t>
            </w:r>
          </w:p>
        </w:tc>
        <w:tc>
          <w:tcPr>
            <w:tcW w:type="dxa" w:w="2160"/>
          </w:tcPr>
          <w:p>
            <w:r>
              <w:t>「カロリンスカ研究所が全人口データで比較」</w:t>
            </w:r>
          </w:p>
        </w:tc>
      </w:tr>
      <w:tr>
        <w:tc>
          <w:tcPr>
            <w:tcW w:type="dxa" w:w="2160"/>
          </w:tcPr>
          <w:p>
            <w:r>
              <w:t>5:30-7:00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核心的発見</w:t>
            </w:r>
          </w:p>
        </w:tc>
        <w:tc>
          <w:tcPr>
            <w:tcW w:type="dxa" w:w="2160"/>
          </w:tcPr>
          <w:p>
            <w:r>
              <w:t>「健康寿命はほぼ同じなのに、なぜ長生き?」</w:t>
            </w:r>
          </w:p>
        </w:tc>
      </w:tr>
      <w:tr>
        <w:tc>
          <w:tcPr>
            <w:tcW w:type="dxa" w:w="2160"/>
          </w:tcPr>
          <w:p>
            <w:r>
              <w:t>7:00-8:30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批判的吟味</w:t>
            </w:r>
          </w:p>
        </w:tc>
        <w:tc>
          <w:tcPr>
            <w:tcW w:type="dxa" w:w="2160"/>
          </w:tcPr>
          <w:p>
            <w:r>
              <w:t>「Strengths/Limitationsを確認しましょう」</w:t>
            </w:r>
          </w:p>
        </w:tc>
      </w:tr>
      <w:tr>
        <w:tc>
          <w:tcPr>
            <w:tcW w:type="dxa" w:w="2160"/>
          </w:tcPr>
          <w:p>
            <w:r>
              <w:t>8:30-9:00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仮説提示</w:t>
            </w:r>
          </w:p>
        </w:tc>
        <w:tc>
          <w:tcPr>
            <w:tcW w:type="dxa" w:w="2160"/>
          </w:tcPr>
          <w:p>
            <w:r>
              <w:t>「考えられる要因はこの4つです」</w:t>
            </w:r>
          </w:p>
        </w:tc>
      </w:tr>
      <w:tr>
        <w:tc>
          <w:tcPr>
            <w:tcW w:type="dxa" w:w="2160"/>
          </w:tcPr>
          <w:p>
            <w:r>
              <w:t>9:00-11:00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ペアディスカッション</w:t>
            </w:r>
          </w:p>
        </w:tc>
        <w:tc>
          <w:tcPr>
            <w:tcW w:type="dxa" w:w="2160"/>
          </w:tcPr>
          <w:p>
            <w:r>
              <w:t>「隣の人と2分ずつ」</w:t>
            </w:r>
          </w:p>
        </w:tc>
      </w:tr>
      <w:tr>
        <w:tc>
          <w:tcPr>
            <w:tcW w:type="dxa" w:w="2160"/>
          </w:tcPr>
          <w:p>
            <w:r>
              <w:t>11:00-13:00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全体共有</w:t>
            </w:r>
          </w:p>
        </w:tc>
        <w:tc>
          <w:tcPr>
            <w:tcW w:type="dxa" w:w="2160"/>
          </w:tcPr>
          <w:p>
            <w:r>
              <w:t>「どんな意見が出ましたか?」</w:t>
            </w:r>
          </w:p>
        </w:tc>
      </w:tr>
      <w:tr>
        <w:tc>
          <w:tcPr>
            <w:tcW w:type="dxa" w:w="2160"/>
          </w:tcPr>
          <w:p>
            <w:r>
              <w:t>13:00-14:00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Key Takeaway</w:t>
            </w:r>
          </w:p>
        </w:tc>
        <w:tc>
          <w:tcPr>
            <w:tcW w:type="dxa" w:w="2160"/>
          </w:tcPr>
          <w:p>
            <w:r>
              <w:t>「3つのポイントをまとめます」</w:t>
            </w:r>
          </w:p>
        </w:tc>
      </w:tr>
      <w:tr>
        <w:tc>
          <w:tcPr>
            <w:tcW w:type="dxa" w:w="2160"/>
          </w:tcPr>
          <w:p>
            <w:r>
              <w:t>14:00-15:00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持ち帰りの問い</w:t>
            </w:r>
          </w:p>
        </w:tc>
        <w:tc>
          <w:tcPr>
            <w:tcW w:type="dxa" w:w="2160"/>
          </w:tcPr>
          <w:p>
            <w:r>
              <w:t>「明日の訪問診療で...」</w:t>
            </w:r>
          </w:p>
        </w:tc>
      </w:tr>
    </w:tbl>
    <w:p>
      <w:pPr>
        <w:pStyle w:val="Heading2"/>
      </w:pPr>
      <w:r>
        <w:t>タイムライン: 全スタッフ向け (10分)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8"/>
        <w:gridCol w:w="868"/>
        <w:gridCol w:w="1893"/>
        <w:gridCol w:w="4733"/>
      </w:tblGrid>
      <w:tr>
        <w:tc>
          <w:tcPr>
            <w:tcW w:type="dxa" w:w="2160"/>
          </w:tcPr>
          <w:p>
            <w:r>
              <w:t>時間</w:t>
            </w:r>
          </w:p>
        </w:tc>
        <w:tc>
          <w:tcPr>
            <w:tcW w:type="dxa" w:w="2160"/>
          </w:tcPr>
          <w:p>
            <w:r>
              <w:t>ガニェ#</w:t>
            </w:r>
          </w:p>
        </w:tc>
        <w:tc>
          <w:tcPr>
            <w:tcW w:type="dxa" w:w="2160"/>
          </w:tcPr>
          <w:p>
            <w:r>
              <w:t>やること</w:t>
            </w:r>
          </w:p>
        </w:tc>
        <w:tc>
          <w:tcPr>
            <w:tcW w:type="dxa" w:w="2160"/>
          </w:tcPr>
          <w:p>
            <w:r>
              <w:t>声かけセリフ</w:t>
            </w:r>
          </w:p>
        </w:tc>
      </w:tr>
      <w:tr>
        <w:tc>
          <w:tcPr>
            <w:tcW w:type="dxa" w:w="2160"/>
          </w:tcPr>
          <w:p>
            <w:r>
              <w:t>0:00-1:00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クイズ</w:t>
            </w:r>
          </w:p>
        </w:tc>
        <w:tc>
          <w:tcPr>
            <w:tcW w:type="dxa" w:w="2160"/>
          </w:tcPr>
          <w:p>
            <w:r>
              <w:t>「A-Dどれだと思いますか? 手を挙げて」</w:t>
            </w:r>
          </w:p>
        </w:tc>
      </w:tr>
      <w:tr>
        <w:tc>
          <w:tcPr>
            <w:tcW w:type="dxa" w:w="2160"/>
          </w:tcPr>
          <w:p>
            <w:r>
              <w:t>1:00-1:30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学習目標</w:t>
            </w:r>
          </w:p>
        </w:tc>
        <w:tc>
          <w:tcPr>
            <w:tcW w:type="dxa" w:w="2160"/>
          </w:tcPr>
          <w:p>
            <w:r>
              <w:t>「皆さんの仕事の価値を再発見します」</w:t>
            </w:r>
          </w:p>
        </w:tc>
      </w:tr>
      <w:tr>
        <w:tc>
          <w:tcPr>
            <w:tcW w:type="dxa" w:w="2160"/>
          </w:tcPr>
          <w:p>
            <w:r>
              <w:t>1:30-3:00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研究結果</w:t>
            </w:r>
          </w:p>
        </w:tc>
        <w:tc>
          <w:tcPr>
            <w:tcW w:type="dxa" w:w="2160"/>
          </w:tcPr>
          <w:p>
            <w:r>
              <w:t>「スウェーデンの研究所の比較結果です」</w:t>
            </w:r>
          </w:p>
        </w:tc>
      </w:tr>
      <w:tr>
        <w:tc>
          <w:tcPr>
            <w:tcW w:type="dxa" w:w="2160"/>
          </w:tcPr>
          <w:p>
            <w:r>
              <w:t>3:00-4:30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核心</w:t>
            </w:r>
          </w:p>
        </w:tc>
        <w:tc>
          <w:tcPr>
            <w:tcW w:type="dxa" w:w="2160"/>
          </w:tcPr>
          <w:p>
            <w:r>
              <w:t>「ケアの力が長寿を支えている」</w:t>
            </w:r>
          </w:p>
        </w:tc>
      </w:tr>
      <w:tr>
        <w:tc>
          <w:tcPr>
            <w:tcW w:type="dxa" w:w="2160"/>
          </w:tcPr>
          <w:p>
            <w:r>
              <w:t>4:30-5:30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解説</w:t>
            </w:r>
          </w:p>
        </w:tc>
        <w:tc>
          <w:tcPr>
            <w:tcW w:type="dxa" w:w="2160"/>
          </w:tcPr>
          <w:p>
            <w:r>
              <w:t>「皆さんの仕事が日本の長寿を支えている」</w:t>
            </w:r>
          </w:p>
        </w:tc>
      </w:tr>
      <w:tr>
        <w:tc>
          <w:tcPr>
            <w:tcW w:type="dxa" w:w="2160"/>
          </w:tcPr>
          <w:p>
            <w:r>
              <w:t>5:30-6:30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要因紹介</w:t>
            </w:r>
          </w:p>
        </w:tc>
        <w:tc>
          <w:tcPr>
            <w:tcW w:type="dxa" w:w="2160"/>
          </w:tcPr>
          <w:p>
            <w:r>
              <w:t>「なぜケアの力が寿命を延ばすのか」</w:t>
            </w:r>
          </w:p>
        </w:tc>
      </w:tr>
      <w:tr>
        <w:tc>
          <w:tcPr>
            <w:tcW w:type="dxa" w:w="2160"/>
          </w:tcPr>
          <w:p>
            <w:r>
              <w:t>6:30-8:30</w:t>
            </w:r>
          </w:p>
        </w:tc>
        <w:tc>
          <w:tcPr>
            <w:tcW w:type="dxa" w:w="2160"/>
          </w:tcPr>
          <w:p>
            <w:r>
              <w:t>6,7</w:t>
            </w:r>
          </w:p>
        </w:tc>
        <w:tc>
          <w:tcPr>
            <w:tcW w:type="dxa" w:w="2160"/>
          </w:tcPr>
          <w:p>
            <w:r>
              <w:t>ペア対話</w:t>
            </w:r>
          </w:p>
        </w:tc>
        <w:tc>
          <w:tcPr>
            <w:tcW w:type="dxa" w:w="2160"/>
          </w:tcPr>
          <w:p>
            <w:r>
              <w:t>「隣の人と: 自分の仕事のどんな場面が?」</w:t>
            </w:r>
          </w:p>
        </w:tc>
      </w:tr>
      <w:tr>
        <w:tc>
          <w:tcPr>
            <w:tcW w:type="dxa" w:w="2160"/>
          </w:tcPr>
          <w:p>
            <w:r>
              <w:t>8:30-9:00</w:t>
            </w:r>
          </w:p>
        </w:tc>
        <w:tc>
          <w:tcPr>
            <w:tcW w:type="dxa" w:w="2160"/>
          </w:tcPr>
          <w:p>
            <w:r>
              <w:t>6,7</w:t>
            </w:r>
          </w:p>
        </w:tc>
        <w:tc>
          <w:tcPr>
            <w:tcW w:type="dxa" w:w="2160"/>
          </w:tcPr>
          <w:p>
            <w:r>
              <w:t>職種別アクション</w:t>
            </w:r>
          </w:p>
        </w:tc>
        <w:tc>
          <w:tcPr>
            <w:tcW w:type="dxa" w:w="2160"/>
          </w:tcPr>
          <w:p>
            <w:r>
              <w:t>「各職種でできることを一つずつ」</w:t>
            </w:r>
          </w:p>
        </w:tc>
      </w:tr>
      <w:tr>
        <w:tc>
          <w:tcPr>
            <w:tcW w:type="dxa" w:w="2160"/>
          </w:tcPr>
          <w:p>
            <w:r>
              <w:t>9:00-9:30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まとめ</w:t>
            </w:r>
          </w:p>
        </w:tc>
        <w:tc>
          <w:tcPr>
            <w:tcW w:type="dxa" w:w="2160"/>
          </w:tcPr>
          <w:p>
            <w:r>
              <w:t>「クイズの答えはCでした!」</w:t>
            </w:r>
          </w:p>
        </w:tc>
      </w:tr>
      <w:tr>
        <w:tc>
          <w:tcPr>
            <w:tcW w:type="dxa" w:w="2160"/>
          </w:tcPr>
          <w:p>
            <w:r>
              <w:t>9:30-10:00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持ち帰り</w:t>
            </w:r>
          </w:p>
        </w:tc>
        <w:tc>
          <w:tcPr>
            <w:tcW w:type="dxa" w:w="2160"/>
          </w:tcPr>
          <w:p>
            <w:r>
              <w:t>「私たちのケアがあるからです」</w:t>
            </w:r>
          </w:p>
        </w:tc>
      </w:tr>
    </w:tbl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状況</w:t>
            </w:r>
          </w:p>
        </w:tc>
        <w:tc>
          <w:tcPr>
            <w:tcW w:type="dxa" w:w="4320"/>
          </w:tcPr>
          <w:p>
            <w:r>
              <w:t>対処法</w:t>
            </w:r>
          </w:p>
        </w:tc>
      </w:tr>
      <w:tr>
        <w:tc>
          <w:tcPr>
            <w:tcW w:type="dxa" w:w="4320"/>
          </w:tcPr>
          <w:p>
            <w:r>
              <w:t>ディスカッションが盛り上がらない</w:t>
            </w:r>
          </w:p>
        </w:tc>
        <w:tc>
          <w:tcPr>
            <w:tcW w:type="dxa" w:w="4320"/>
          </w:tcPr>
          <w:p>
            <w:r>
              <w:t>「先週担当した方を思い浮かべて...」と具体例に誘導</w:t>
            </w:r>
          </w:p>
        </w:tc>
      </w:tr>
      <w:tr>
        <w:tc>
          <w:tcPr>
            <w:tcW w:type="dxa" w:w="4320"/>
          </w:tcPr>
          <w:p>
            <w:r>
              <w:t>「本当にケアで寿命が変わるの?」</w:t>
            </w:r>
          </w:p>
        </w:tc>
        <w:tc>
          <w:tcPr>
            <w:tcW w:type="dxa" w:w="4320"/>
          </w:tcPr>
          <w:p>
            <w:r>
              <w:t>「良い疑問です。Limitationsも見てみましょう」</w:t>
            </w:r>
          </w:p>
        </w:tc>
      </w:tr>
      <w:tr>
        <w:tc>
          <w:tcPr>
            <w:tcW w:type="dxa" w:w="4320"/>
          </w:tcPr>
          <w:p>
            <w:r>
              <w:t>時間が押している</w:t>
            </w:r>
          </w:p>
        </w:tc>
        <w:tc>
          <w:tcPr>
            <w:tcW w:type="dxa" w:w="4320"/>
          </w:tcPr>
          <w:p>
            <w:r>
              <w:t>ディスカッションを1分短縮し、Key Takeawayに集中</w:t>
            </w:r>
          </w:p>
        </w:tc>
      </w:tr>
      <w:tr>
        <w:tc>
          <w:tcPr>
            <w:tcW w:type="dxa" w:w="4320"/>
          </w:tcPr>
          <w:p>
            <w:r>
              <w:t>「スウェーデンと比べて意味ある?」</w:t>
            </w:r>
          </w:p>
        </w:tc>
        <w:tc>
          <w:tcPr>
            <w:tcW w:type="dxa" w:w="4320"/>
          </w:tcPr>
          <w:p>
            <w:r>
              <w:t>「両国とも高齢化率が高い先進国。比較条件が揃っている」</w:t>
            </w:r>
          </w:p>
        </w:tc>
      </w:tr>
      <w:tr>
        <w:tc>
          <w:tcPr>
            <w:tcW w:type="dxa" w:w="4320"/>
          </w:tcPr>
          <w:p>
            <w:r>
              <w:t>終末期医療の議論が白熱</w:t>
            </w:r>
          </w:p>
        </w:tc>
        <w:tc>
          <w:tcPr>
            <w:tcW w:type="dxa" w:w="4320"/>
          </w:tcPr>
          <w:p>
            <w:r>
              <w:t>「重要な問いですが、今日は事実の確認に集中。別の機会に」</w:t>
            </w:r>
          </w:p>
        </w:tc>
      </w:tr>
      <w:tr>
        <w:tc>
          <w:tcPr>
            <w:tcW w:type="dxa" w:w="4320"/>
          </w:tcPr>
          <w:p>
            <w:r>
              <w:t>研修医が方法論に疑問を呈した</w:t>
            </w:r>
          </w:p>
        </w:tc>
        <w:tc>
          <w:tcPr>
            <w:tcW w:type="dxa" w:w="4320"/>
          </w:tcPr>
          <w:p>
            <w:r>
              <w:t>歓迎する。「Limitationsで著者も触れています」</w:t>
            </w:r>
          </w:p>
        </w:tc>
      </w:tr>
    </w:tbl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332"/>
        <w:gridCol w:w="3996"/>
        <w:gridCol w:w="3362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事象</w:t>
            </w:r>
          </w:p>
        </w:tc>
        <w:tc>
          <w:tcPr>
            <w:tcW w:type="dxa" w:w="2160"/>
          </w:tcPr>
          <w:p>
            <w:r>
              <w:t>研修医版</w:t>
            </w:r>
          </w:p>
        </w:tc>
        <w:tc>
          <w:tcPr>
            <w:tcW w:type="dxa" w:w="2160"/>
          </w:tcPr>
          <w:p>
            <w:r>
              <w:t>スタッフ版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注意喚起</w:t>
            </w:r>
          </w:p>
        </w:tc>
        <w:tc>
          <w:tcPr>
            <w:tcW w:type="dxa" w:w="2160"/>
          </w:tcPr>
          <w:p>
            <w:r>
              <w:t>「なぜ日本人は長生き?」の問い</w:t>
            </w:r>
          </w:p>
        </w:tc>
        <w:tc>
          <w:tcPr>
            <w:tcW w:type="dxa" w:w="2160"/>
          </w:tcPr>
          <w:p>
            <w:r>
              <w:t>4択クイズ (挙手形式)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学習目標提示</w:t>
            </w:r>
          </w:p>
        </w:tc>
        <w:tc>
          <w:tcPr>
            <w:tcW w:type="dxa" w:w="2160"/>
          </w:tcPr>
          <w:p>
            <w:r>
              <w:t>ブルーム3レベル (理解・分析・創造)</w:t>
            </w:r>
          </w:p>
        </w:tc>
        <w:tc>
          <w:tcPr>
            <w:tcW w:type="dxa" w:w="2160"/>
          </w:tcPr>
          <w:p>
            <w:r>
              <w:t>ブルーム3レベル (理解・適用・評価)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前提知識想起</w:t>
            </w:r>
          </w:p>
        </w:tc>
        <w:tc>
          <w:tcPr>
            <w:tcW w:type="dxa" w:w="2160"/>
          </w:tcPr>
          <w:p>
            <w:r>
              <w:t>健康寿命と平均寿命のギャップ</w:t>
            </w:r>
          </w:p>
        </w:tc>
        <w:tc>
          <w:tcPr>
            <w:tcW w:type="dxa" w:w="2160"/>
          </w:tcPr>
          <w:p>
            <w:r>
              <w:t>クイズ選択肢が前提知識を活性化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新内容提示</w:t>
            </w:r>
          </w:p>
        </w:tc>
        <w:tc>
          <w:tcPr>
            <w:tcW w:type="dxa" w:w="2160"/>
          </w:tcPr>
          <w:p>
            <w:r>
              <w:t>研究デザイン + 核心データ (表形式)</w:t>
            </w:r>
          </w:p>
        </w:tc>
        <w:tc>
          <w:tcPr>
            <w:tcW w:type="dxa" w:w="2160"/>
          </w:tcPr>
          <w:p>
            <w:r>
              <w:t>簡略化したデータ比較 (2項目)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学習指針</w:t>
            </w:r>
          </w:p>
        </w:tc>
        <w:tc>
          <w:tcPr>
            <w:tcW w:type="dxa" w:w="2160"/>
          </w:tcPr>
          <w:p>
            <w:r>
              <w:t>批判的吟味 (Strengths/Limitations)</w:t>
            </w:r>
          </w:p>
        </w:tc>
        <w:tc>
          <w:tcPr>
            <w:tcW w:type="dxa" w:w="2160"/>
          </w:tcPr>
          <w:p>
            <w:r>
              <w:t>図式化した因果関係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練習</w:t>
            </w:r>
          </w:p>
        </w:tc>
        <w:tc>
          <w:tcPr>
            <w:tcW w:type="dxa" w:w="2160"/>
          </w:tcPr>
          <w:p>
            <w:r>
              <w:t>ペアディスカッション (2問x2分)</w:t>
            </w:r>
          </w:p>
        </w:tc>
        <w:tc>
          <w:tcPr>
            <w:tcW w:type="dxa" w:w="2160"/>
          </w:tcPr>
          <w:p>
            <w:r>
              <w:t>ペア対話 (1問x2分)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フィードバック</w:t>
            </w:r>
          </w:p>
        </w:tc>
        <w:tc>
          <w:tcPr>
            <w:tcW w:type="dxa" w:w="2160"/>
          </w:tcPr>
          <w:p>
            <w:r>
              <w:t>全体共有 + 期待される視点</w:t>
            </w:r>
          </w:p>
        </w:tc>
        <w:tc>
          <w:tcPr>
            <w:tcW w:type="dxa" w:w="2160"/>
          </w:tcPr>
          <w:p>
            <w:r>
              <w:t>職種別アクション例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成果評価</w:t>
            </w:r>
          </w:p>
        </w:tc>
        <w:tc>
          <w:tcPr>
            <w:tcW w:type="dxa" w:w="2160"/>
          </w:tcPr>
          <w:p>
            <w:r>
              <w:t>3つのKey Takeaway</w:t>
            </w:r>
          </w:p>
        </w:tc>
        <w:tc>
          <w:tcPr>
            <w:tcW w:type="dxa" w:w="2160"/>
          </w:tcPr>
          <w:p>
            <w:r>
              <w:t>クイズの答え合わせ + 3ポイント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保持・転移</w:t>
            </w:r>
          </w:p>
        </w:tc>
        <w:tc>
          <w:tcPr>
            <w:tcW w:type="dxa" w:w="2160"/>
          </w:tcPr>
          <w:p>
            <w:r>
              <w:t>「明日の訪問診療で」の問い</w:t>
            </w:r>
          </w:p>
        </w:tc>
        <w:tc>
          <w:tcPr>
            <w:tcW w:type="dxa" w:w="2160"/>
          </w:tcPr>
          <w:p>
            <w:r>
              <w:t>持ち帰りフレーズ</w:t>
            </w:r>
          </w:p>
        </w:tc>
      </w:tr>
    </w:tbl>
    <w:p>
      <w:r>
        <w:br w:type="page"/>
      </w:r>
    </w:p>
    <w:p>
      <w:pPr>
        <w:pStyle w:val="Heading1"/>
      </w:pPr>
      <w:r>
        <w:t>Part 3: 参考文献・リンク</w:t>
      </w:r>
    </w:p>
    <w:p>
      <w:pPr>
        <w:pStyle w:val="Heading2"/>
      </w:pPr>
      <w:r>
        <w:t>一次ソース</w:t>
      </w:r>
    </w:p>
    <w:p>
      <w:r>
        <w:t>Murata S, Modig K, et al. Understanding Japan's mortality advantage. BMC Medicine. 2026.</w:t>
        <w:br/>
        <w:t>URL: https://link.springer.com/article/10.1186/s12916-026-04786-z</w:t>
      </w:r>
    </w:p>
    <w:p>
      <w:pPr>
        <w:pStyle w:val="Heading2"/>
      </w:pPr>
      <w:r>
        <w:t>二次ソース</w:t>
      </w:r>
    </w:p>
    <w:p>
      <w:r>
        <w:t>Karolinska Institutet. Swedish study adds nuances to the picture of healthy Japanese ageing. 2026.</w:t>
        <w:br/>
        <w:t>URL: https://news.ki.se/swedish-study-adds-nuances-to-the-picture-of-healthy-japanese-ageing</w:t>
        <w:br/>
        <w:br/>
        <w:t>Medical Xpress. Japan lives longer, but why? 2026.</w:t>
        <w:br/>
        <w:t>URL: https://medicalxpress.com/news/2026-03-japan-longer-death-elder.html</w:t>
      </w:r>
    </w:p>
    <w:p>
      <w:pPr>
        <w:pStyle w:val="Heading2"/>
      </w:pPr>
      <w:r>
        <w:t>背景資料</w:t>
      </w:r>
    </w:p>
    <w:p>
      <w:r>
        <w:t>OECD. Health at a Glance 2025: Japan. 2025.</w:t>
        <w:br/>
        <w:t>内閣府. 令和6年版高齢社会白書. 2024.</w:t>
        <w:br/>
        <w:t>Nippon.com. Healthy Life Expectancy Gap Remains Constant in Japan. 2024.</w:t>
      </w:r>
    </w:p>
    <w:p>
      <w:pPr>
        <w:pStyle w:val="Heading2"/>
      </w:pPr>
      <w:r>
        <w:t>Key Message</w:t>
      </w:r>
    </w:p>
    <w:p>
      <w:r>
        <w:rPr>
          <w:b/>
          <w:sz w:val="26"/>
        </w:rPr>
        <w:t>日本の長寿は「健康な国民」ではなく「ケアの力」が支えている。</w:t>
        <w:br/>
        <w:t>在宅医療・介護・多職種連携の日々の実践が、国際比較データとして証明された。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