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ファシリテーターガイド</w:t>
      </w:r>
    </w:p>
    <w:p>
      <w:pPr>
        <w:pStyle w:val="Heading2"/>
      </w:pPr>
      <w:r>
        <w:t>複雑性を抱擁する：保健人材強化のためのシステム思考</w:t>
      </w:r>
    </w:p>
    <w:p>
      <w:r>
        <w:br w:type="page"/>
      </w:r>
    </w:p>
    <w:p>
      <w:pPr>
        <w:pStyle w:val="Heading1"/>
      </w:pPr>
      <w:r>
        <w:t>Part 1: チートシート（印刷して手元に持つ用）</w:t>
      </w:r>
    </w:p>
    <w:p>
      <w:pPr>
        <w:pStyle w:val="Heading2"/>
      </w:pPr>
      <w:r>
        <w:t>必要物品と使い方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3"/>
        <w:gridCol w:w="5558"/>
        <w:gridCol w:w="2150"/>
      </w:tblGrid>
      <w:tr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A4白紙（人数分）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因果ループ図のペアワーク（研修医版）/ 悪循環マッピング（全スタッフ版）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裏紙でOK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マーカー or ペン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図を描く用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太めがベター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タイマー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ペアワーク/グループ対話の時間管理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スマホでOK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スライド投影環境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スライドMD → PPTX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プロジェクター or モニター</w:t>
            </w:r>
          </w:p>
        </w:tc>
      </w:tr>
    </w:tbl>
    <w:p>
      <w:pPr>
        <w:pStyle w:val="Heading2"/>
      </w:pPr>
      <w:r>
        <w:t>タイムライン</w:t>
      </w:r>
    </w:p>
    <w:p>
      <w:pPr>
        <w:pStyle w:val="Heading3"/>
      </w:pPr>
      <w:r>
        <w:t>研修医・専攻医向け（15分）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1139"/>
        <w:gridCol w:w="6642"/>
      </w:tblGrid>
      <w:tr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時間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スライド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やること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声かけセリフ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0:00-2:00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問いかけ + 目標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「皆さんの患者さん、いくつ問題を同時に抱えていますか？今日はそれを"システム"として見る目を鍛えます」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2:00-4:00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既知の確認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「多職種連携やBPSモデルは聞いたことありますよね。今日はそこに"循環"の視点を足します」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4:00-7:00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WHO提言 + 3概念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「WHOが2026年に出したメッセージ、ポイントは3つ。フィードバックループ、創発、レバレッジポイントです」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7:00-12:00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ペアワーク + 共有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「2人で1枚、退院調整ケースの"システム図"を描いてみましょう。5分で。まず関わる人を全部書き出して、次に矢印で繋いで」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12:00-15:00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振り返り + 持ち帰り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「明日のカンファレンスで1つだけ試すとしたら？...そう、症例プレゼンに"システム図"を1枚入れてみてください」</w:t>
            </w:r>
          </w:p>
        </w:tc>
      </w:tr>
    </w:tbl>
    <w:p>
      <w:pPr>
        <w:pStyle w:val="Heading3"/>
      </w:pPr>
      <w:r>
        <w:t>全スタッフ向け（10分）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1019"/>
        <w:gridCol w:w="6965"/>
      </w:tblGrid>
      <w:tr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時間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スライド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やること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声かけセリフ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0:00-2:00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あるある場面 + 目標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「こういうこと、ありますよね？みんな一生懸命なのにうまく回らない。今日はその"なぜ"を一緒に考えます」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2:00-5:00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キーワード紹介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「覚えてほしいのは3つだけ。"つながりの輪"、"全体から生まれるもの"、"小さなツボ"。特に最後の"小さなツボ"が大事です」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5:00-8:00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グループ対話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「3〜4人で、あなたの部署の"ぐるぐる回っている悪循環"を1つ見つけてください。3分です。...見つかったら"ここを変えたら"というポイントも」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8:00-10:00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職種別アクション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「職種ごとに"明日からやってみること"をまとめました。1つだけ、1つだけでいいので持って帰ってください」</w:t>
            </w:r>
          </w:p>
        </w:tc>
      </w:tr>
    </w:tbl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CJK JP" w:hAnsi="Noto Sans CJK JP"/>
                <w:b/>
                <w:sz w:val="20"/>
              </w:rPr>
              <w:t>状況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b/>
                <w:sz w:val="20"/>
              </w:rPr>
              <w:t>対処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ペアワークで手が止まる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「まず患者さんの周りにいる人を全員書き出すところから」と具体的に誘導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「システム思考って難しそう」と言われる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「"犯人探しをやめて仕組みを見る"、それだけです」とシンプルに返す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抽象的な話に終始する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「具体的に、昨日のケースで言うとどこですか？」と臨床に引き戻す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時間が足りない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ペアワーク/グループ対話を短縮し、振り返りの問いは「1つだけ挙げて」に絞る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発言者が偏る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「まだ聞いていない方、1つだけいいですか？」で指名せず誘う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「うちの病院では無理」と否定的</w:t>
            </w:r>
          </w:p>
        </w:tc>
        <w:tc>
          <w:tcPr>
            <w:tcW w:type="dxa" w:w="4320"/>
          </w:tcPr>
          <w:p>
            <w:r>
              <w:rPr>
                <w:rFonts w:ascii="Noto Sans CJK JP" w:hAnsi="Noto Sans CJK JP"/>
                <w:sz w:val="20"/>
              </w:rPr>
              <w:t>「変えられない部分はあります。でも"小さなツボ"は1つあるはず。それはどこですか？」</w:t>
            </w:r>
          </w:p>
        </w:tc>
      </w:tr>
    </w:tbl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058"/>
        <w:gridCol w:w="4384"/>
        <w:gridCol w:w="3326"/>
      </w:tblGrid>
      <w:tr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教授事象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研修医版での実装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b/>
                <w:sz w:val="20"/>
              </w:rPr>
              <w:t>全スタッフ版での実装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注意喚起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多疾患併存患者の複雑さを提示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「みんな頑張ってるのに回らない」あるある場面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目標提示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3つの動詞（説明・分析・設計）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3つの動詞（説明・使う・振り返る）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前提想起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IPW、BPSモデル、PDCAとの接続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日常業務の経験から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新内容提示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WHO提言 + 3パラダイムシフト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「木を見て森も見る」+ 3キーワード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学習指針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フィードバックループ・創発・レバレッジポイントの理論的説明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身近な例での3概念の具体化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練習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因果ループ図を描くペアワーク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悪循環を見つけるグループ対話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フィードバック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よくある発見パターンの共有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グループ対話の全体シェア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評価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1分間リフレクション（3つの問い）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職種別アクションの選択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保持・転移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次のカンファレンスで試す具体アクション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/>
                <w:sz w:val="20"/>
              </w:rPr>
              <w:t>「明日から1つだけ」の持ち帰り</w:t>
            </w:r>
          </w:p>
        </w:tc>
      </w:tr>
    </w:tbl>
    <w:p>
      <w:pPr>
        <w:pStyle w:val="Heading2"/>
      </w:pPr>
      <w:r>
        <w:t>ブルーム分類法による対象者別学習目標</w:t>
      </w:r>
    </w:p>
    <w:p>
      <w:pPr>
        <w:pStyle w:val="Heading3"/>
      </w:pPr>
      <w:r>
        <w:t>研修医・専攻医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252"/>
        <w:gridCol w:w="3103"/>
      </w:tblGrid>
      <w:tr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レベル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学習目標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評価方法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理解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システム思考の3概念を自分の言葉で説明できる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振り返りの問いへの応答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分析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臨床ケースを因果ループ図で可視化できる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ペアワークの成果物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創造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多職種連携を「システム介入」として計画できる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持ち帰りアクションの具体性</w:t>
            </w:r>
          </w:p>
        </w:tc>
      </w:tr>
    </w:tbl>
    <w:p>
      <w:pPr>
        <w:pStyle w:val="Heading3"/>
      </w:pPr>
      <w:r>
        <w:t>全スタッフ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6098"/>
        <w:gridCol w:w="2287"/>
      </w:tblGrid>
      <w:tr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レベル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学習目標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b/>
                <w:sz w:val="20"/>
              </w:rPr>
              <w:t>評価方法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理解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「システム思考」を同僚にざっくり説明できる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グループ対話での発言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適用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自分の職種で「つながり」を意識した行動を1つ始められる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職種別アクション選択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評価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業務の「うまくいかなさ」を仕組みの視点で振り返れる</w:t>
            </w:r>
          </w:p>
        </w:tc>
        <w:tc>
          <w:tcPr>
            <w:tcW w:type="dxa" w:w="2880"/>
          </w:tcPr>
          <w:p>
            <w:r>
              <w:rPr>
                <w:rFonts w:ascii="Noto Sans CJK JP" w:hAnsi="Noto Sans CJK JP"/>
                <w:sz w:val="20"/>
              </w:rPr>
              <w:t>悪循環マッピングの質</w:t>
            </w:r>
          </w:p>
        </w:tc>
      </w:tr>
    </w:tbl>
    <w:p>
      <w:r>
        <w:br w:type="page"/>
      </w:r>
    </w:p>
    <w:p>
      <w:pPr>
        <w:pStyle w:val="Heading1"/>
      </w:pPr>
      <w:r>
        <w:t>Part 3: 参考文献・リンク</w:t>
      </w:r>
    </w:p>
    <w:p>
      <w:pPr>
        <w:pStyle w:val="Heading2"/>
      </w:pPr>
      <w:r>
        <w:t>一次ソース</w:t>
      </w:r>
    </w:p>
    <w:p>
      <w:r>
        <w:rPr>
          <w:rFonts w:ascii="Noto Sans CJK JP" w:hAnsi="Noto Sans CJK JP"/>
          <w:b w:val="0"/>
          <w:sz w:val="22"/>
        </w:rPr>
        <w:t>1. WHO — Embracing Complexity: Systems Thinking for Health Workforce Strengthening (2026-01-27)</w:t>
      </w:r>
    </w:p>
    <w:p>
      <w:r>
        <w:rPr>
          <w:rFonts w:ascii="Noto Sans CJK JP" w:hAnsi="Noto Sans CJK JP"/>
          <w:b w:val="0"/>
          <w:sz w:val="22"/>
        </w:rPr>
        <w:t>https://www.who.int/news-room/events/detail/2026/01/27/default-calendar/embracing-complexity--systems-thinking-for-health-workforce-strengthening</w:t>
      </w:r>
    </w:p>
    <w:p>
      <w:r>
        <w:rPr>
          <w:rFonts w:ascii="Noto Sans CJK JP" w:hAnsi="Noto Sans CJK JP"/>
          <w:b w:val="0"/>
          <w:sz w:val="22"/>
        </w:rPr>
        <w:t>2. AHPSR — Systems thinking for health systems strengthening: changing the frame (2026-02-02)</w:t>
      </w:r>
    </w:p>
    <w:p>
      <w:r>
        <w:rPr>
          <w:rFonts w:ascii="Noto Sans CJK JP" w:hAnsi="Noto Sans CJK JP"/>
          <w:b w:val="0"/>
          <w:sz w:val="22"/>
        </w:rPr>
        <w:t>https://ahpsr.who.int/newsroom/news/item/02-02-2026-systems-thinking-for-health-systems-strengthening-changing-the-frame</w:t>
      </w:r>
    </w:p>
    <w:p>
      <w:pPr>
        <w:pStyle w:val="Heading2"/>
      </w:pPr>
      <w:r>
        <w:t>背景文献</w:t>
      </w:r>
    </w:p>
    <w:p>
      <w:r>
        <w:rPr>
          <w:rFonts w:ascii="Noto Sans CJK JP" w:hAnsi="Noto Sans CJK JP"/>
          <w:b w:val="0"/>
          <w:sz w:val="22"/>
        </w:rPr>
        <w:t>3. de Savigny, D. &amp; Adam, T. (Eds.) (2009). Systems thinking for health systems strengthening. WHO/AHPSR. — WHOの10ステップフレームワーク原典、1,500以上引用</w:t>
      </w:r>
    </w:p>
    <w:p>
      <w:r>
        <w:rPr>
          <w:rFonts w:ascii="Noto Sans CJK JP" w:hAnsi="Noto Sans CJK JP"/>
          <w:b w:val="0"/>
          <w:sz w:val="22"/>
        </w:rPr>
        <w:t>4. Meadows, D. H. (2008). Thinking in Systems: A Primer. Chelsea Green Publishing. — レバレッジポイントの原典</w:t>
      </w:r>
    </w:p>
    <w:p>
      <w:r>
        <w:rPr>
          <w:rFonts w:ascii="Noto Sans CJK JP" w:hAnsi="Noto Sans CJK JP"/>
          <w:b w:val="0"/>
          <w:sz w:val="22"/>
        </w:rPr>
        <w:t>5. Senge, P. M. (1990). The Fifth Discipline: The Art &amp; Practice of the Learning Organization. Doubleday. — 学習する組織</w:t>
      </w:r>
    </w:p>
    <w:p>
      <w:r>
        <w:rPr>
          <w:rFonts w:ascii="Noto Sans CJK JP" w:hAnsi="Noto Sans CJK JP"/>
          <w:b w:val="0"/>
          <w:sz w:val="22"/>
        </w:rPr>
        <w:t>6. Plsek, P. E. &amp; Greenhalgh, T. (2001). Complexity science: The challenge of complexity in health care. BMJ, 323(7313), 625-628. — 医療における複雑適応系の古典的論文</w:t>
      </w:r>
    </w:p>
    <w:p>
      <w:pPr>
        <w:pStyle w:val="Heading2"/>
      </w:pPr>
      <w:r>
        <w:t>関連ブリーフィングアイテム</w:t>
      </w:r>
    </w:p>
    <w:p>
      <w:pPr>
        <w:pStyle w:val="ListBullet"/>
      </w:pPr>
      <w:r>
        <w:t>2026-04-01 item-002: 本教材の元トピック</w:t>
      </w:r>
    </w:p>
    <w:p>
      <w:pPr>
        <w:pStyle w:val="ListBullet"/>
      </w:pPr>
      <w:r>
        <w:t>関連: item-001（医学教育AI統合）× item-002 の異分野クロスオーバー — 「教育をデザインする」視点での接続</w:t>
      </w:r>
    </w:p>
    <w:p>
      <w:pPr>
        <w:pStyle w:val="Heading1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415"/>
        <w:gridCol w:w="850"/>
        <w:gridCol w:w="4415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WHO (2026) — Embracing Complexity: Systems Thinking</w:t>
            </w:r>
          </w:p>
          <w:p>
            <w:r>
              <w:rPr>
                <w:color w:val="444499"/>
                <w:sz w:val="12"/>
              </w:rPr>
              <w:t>https://www.who.int/news-room/events/detail/2026/01/27/...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AHPSR (2026) — Systems thinking: changing the frame</w:t>
            </w:r>
          </w:p>
          <w:p>
            <w:r>
              <w:rPr>
                <w:color w:val="444499"/>
                <w:sz w:val="12"/>
              </w:rPr>
              <w:t>https://ahpsr.who.int/newsroom/news/item/02-02-2026-sys...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