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TÍTULO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PROYECTO 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Descripción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Prototipo para gestión y asignación de equipos y laboratorios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Integrantes del proyecto:</w:t>
      </w:r>
    </w:p>
    <w:tbl>
      <w:tblPr>
        <w:tblStyle w:val="Table1"/>
        <w:tblW w:w="9776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9cc3e5" w:space="0" w:sz="4" w:val="single"/>
        </w:tblBorders>
        <w:tblLayout w:type="fixed"/>
        <w:tblLook w:val="04A0"/>
      </w:tblPr>
      <w:tblGrid>
        <w:gridCol w:w="3539"/>
        <w:gridCol w:w="1559"/>
        <w:gridCol w:w="1276"/>
        <w:gridCol w:w="3402"/>
        <w:tblGridChange w:id="0">
          <w:tblGrid>
            <w:gridCol w:w="3539"/>
            <w:gridCol w:w="1559"/>
            <w:gridCol w:w="1276"/>
            <w:gridCol w:w="34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Alumno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Chaires Vigil Cesar Jair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Y20542047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A12677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a12677@universidad-une.com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Contreras Famoso Daniel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A23033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a23033@universidad-une.com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García Jara Angel Yireh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2202087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2202087@universidad-une.com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Hernández Canales David Eduardo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Y20542055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A12708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a12708@universidad-une.com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Hernández García Miriam Tamara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Y19833046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A03324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a03324@universidad-une.com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Huerta Deniz Atziri Ludivina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A25077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a25077@universidad-une.com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Navarro Barrera Susana Priscila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A24887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a24887@universidad-une.com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Reyes Estrada Luis Alberto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A25019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a25019@universidad-une.com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Rivas García Miguel Ángel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2202018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2202018@universidad-une.com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Vazquez Gutierrez Leonardo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A26295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a26295@universidad-une.com</w:t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leader="none" w:pos="1185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185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35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Prototipo de un sistema de gestión para facilitar al docente el uso de los laboratorios así como el de los equipos disponibles dentro del plantel.</w:t>
      </w:r>
    </w:p>
    <w:p w:rsidR="00000000" w:rsidDel="00000000" w:rsidP="00000000" w:rsidRDefault="00000000" w:rsidRPr="00000000" w14:paraId="00000036">
      <w:pPr>
        <w:spacing w:after="160" w:line="24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Objetivos y metas específicas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usuarios(Personal de la institución).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48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Meta: Permitir el registro del personal académico.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Agendar la utilización de un laboratorio(Docente).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48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Meta: Permitir al docente visualizar los días disponibles o en su defecto ocupados, así como sus respectivas horas.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Agendar la utilización del inventario del plantel(Docente).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48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Meta: Permitir al docente visualizar la disponibilidad del inventario.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Consultar el horario disponible(Docente).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48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Meta: Permitir al docente visualizar la disponibilidad para el uso de los laboratorios y el inventario. 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Actualizar el registro de un apartado(Personal de la institución).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48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Meta: Permitir al personal de la institución hacer modificaciones en algún apartado.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Actualizar el inventario del plantel (Personal de la institución).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48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Meta: Permitir al personal de la institución hacer modificaciones en el inventario.</w:t>
      </w:r>
    </w:p>
    <w:p w:rsidR="00000000" w:rsidDel="00000000" w:rsidP="00000000" w:rsidRDefault="00000000" w:rsidRPr="00000000" w14:paraId="00000043">
      <w:pPr>
        <w:tabs>
          <w:tab w:val="left" w:leader="none" w:pos="1185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185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Herramientas que se podrían utilizar: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leader="none" w:pos="1185"/>
        </w:tabs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1185"/>
        </w:tabs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MySQL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1185"/>
        </w:tabs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Firebird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leader="none" w:pos="1185"/>
        </w:tabs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13970</wp:posOffset>
          </wp:positionH>
          <wp:positionV relativeFrom="paragraph">
            <wp:posOffset>87630</wp:posOffset>
          </wp:positionV>
          <wp:extent cx="723900" cy="7143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7143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9781.0" w:type="dxa"/>
      <w:jc w:val="center"/>
      <w:tblBorders>
        <w:top w:color="000000" w:space="0" w:sz="0" w:val="nil"/>
        <w:left w:color="000000" w:space="0" w:sz="0" w:val="nil"/>
        <w:bottom w:color="c9c9c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781"/>
      <w:tblGridChange w:id="0">
        <w:tblGrid>
          <w:gridCol w:w="9781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4D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CENTRO UNIVERSITARIO UNE</w:t>
          </w:r>
        </w:p>
        <w:p w:rsidR="00000000" w:rsidDel="00000000" w:rsidP="00000000" w:rsidRDefault="00000000" w:rsidRPr="00000000" w14:paraId="0000004E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INGENIERIA EN COMPUTACION</w:t>
          </w:r>
        </w:p>
        <w:p w:rsidR="00000000" w:rsidDel="00000000" w:rsidP="00000000" w:rsidRDefault="00000000" w:rsidRPr="00000000" w14:paraId="0000004F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COORDINACION DE INGENIERIA EN COMPUTACION</w:t>
          </w:r>
        </w:p>
        <w:p w:rsidR="00000000" w:rsidDel="00000000" w:rsidP="00000000" w:rsidRDefault="00000000" w:rsidRPr="00000000" w14:paraId="00000050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PROYECTO</w:t>
          </w:r>
        </w:p>
      </w:tc>
    </w:tr>
    <w:tr>
      <w:trPr>
        <w:cantSplit w:val="0"/>
        <w:trHeight w:val="100" w:hRule="atLeast"/>
        <w:tblHeader w:val="0"/>
      </w:trPr>
      <w:tc>
        <w:tcPr>
          <w:tcBorders>
            <w:top w:color="000000" w:space="0" w:sz="4" w:val="single"/>
            <w:left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spacing w:line="240" w:lineRule="auto"/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tabs>
        <w:tab w:val="center" w:leader="none" w:pos="4419"/>
        <w:tab w:val="right" w:leader="none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