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55E4B" w14:textId="3B3FBA71" w:rsidR="008F685E" w:rsidRPr="006628E7" w:rsidRDefault="00FA7BEA" w:rsidP="006628E7">
      <w:pPr>
        <w:pStyle w:val="1"/>
        <w:jc w:val="center"/>
        <w:rPr>
          <w:rFonts w:ascii="Calibri" w:hAnsi="Calibri"/>
          <w:b/>
          <w:bCs/>
          <w:smallCaps/>
          <w:color w:val="auto"/>
        </w:rPr>
      </w:pPr>
      <w:r w:rsidRPr="006628E7">
        <w:rPr>
          <w:rFonts w:ascii="Calibri" w:hAnsi="Calibri"/>
          <w:b/>
          <w:bCs/>
          <w:color w:val="auto"/>
        </w:rPr>
        <w:t xml:space="preserve">Lab </w:t>
      </w:r>
      <w:r w:rsidR="006628E7" w:rsidRPr="006628E7">
        <w:rPr>
          <w:rFonts w:ascii="Calibri" w:hAnsi="Calibri"/>
          <w:b/>
          <w:bCs/>
          <w:color w:val="auto"/>
        </w:rPr>
        <w:t>#</w:t>
      </w:r>
      <w:r w:rsidRPr="006628E7">
        <w:rPr>
          <w:rFonts w:ascii="Calibri" w:hAnsi="Calibri"/>
          <w:b/>
          <w:bCs/>
          <w:color w:val="auto"/>
        </w:rPr>
        <w:t>4</w:t>
      </w:r>
      <w:r w:rsidR="006628E7" w:rsidRPr="006628E7">
        <w:rPr>
          <w:rFonts w:ascii="Calibri" w:hAnsi="Calibri"/>
          <w:b/>
          <w:bCs/>
          <w:color w:val="auto"/>
        </w:rPr>
        <w:t xml:space="preserve">: </w:t>
      </w:r>
      <w:r w:rsidR="006628E7" w:rsidRPr="006628E7">
        <w:rPr>
          <w:rFonts w:ascii="Calibri" w:hAnsi="Calibri"/>
          <w:b/>
          <w:bCs/>
          <w:smallCaps/>
          <w:color w:val="auto"/>
        </w:rPr>
        <w:t>Instructions</w:t>
      </w:r>
    </w:p>
    <w:p w14:paraId="18A59A49" w14:textId="08FDC41C" w:rsidR="006628E7" w:rsidRPr="006628E7" w:rsidRDefault="006628E7" w:rsidP="006628E7">
      <w:pPr>
        <w:pStyle w:val="1"/>
        <w:jc w:val="center"/>
        <w:rPr>
          <w:rFonts w:ascii="Calibri" w:hAnsi="Calibri"/>
          <w:b/>
          <w:bCs/>
          <w:color w:val="auto"/>
          <w:sz w:val="44"/>
          <w:szCs w:val="44"/>
        </w:rPr>
      </w:pPr>
      <w:r w:rsidRPr="006628E7">
        <w:rPr>
          <w:rFonts w:ascii="Calibri" w:hAnsi="Calibri"/>
          <w:b/>
          <w:bCs/>
          <w:color w:val="auto"/>
          <w:sz w:val="44"/>
          <w:szCs w:val="44"/>
        </w:rPr>
        <w:t>PID Controllers</w:t>
      </w:r>
    </w:p>
    <w:p w14:paraId="17A14253" w14:textId="44E101C3" w:rsidR="006628E7" w:rsidRDefault="006628E7" w:rsidP="00376A7B">
      <w:pPr>
        <w:jc w:val="both"/>
      </w:pPr>
    </w:p>
    <w:p w14:paraId="070D5E26" w14:textId="77777777" w:rsidR="00E04649" w:rsidRDefault="00E04649" w:rsidP="00376A7B">
      <w:pPr>
        <w:jc w:val="both"/>
      </w:pPr>
    </w:p>
    <w:p w14:paraId="0881B325" w14:textId="0D398CB6" w:rsidR="006628E7" w:rsidRPr="006628E7" w:rsidRDefault="006628E7" w:rsidP="006628E7">
      <w:pPr>
        <w:pStyle w:val="2"/>
        <w:shd w:val="clear" w:color="auto" w:fill="002060"/>
        <w:rPr>
          <w:rFonts w:ascii="Calibri" w:hAnsi="Calibri"/>
          <w:b/>
          <w:bCs/>
          <w:color w:val="FFFFFF" w:themeColor="background1"/>
          <w:sz w:val="24"/>
          <w:szCs w:val="24"/>
        </w:rPr>
      </w:pPr>
      <w:r w:rsidRPr="006628E7">
        <w:rPr>
          <w:rFonts w:ascii="Calibri" w:hAnsi="Calibri"/>
          <w:b/>
          <w:bCs/>
          <w:color w:val="FFFFFF" w:themeColor="background1"/>
          <w:sz w:val="24"/>
          <w:szCs w:val="24"/>
        </w:rPr>
        <w:t>Introduction</w:t>
      </w:r>
    </w:p>
    <w:p w14:paraId="4E2E9937" w14:textId="0A591C59" w:rsidR="00376A7B" w:rsidRPr="006628E7" w:rsidRDefault="00376A7B" w:rsidP="00376A7B">
      <w:pPr>
        <w:jc w:val="both"/>
        <w:rPr>
          <w:rFonts w:ascii="Calibri" w:hAnsi="Calibri"/>
        </w:rPr>
      </w:pPr>
      <w:r w:rsidRPr="006628E7">
        <w:rPr>
          <w:rFonts w:ascii="Calibri" w:hAnsi="Calibri"/>
        </w:rPr>
        <w:t>There are several different classifications for controllers, based upon the methodology used to generate the signal sent to the actuator circuit that generates a signal that causes the system to adjust its operating point. These include: Proportional (P), Proportional-Integral (PI), Proportional-Derivative (PD), and Proportional-Integral-Derivative (PID). The selection of the type of controller to use in a particular system requires an understanding of how large the error signal is likely to be, how fast the system needs to be readjusted back to the desired operating point when there are any deviations, and whether the system can be driven into an unstable operating point.</w:t>
      </w:r>
    </w:p>
    <w:p w14:paraId="3BA7A501" w14:textId="2C4AC80B" w:rsidR="00FA7BEA" w:rsidRDefault="00376A7B" w:rsidP="00376A7B">
      <w:pPr>
        <w:jc w:val="both"/>
        <w:rPr>
          <w:rFonts w:ascii="Calibri" w:hAnsi="Calibri"/>
        </w:rPr>
      </w:pPr>
      <w:r w:rsidRPr="006628E7">
        <w:rPr>
          <w:rFonts w:ascii="Calibri" w:hAnsi="Calibri"/>
        </w:rPr>
        <w:t>PID controllers have been adopted extensively for a wide range of applications. Since the gain, K</w:t>
      </w:r>
      <w:r w:rsidRPr="00510DC7">
        <w:rPr>
          <w:rFonts w:ascii="Calibri" w:hAnsi="Calibri"/>
          <w:vertAlign w:val="subscript"/>
        </w:rPr>
        <w:t>p</w:t>
      </w:r>
      <w:r w:rsidRPr="006628E7">
        <w:rPr>
          <w:rFonts w:ascii="Calibri" w:hAnsi="Calibri"/>
        </w:rPr>
        <w:t>, K</w:t>
      </w:r>
      <w:r w:rsidRPr="00510DC7">
        <w:rPr>
          <w:rFonts w:ascii="Calibri" w:hAnsi="Calibri"/>
          <w:vertAlign w:val="subscript"/>
        </w:rPr>
        <w:t>i</w:t>
      </w:r>
      <w:r w:rsidRPr="006628E7">
        <w:rPr>
          <w:rFonts w:ascii="Calibri" w:hAnsi="Calibri"/>
        </w:rPr>
        <w:t>, and K</w:t>
      </w:r>
      <w:r w:rsidRPr="00510DC7">
        <w:rPr>
          <w:rFonts w:ascii="Calibri" w:hAnsi="Calibri"/>
          <w:vertAlign w:val="subscript"/>
        </w:rPr>
        <w:t>d</w:t>
      </w:r>
      <w:r w:rsidRPr="006628E7">
        <w:rPr>
          <w:rFonts w:ascii="Calibri" w:hAnsi="Calibri"/>
        </w:rPr>
        <w:t>, of proportional, integral, and derivative sections of the controller circuit (shown in Figure 1), the response time required to adjust the system can be optimized while maintaining stable performance within the desired range of operating points.</w:t>
      </w:r>
    </w:p>
    <w:p w14:paraId="4BE90837" w14:textId="18276DB0" w:rsidR="00450110" w:rsidRDefault="00450110" w:rsidP="00376A7B">
      <w:pPr>
        <w:jc w:val="both"/>
      </w:pPr>
      <w:r w:rsidRPr="00450110">
        <w:rPr>
          <w:noProof/>
        </w:rPr>
        <w:drawing>
          <wp:inline distT="0" distB="0" distL="0" distR="0" wp14:anchorId="53CC66C6" wp14:editId="1F216C1F">
            <wp:extent cx="5731510" cy="2104390"/>
            <wp:effectExtent l="0" t="0" r="0" b="0"/>
            <wp:docPr id="5" name="Picture 5" descr="Block diagram of a 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748F30DB" w14:textId="1CB2B913" w:rsidR="00450110" w:rsidRPr="00EB5F21" w:rsidRDefault="00450110" w:rsidP="00EB5F21">
      <w:pPr>
        <w:jc w:val="center"/>
        <w:rPr>
          <w:i/>
          <w:iCs/>
        </w:rPr>
      </w:pPr>
      <w:r w:rsidRPr="00EB5F21">
        <w:rPr>
          <w:i/>
          <w:iCs/>
          <w:u w:val="single"/>
        </w:rPr>
        <w:t>Figure 1</w:t>
      </w:r>
      <w:r w:rsidRPr="00EB5F21">
        <w:rPr>
          <w:i/>
          <w:iCs/>
        </w:rPr>
        <w:t xml:space="preserve">: Block diagram of a PID controller. </w:t>
      </w:r>
      <w:r w:rsidRPr="00EB5F21">
        <w:rPr>
          <w:b/>
          <w:bCs/>
          <w:i/>
          <w:iCs/>
        </w:rPr>
        <w:t>e</w:t>
      </w:r>
      <w:r w:rsidRPr="00EB5F21">
        <w:rPr>
          <w:i/>
          <w:iCs/>
        </w:rPr>
        <w:t xml:space="preserve"> is the error signal; </w:t>
      </w:r>
      <w:r w:rsidRPr="00EB5F21">
        <w:rPr>
          <w:b/>
          <w:bCs/>
          <w:i/>
          <w:iCs/>
        </w:rPr>
        <w:t>P</w:t>
      </w:r>
      <w:r w:rsidRPr="00EB5F21">
        <w:rPr>
          <w:i/>
          <w:iCs/>
        </w:rPr>
        <w:t xml:space="preserve"> is the proportional term; </w:t>
      </w:r>
      <w:r w:rsidRPr="00EB5F21">
        <w:rPr>
          <w:b/>
          <w:bCs/>
          <w:i/>
          <w:iCs/>
        </w:rPr>
        <w:t>I</w:t>
      </w:r>
      <w:r w:rsidRPr="00EB5F21">
        <w:rPr>
          <w:i/>
          <w:iCs/>
        </w:rPr>
        <w:t xml:space="preserve"> is the integral term; </w:t>
      </w:r>
      <w:r w:rsidRPr="00EB5F21">
        <w:rPr>
          <w:b/>
          <w:bCs/>
          <w:i/>
          <w:iCs/>
        </w:rPr>
        <w:t>D</w:t>
      </w:r>
      <w:r w:rsidRPr="00EB5F21">
        <w:rPr>
          <w:i/>
          <w:iCs/>
        </w:rPr>
        <w:t xml:space="preserve"> is the derivative term.</w:t>
      </w:r>
    </w:p>
    <w:p w14:paraId="26911061" w14:textId="4D583FBA" w:rsidR="0073550E" w:rsidRDefault="0073550E" w:rsidP="0073550E">
      <w:pPr>
        <w:jc w:val="both"/>
      </w:pPr>
      <w:r w:rsidRPr="00510DC7">
        <w:t>The implementation of a PID controller can be done in several different ways using operational amplifiers. The simplest implementation from a conceptual point of view is to design three op amp circuits, one where there is linear gain (i.e., an inverting amplifier) for the proportional controller P, an integrating circuit for the integral controller I, and a differentiator circuit for the derivative controller D. The outputs from each of the individual controllers would be added using a summing amplifier circuit (Fig. 2).</w:t>
      </w:r>
    </w:p>
    <w:p w14:paraId="6497CBEC" w14:textId="77777777" w:rsidR="00E04649" w:rsidRDefault="00E04649" w:rsidP="00E04649">
      <w:pPr>
        <w:rPr>
          <w:sz w:val="23"/>
          <w:szCs w:val="23"/>
        </w:rPr>
      </w:pPr>
    </w:p>
    <w:p w14:paraId="2E76F7A0" w14:textId="77777777" w:rsidR="00E04649" w:rsidRPr="001D418C" w:rsidRDefault="00E04649" w:rsidP="00E04649">
      <w:pPr>
        <w:rPr>
          <w:lang w:val="en-US"/>
        </w:rPr>
      </w:pPr>
      <w:r w:rsidRPr="00510DC7">
        <w:t>The transfer function of the P+I+D controller and summing stage is:</w:t>
      </w:r>
    </w:p>
    <w:p w14:paraId="25067544" w14:textId="136F825C" w:rsidR="00E04649" w:rsidRDefault="00E04649" w:rsidP="00E04649">
      <w:pPr>
        <w:rPr>
          <w:sz w:val="23"/>
          <w:szCs w:val="23"/>
        </w:rPr>
      </w:pPr>
      <m:oMathPara>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m:t>
          </m:r>
          <m:d>
            <m:dPr>
              <m:begChr m:val="["/>
              <m:endChr m:val="]"/>
              <m:ctrlPr>
                <w:rPr>
                  <w:rFonts w:ascii="Cambria Math" w:hAnsi="Cambria Math"/>
                  <w:i/>
                  <w:sz w:val="23"/>
                  <w:szCs w:val="23"/>
                </w:rPr>
              </m:ctrlPr>
            </m:dPr>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f</m:t>
                      </m:r>
                    </m:sub>
                  </m:sSub>
                </m:num>
                <m:den>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p</m:t>
                      </m:r>
                    </m:sub>
                  </m:sSub>
                </m:den>
              </m:f>
              <m:r>
                <w:rPr>
                  <w:rFonts w:ascii="Cambria Math" w:hAnsi="Cambria Math"/>
                  <w:sz w:val="23"/>
                  <w:szCs w:val="23"/>
                </w:rPr>
                <m:t>+s</m:t>
              </m:r>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d</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d</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s</m:t>
                  </m:r>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i</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i</m:t>
                      </m:r>
                    </m:sub>
                  </m:sSub>
                </m:den>
              </m:f>
            </m:e>
          </m:d>
        </m:oMath>
      </m:oMathPara>
    </w:p>
    <w:p w14:paraId="1604C282" w14:textId="533B6777" w:rsidR="00306F04" w:rsidRDefault="00CB04B2" w:rsidP="00374B50">
      <w:pPr>
        <w:jc w:val="center"/>
      </w:pPr>
      <w:r w:rsidRPr="00CB04B2">
        <w:rPr>
          <w:noProof/>
        </w:rPr>
        <w:lastRenderedPageBreak/>
        <w:drawing>
          <wp:inline distT="0" distB="0" distL="0" distR="0" wp14:anchorId="2F312966" wp14:editId="23BA4BDC">
            <wp:extent cx="4500000" cy="2778972"/>
            <wp:effectExtent l="0" t="0" r="0" b="2540"/>
            <wp:docPr id="6" name="Picture 6" descr="Example of PID circuit with a summing amplifier at 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0000" cy="2778972"/>
                    </a:xfrm>
                    <a:prstGeom prst="rect">
                      <a:avLst/>
                    </a:prstGeom>
                    <a:noFill/>
                    <a:ln>
                      <a:noFill/>
                    </a:ln>
                  </pic:spPr>
                </pic:pic>
              </a:graphicData>
            </a:graphic>
          </wp:inline>
        </w:drawing>
      </w:r>
    </w:p>
    <w:p w14:paraId="239C37A6" w14:textId="3C63D4BF" w:rsidR="00374B50" w:rsidRPr="00510DC7" w:rsidRDefault="00374B50" w:rsidP="00374B50">
      <w:pPr>
        <w:jc w:val="center"/>
        <w:rPr>
          <w:i/>
          <w:iCs/>
        </w:rPr>
      </w:pPr>
      <w:r w:rsidRPr="007A026B">
        <w:rPr>
          <w:i/>
          <w:iCs/>
          <w:u w:val="single"/>
        </w:rPr>
        <w:t>Figure 2</w:t>
      </w:r>
      <w:r w:rsidR="00510DC7">
        <w:rPr>
          <w:i/>
          <w:iCs/>
        </w:rPr>
        <w:t xml:space="preserve">: </w:t>
      </w:r>
      <w:r w:rsidR="007A026B" w:rsidRPr="007A026B">
        <w:rPr>
          <w:i/>
          <w:iCs/>
        </w:rPr>
        <w:t>Example of PID circuit with a summing amplifier at the output.</w:t>
      </w:r>
    </w:p>
    <w:p w14:paraId="29590A8E" w14:textId="44EC19C6" w:rsidR="00E04649" w:rsidRPr="00510DC7" w:rsidRDefault="00E04649" w:rsidP="00E04649">
      <w:r w:rsidRPr="00510DC7">
        <w:t>It can be seen that the voltage transfer characteristic can be separated out into parts where</w:t>
      </w:r>
    </w:p>
    <w:p w14:paraId="57F6A168" w14:textId="77777777" w:rsidR="00E04649" w:rsidRPr="00510DC7" w:rsidRDefault="00E04649" w:rsidP="00E04649">
      <w:pPr>
        <w:rPr>
          <w:sz w:val="23"/>
          <w:szCs w:val="23"/>
        </w:rPr>
      </w:pPr>
      <m:oMathPara>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m:t>
          </m:r>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p</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d</m:t>
                  </m:r>
                </m:sub>
              </m:sSub>
              <m:r>
                <w:rPr>
                  <w:rFonts w:ascii="Cambria Math" w:hAnsi="Cambria Math"/>
                  <w:sz w:val="23"/>
                  <w:szCs w:val="23"/>
                </w:rPr>
                <m:t>s+</m:t>
              </m:r>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i</m:t>
                      </m:r>
                    </m:sub>
                  </m:sSub>
                </m:num>
                <m:den>
                  <m:r>
                    <w:rPr>
                      <w:rFonts w:ascii="Cambria Math" w:hAnsi="Cambria Math"/>
                      <w:sz w:val="23"/>
                      <w:szCs w:val="23"/>
                    </w:rPr>
                    <m:t>s</m:t>
                  </m:r>
                </m:den>
              </m:f>
            </m:e>
          </m:d>
        </m:oMath>
      </m:oMathPara>
    </w:p>
    <w:p w14:paraId="02698AD6" w14:textId="399CFBFA" w:rsidR="00510DC7" w:rsidRPr="00510DC7" w:rsidRDefault="00510DC7" w:rsidP="002C5609">
      <w:r w:rsidRPr="00510DC7">
        <w:t>such that:</w:t>
      </w:r>
    </w:p>
    <w:p w14:paraId="567B81E8" w14:textId="295F88C0" w:rsidR="00510DC7" w:rsidRPr="00510DC7" w:rsidRDefault="00000000" w:rsidP="002C5609">
      <w:pPr>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p</m:t>
              </m:r>
            </m:sub>
          </m:sSub>
          <m:r>
            <w:rPr>
              <w:rFonts w:ascii="Cambria Math" w:hAnsi="Cambria Math"/>
              <w:sz w:val="23"/>
              <w:szCs w:val="23"/>
            </w:rPr>
            <m:t>=</m:t>
          </m:r>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f</m:t>
                  </m:r>
                </m:sub>
              </m:sSub>
            </m:num>
            <m:den>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p</m:t>
                  </m:r>
                </m:sub>
              </m:sSub>
            </m:den>
          </m:f>
        </m:oMath>
      </m:oMathPara>
    </w:p>
    <w:p w14:paraId="51927BA5" w14:textId="30BFDC53" w:rsidR="00510DC7" w:rsidRPr="00510DC7" w:rsidRDefault="00000000" w:rsidP="002C5609">
      <w:pPr>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d</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d</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d</m:t>
              </m:r>
            </m:sub>
          </m:sSub>
        </m:oMath>
      </m:oMathPara>
    </w:p>
    <w:p w14:paraId="1E23F989" w14:textId="571AA6ED" w:rsidR="00510DC7" w:rsidRDefault="00000000" w:rsidP="002C5609">
      <w:pPr>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i</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i</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i</m:t>
                  </m:r>
                </m:sub>
              </m:sSub>
            </m:den>
          </m:f>
        </m:oMath>
      </m:oMathPara>
    </w:p>
    <w:p w14:paraId="39417FAF" w14:textId="5586EFB9" w:rsidR="00F075A2" w:rsidRPr="00510DC7" w:rsidRDefault="00F075A2" w:rsidP="00F075A2">
      <w:pPr>
        <w:pStyle w:val="Default"/>
        <w:jc w:val="both"/>
        <w:rPr>
          <w:rFonts w:asciiTheme="minorHAnsi" w:hAnsiTheme="minorHAnsi"/>
          <w:sz w:val="22"/>
          <w:szCs w:val="22"/>
        </w:rPr>
      </w:pPr>
      <w:r w:rsidRPr="00510DC7">
        <w:rPr>
          <w:rFonts w:asciiTheme="minorHAnsi" w:hAnsiTheme="minorHAnsi"/>
          <w:sz w:val="22"/>
          <w:szCs w:val="22"/>
        </w:rPr>
        <w:t xml:space="preserve">Several criteria are used when designing a PID controller to obtain a desired response from the control system. The specifications include the peak magnitude of the overshoot, settling time, steady-state error, rise time, and stability of feedback system. The gains for the proportion, integral, and derivative sections of the controller, which is done by “tuning” the control loop, determines how well the controller meets the design criteria. There are several techniques that can be used to tune a PID control when the response of the system to be controlled is difficult to model: guess-and-check, the Ziegler-Nichols method, Cohen-Coon method, and AMIGO tuning rules. The table below shows the effect of manually changing the parameters for step input when the other two are fixed. </w:t>
      </w:r>
    </w:p>
    <w:p w14:paraId="34A76406" w14:textId="77777777" w:rsidR="00F075A2" w:rsidRDefault="00F075A2" w:rsidP="00F075A2">
      <w:pPr>
        <w:pStyle w:val="Default"/>
        <w:jc w:val="both"/>
        <w:rPr>
          <w:sz w:val="23"/>
          <w:szCs w:val="23"/>
        </w:rPr>
      </w:pPr>
    </w:p>
    <w:p w14:paraId="043C2FE3" w14:textId="6BBA91E0" w:rsidR="00F075A2" w:rsidRDefault="00F075A2" w:rsidP="00F075A2">
      <w:pPr>
        <w:rPr>
          <w:i/>
          <w:iCs/>
          <w:sz w:val="23"/>
          <w:szCs w:val="23"/>
        </w:rPr>
      </w:pPr>
      <w:r w:rsidRPr="00510DC7">
        <w:rPr>
          <w:i/>
          <w:iCs/>
          <w:sz w:val="23"/>
          <w:szCs w:val="23"/>
          <w:u w:val="single"/>
        </w:rPr>
        <w:t>Table1</w:t>
      </w:r>
      <w:r w:rsidRPr="00510DC7">
        <w:rPr>
          <w:i/>
          <w:iCs/>
          <w:sz w:val="23"/>
          <w:szCs w:val="23"/>
        </w:rPr>
        <w:t>: Effect of increasing a parameter independently for a step input</w:t>
      </w:r>
    </w:p>
    <w:tbl>
      <w:tblPr>
        <w:tblStyle w:val="5-1"/>
        <w:tblW w:w="0" w:type="auto"/>
        <w:tblLook w:val="04A0" w:firstRow="1" w:lastRow="0" w:firstColumn="1" w:lastColumn="0" w:noHBand="0" w:noVBand="1"/>
      </w:tblPr>
      <w:tblGrid>
        <w:gridCol w:w="1502"/>
        <w:gridCol w:w="1502"/>
        <w:gridCol w:w="1503"/>
        <w:gridCol w:w="1503"/>
        <w:gridCol w:w="1503"/>
        <w:gridCol w:w="1503"/>
      </w:tblGrid>
      <w:tr w:rsidR="00B51EBA" w14:paraId="3F8560AD" w14:textId="77777777" w:rsidTr="00B51EB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FFFFFF" w:themeColor="background1"/>
            </w:tcBorders>
            <w:vAlign w:val="center"/>
          </w:tcPr>
          <w:p w14:paraId="7E37911C" w14:textId="7061BBE8" w:rsidR="00B51EBA" w:rsidRDefault="00B51EBA" w:rsidP="00B51EBA">
            <w:pPr>
              <w:jc w:val="center"/>
            </w:pPr>
            <w:r>
              <w:t>Parameter</w:t>
            </w:r>
          </w:p>
        </w:tc>
        <w:tc>
          <w:tcPr>
            <w:tcW w:w="1502" w:type="dxa"/>
            <w:tcBorders>
              <w:left w:val="single" w:sz="4" w:space="0" w:color="FFFFFF" w:themeColor="background1"/>
              <w:right w:val="single" w:sz="4" w:space="0" w:color="FFFFFF" w:themeColor="background1"/>
            </w:tcBorders>
            <w:vAlign w:val="center"/>
          </w:tcPr>
          <w:p w14:paraId="34C6E525" w14:textId="3B9D8DBA"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Rise Time</w:t>
            </w:r>
          </w:p>
        </w:tc>
        <w:tc>
          <w:tcPr>
            <w:tcW w:w="1503" w:type="dxa"/>
            <w:tcBorders>
              <w:left w:val="single" w:sz="4" w:space="0" w:color="FFFFFF" w:themeColor="background1"/>
              <w:right w:val="single" w:sz="4" w:space="0" w:color="FFFFFF" w:themeColor="background1"/>
            </w:tcBorders>
            <w:vAlign w:val="center"/>
          </w:tcPr>
          <w:p w14:paraId="4D518D97" w14:textId="4E1A62E8"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Overshoot</w:t>
            </w:r>
          </w:p>
        </w:tc>
        <w:tc>
          <w:tcPr>
            <w:tcW w:w="1503" w:type="dxa"/>
            <w:tcBorders>
              <w:left w:val="single" w:sz="4" w:space="0" w:color="FFFFFF" w:themeColor="background1"/>
              <w:right w:val="single" w:sz="4" w:space="0" w:color="FFFFFF" w:themeColor="background1"/>
            </w:tcBorders>
            <w:vAlign w:val="center"/>
          </w:tcPr>
          <w:p w14:paraId="4CB1A8D4" w14:textId="7975B2BC"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Settling Time</w:t>
            </w:r>
          </w:p>
        </w:tc>
        <w:tc>
          <w:tcPr>
            <w:tcW w:w="1503" w:type="dxa"/>
            <w:tcBorders>
              <w:left w:val="single" w:sz="4" w:space="0" w:color="FFFFFF" w:themeColor="background1"/>
              <w:right w:val="single" w:sz="4" w:space="0" w:color="FFFFFF" w:themeColor="background1"/>
            </w:tcBorders>
            <w:vAlign w:val="center"/>
          </w:tcPr>
          <w:p w14:paraId="56A6B816" w14:textId="31C4878C"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Stead-state error</w:t>
            </w:r>
          </w:p>
        </w:tc>
        <w:tc>
          <w:tcPr>
            <w:tcW w:w="1503" w:type="dxa"/>
            <w:tcBorders>
              <w:left w:val="single" w:sz="4" w:space="0" w:color="FFFFFF" w:themeColor="background1"/>
            </w:tcBorders>
            <w:vAlign w:val="center"/>
          </w:tcPr>
          <w:p w14:paraId="54F1137C" w14:textId="0064D219"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Stability</w:t>
            </w:r>
          </w:p>
        </w:tc>
      </w:tr>
      <w:tr w:rsidR="00B51EBA" w14:paraId="41536253" w14:textId="77777777" w:rsidTr="00B51EB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7ADAA483" w14:textId="4CF2AEDB" w:rsidR="00B51EBA" w:rsidRDefault="00B51EBA" w:rsidP="00B51EBA">
            <w:r>
              <w:t>K</w:t>
            </w:r>
            <w:r w:rsidRPr="00B51EBA">
              <w:rPr>
                <w:vertAlign w:val="subscript"/>
              </w:rPr>
              <w:t>p</w:t>
            </w:r>
          </w:p>
        </w:tc>
        <w:tc>
          <w:tcPr>
            <w:tcW w:w="1502" w:type="dxa"/>
            <w:vAlign w:val="center"/>
          </w:tcPr>
          <w:p w14:paraId="30E6235C" w14:textId="5032CC6A"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07E75E50" w14:textId="284C1005"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Increase</w:t>
            </w:r>
          </w:p>
        </w:tc>
        <w:tc>
          <w:tcPr>
            <w:tcW w:w="1503" w:type="dxa"/>
            <w:vAlign w:val="center"/>
          </w:tcPr>
          <w:p w14:paraId="5219C707" w14:textId="57A84E3A"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Small Change</w:t>
            </w:r>
          </w:p>
        </w:tc>
        <w:tc>
          <w:tcPr>
            <w:tcW w:w="1503" w:type="dxa"/>
            <w:vAlign w:val="center"/>
          </w:tcPr>
          <w:p w14:paraId="41F53893" w14:textId="41EA750E"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778841DB" w14:textId="18CF6BEF"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Degrade</w:t>
            </w:r>
          </w:p>
        </w:tc>
      </w:tr>
      <w:tr w:rsidR="00B51EBA" w14:paraId="60610F52" w14:textId="77777777" w:rsidTr="00B51EBA">
        <w:trPr>
          <w:trHeight w:val="567"/>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36EFD60E" w14:textId="295DB47F" w:rsidR="00B51EBA" w:rsidRDefault="00B51EBA" w:rsidP="00B51EBA">
            <w:r>
              <w:t>K</w:t>
            </w:r>
            <w:r w:rsidRPr="00B51EBA">
              <w:rPr>
                <w:vertAlign w:val="subscript"/>
              </w:rPr>
              <w:t>i</w:t>
            </w:r>
          </w:p>
        </w:tc>
        <w:tc>
          <w:tcPr>
            <w:tcW w:w="1502" w:type="dxa"/>
            <w:vAlign w:val="center"/>
          </w:tcPr>
          <w:p w14:paraId="29F3B100" w14:textId="751F2171"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Decrease</w:t>
            </w:r>
          </w:p>
        </w:tc>
        <w:tc>
          <w:tcPr>
            <w:tcW w:w="1503" w:type="dxa"/>
            <w:vAlign w:val="center"/>
          </w:tcPr>
          <w:p w14:paraId="04DA25A5" w14:textId="626C1402"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Increase</w:t>
            </w:r>
          </w:p>
        </w:tc>
        <w:tc>
          <w:tcPr>
            <w:tcW w:w="1503" w:type="dxa"/>
            <w:vAlign w:val="center"/>
          </w:tcPr>
          <w:p w14:paraId="3FE2D9D9" w14:textId="4353E601"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Increase</w:t>
            </w:r>
          </w:p>
        </w:tc>
        <w:tc>
          <w:tcPr>
            <w:tcW w:w="1503" w:type="dxa"/>
            <w:vAlign w:val="center"/>
          </w:tcPr>
          <w:p w14:paraId="7CCC286E" w14:textId="39ADD2DF"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Eliminate</w:t>
            </w:r>
          </w:p>
        </w:tc>
        <w:tc>
          <w:tcPr>
            <w:tcW w:w="1503" w:type="dxa"/>
            <w:vAlign w:val="center"/>
          </w:tcPr>
          <w:p w14:paraId="3F37F28E" w14:textId="2EB05043"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Degrade</w:t>
            </w:r>
          </w:p>
        </w:tc>
      </w:tr>
      <w:tr w:rsidR="00B51EBA" w14:paraId="1F1BE05A" w14:textId="77777777" w:rsidTr="00B51EB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06959F8C" w14:textId="21A127AA" w:rsidR="00B51EBA" w:rsidRDefault="00B51EBA" w:rsidP="00B51EBA">
            <w:r>
              <w:t>K</w:t>
            </w:r>
            <w:r w:rsidRPr="00B51EBA">
              <w:rPr>
                <w:vertAlign w:val="subscript"/>
              </w:rPr>
              <w:t>d</w:t>
            </w:r>
          </w:p>
        </w:tc>
        <w:tc>
          <w:tcPr>
            <w:tcW w:w="1502" w:type="dxa"/>
            <w:vAlign w:val="center"/>
          </w:tcPr>
          <w:p w14:paraId="351680C5" w14:textId="7079BD34"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Minor Change</w:t>
            </w:r>
          </w:p>
        </w:tc>
        <w:tc>
          <w:tcPr>
            <w:tcW w:w="1503" w:type="dxa"/>
            <w:vAlign w:val="center"/>
          </w:tcPr>
          <w:p w14:paraId="3B56E746" w14:textId="4667E071"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0FF33CE1" w14:textId="0DB1B6DE"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01732C0E" w14:textId="24A3BCD9"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No Effect in theory</w:t>
            </w:r>
          </w:p>
        </w:tc>
        <w:tc>
          <w:tcPr>
            <w:tcW w:w="1503" w:type="dxa"/>
            <w:vAlign w:val="center"/>
          </w:tcPr>
          <w:p w14:paraId="3A6DBDEC" w14:textId="37A3A25D"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Improve if K</w:t>
            </w:r>
            <w:r w:rsidRPr="00B51EBA">
              <w:rPr>
                <w:vertAlign w:val="subscript"/>
              </w:rPr>
              <w:t>d</w:t>
            </w:r>
            <w:r>
              <w:t xml:space="preserve"> small</w:t>
            </w:r>
          </w:p>
        </w:tc>
      </w:tr>
    </w:tbl>
    <w:p w14:paraId="26778503" w14:textId="77777777" w:rsidR="0098501C" w:rsidRDefault="0098501C" w:rsidP="0098501C">
      <w:pPr>
        <w:shd w:val="clear" w:color="auto" w:fill="FFFFCC"/>
        <w:spacing w:after="180"/>
        <w:rPr>
          <w:b/>
          <w:bCs/>
        </w:rPr>
      </w:pPr>
      <w:r w:rsidRPr="0098501C">
        <w:rPr>
          <w:b/>
          <w:bCs/>
          <w:u w:val="single"/>
        </w:rPr>
        <w:lastRenderedPageBreak/>
        <w:t>Comments/Advices</w:t>
      </w:r>
      <w:r w:rsidRPr="0098501C">
        <w:rPr>
          <w:b/>
          <w:bCs/>
        </w:rPr>
        <w:t xml:space="preserve">: </w:t>
      </w:r>
    </w:p>
    <w:p w14:paraId="605FB6A5" w14:textId="77777777" w:rsidR="0098501C" w:rsidRDefault="0098501C" w:rsidP="0098501C">
      <w:pPr>
        <w:shd w:val="clear" w:color="auto" w:fill="FFFFCC"/>
        <w:tabs>
          <w:tab w:val="left" w:pos="567"/>
        </w:tabs>
        <w:spacing w:after="180"/>
        <w:rPr>
          <w:b/>
          <w:bCs/>
          <w:color w:val="FF0000"/>
          <w:sz w:val="23"/>
          <w:szCs w:val="23"/>
        </w:rPr>
      </w:pPr>
      <w:r>
        <w:rPr>
          <w:b/>
          <w:bCs/>
        </w:rPr>
        <w:tab/>
      </w:r>
      <w:r w:rsidRPr="0098501C">
        <w:rPr>
          <w:b/>
          <w:bCs/>
          <w:color w:val="FF0000"/>
        </w:rPr>
        <w:t>-</w:t>
      </w:r>
      <w:r>
        <w:rPr>
          <w:b/>
          <w:bCs/>
        </w:rPr>
        <w:t xml:space="preserve"> </w:t>
      </w:r>
      <w:r w:rsidR="00022B96" w:rsidRPr="00923C1E">
        <w:rPr>
          <w:b/>
          <w:bCs/>
          <w:color w:val="FF0000"/>
          <w:sz w:val="23"/>
          <w:szCs w:val="23"/>
        </w:rPr>
        <w:t>For Bode, Nyquist and Root locus analysis use the OLTF</w:t>
      </w:r>
    </w:p>
    <w:p w14:paraId="0DA5DE0C" w14:textId="23922A81" w:rsidR="0098501C" w:rsidRDefault="0098501C" w:rsidP="0098501C">
      <w:pPr>
        <w:shd w:val="clear" w:color="auto" w:fill="FFFFCC"/>
        <w:tabs>
          <w:tab w:val="left" w:pos="567"/>
        </w:tabs>
        <w:spacing w:after="180"/>
        <w:rPr>
          <w:b/>
          <w:bCs/>
          <w:color w:val="FF0000"/>
          <w:sz w:val="23"/>
          <w:szCs w:val="23"/>
        </w:rPr>
      </w:pPr>
      <w:r>
        <w:rPr>
          <w:b/>
          <w:bCs/>
          <w:color w:val="FF0000"/>
          <w:sz w:val="23"/>
          <w:szCs w:val="23"/>
        </w:rPr>
        <w:tab/>
        <w:t xml:space="preserve">- </w:t>
      </w:r>
      <w:r w:rsidR="00022B96" w:rsidRPr="00923C1E">
        <w:rPr>
          <w:b/>
          <w:bCs/>
          <w:color w:val="FF0000"/>
          <w:sz w:val="23"/>
          <w:szCs w:val="23"/>
        </w:rPr>
        <w:t xml:space="preserve">For Time domain response </w:t>
      </w:r>
      <w:r>
        <w:rPr>
          <w:b/>
          <w:bCs/>
          <w:color w:val="FF0000"/>
          <w:sz w:val="23"/>
          <w:szCs w:val="23"/>
        </w:rPr>
        <w:t>‘</w:t>
      </w:r>
      <w:r w:rsidR="00022B96" w:rsidRPr="00923C1E">
        <w:rPr>
          <w:b/>
          <w:bCs/>
          <w:color w:val="FF0000"/>
          <w:sz w:val="23"/>
          <w:szCs w:val="23"/>
        </w:rPr>
        <w:t>lsim</w:t>
      </w:r>
      <w:r>
        <w:rPr>
          <w:b/>
          <w:bCs/>
          <w:color w:val="FF0000"/>
          <w:sz w:val="23"/>
          <w:szCs w:val="23"/>
        </w:rPr>
        <w:t>’</w:t>
      </w:r>
      <w:r w:rsidR="00022B96" w:rsidRPr="00923C1E">
        <w:rPr>
          <w:b/>
          <w:bCs/>
          <w:color w:val="FF0000"/>
          <w:sz w:val="23"/>
          <w:szCs w:val="23"/>
        </w:rPr>
        <w:t xml:space="preserve"> and </w:t>
      </w:r>
      <w:r>
        <w:rPr>
          <w:b/>
          <w:bCs/>
          <w:color w:val="FF0000"/>
          <w:sz w:val="23"/>
          <w:szCs w:val="23"/>
        </w:rPr>
        <w:t>‘</w:t>
      </w:r>
      <w:r w:rsidR="00022B96" w:rsidRPr="00923C1E">
        <w:rPr>
          <w:b/>
          <w:bCs/>
          <w:color w:val="FF0000"/>
          <w:sz w:val="23"/>
          <w:szCs w:val="23"/>
        </w:rPr>
        <w:t>stepplot</w:t>
      </w:r>
      <w:r>
        <w:rPr>
          <w:b/>
          <w:bCs/>
          <w:color w:val="FF0000"/>
          <w:sz w:val="23"/>
          <w:szCs w:val="23"/>
        </w:rPr>
        <w:t>’</w:t>
      </w:r>
      <w:r w:rsidR="00022B96" w:rsidRPr="00923C1E">
        <w:rPr>
          <w:b/>
          <w:bCs/>
          <w:color w:val="FF0000"/>
          <w:sz w:val="23"/>
          <w:szCs w:val="23"/>
        </w:rPr>
        <w:t xml:space="preserve"> use CLTF</w:t>
      </w:r>
    </w:p>
    <w:p w14:paraId="7E21D78C" w14:textId="1CA61A99" w:rsidR="00022B96" w:rsidRPr="0098501C" w:rsidRDefault="0098501C" w:rsidP="0098501C">
      <w:pPr>
        <w:shd w:val="clear" w:color="auto" w:fill="FFFFCC"/>
        <w:tabs>
          <w:tab w:val="left" w:pos="567"/>
        </w:tabs>
        <w:spacing w:after="180"/>
        <w:ind w:left="567" w:hanging="567"/>
        <w:rPr>
          <w:b/>
          <w:bCs/>
          <w:color w:val="FF0000"/>
          <w:sz w:val="23"/>
          <w:szCs w:val="23"/>
        </w:rPr>
      </w:pPr>
      <w:r>
        <w:rPr>
          <w:b/>
          <w:bCs/>
          <w:color w:val="FF0000"/>
          <w:sz w:val="23"/>
          <w:szCs w:val="23"/>
        </w:rPr>
        <w:tab/>
        <w:t xml:space="preserve">- </w:t>
      </w:r>
      <w:r w:rsidR="00022B96" w:rsidRPr="0098501C">
        <w:rPr>
          <w:b/>
          <w:bCs/>
          <w:color w:val="FF0000"/>
          <w:sz w:val="23"/>
          <w:szCs w:val="23"/>
        </w:rPr>
        <w:t>Remember that OLTF includes the controller, the plant and the feedback transfer functions to assess the characteristic equation in</w:t>
      </w:r>
      <w:r w:rsidR="00923C1E" w:rsidRPr="0098501C">
        <w:rPr>
          <w:b/>
          <w:bCs/>
          <w:color w:val="FF0000"/>
          <w:sz w:val="23"/>
          <w:szCs w:val="23"/>
        </w:rPr>
        <w:t xml:space="preserve"> </w:t>
      </w:r>
      <w:r w:rsidR="00022B96" w:rsidRPr="0098501C">
        <w:rPr>
          <w:b/>
          <w:bCs/>
          <w:color w:val="FF0000"/>
          <w:sz w:val="23"/>
          <w:szCs w:val="23"/>
        </w:rPr>
        <w:t>CLTF and therefore its stability</w:t>
      </w:r>
    </w:p>
    <w:p w14:paraId="0E4B9A65" w14:textId="43988B77" w:rsidR="00CB04B2" w:rsidRDefault="00CB04B2">
      <w:pPr>
        <w:rPr>
          <w:b/>
          <w:bCs/>
          <w:color w:val="FF0000"/>
          <w:sz w:val="23"/>
          <w:szCs w:val="23"/>
        </w:rPr>
      </w:pPr>
      <w:r>
        <w:rPr>
          <w:b/>
          <w:bCs/>
          <w:color w:val="FF0000"/>
          <w:sz w:val="23"/>
          <w:szCs w:val="23"/>
        </w:rPr>
        <w:br w:type="page"/>
      </w:r>
    </w:p>
    <w:p w14:paraId="7A95FCA5" w14:textId="1A96EA8E" w:rsidR="002974F3" w:rsidRPr="00510DC7" w:rsidRDefault="002974F3" w:rsidP="00510DC7">
      <w:pPr>
        <w:pStyle w:val="2"/>
        <w:shd w:val="clear" w:color="auto" w:fill="002060"/>
        <w:rPr>
          <w:rFonts w:asciiTheme="minorHAnsi" w:hAnsiTheme="minorHAnsi"/>
          <w:b/>
          <w:bCs/>
          <w:color w:val="FFFFFF" w:themeColor="background1"/>
          <w:sz w:val="24"/>
          <w:szCs w:val="24"/>
        </w:rPr>
      </w:pPr>
      <w:r w:rsidRPr="00510DC7">
        <w:rPr>
          <w:rFonts w:asciiTheme="minorHAnsi" w:hAnsiTheme="minorHAnsi"/>
          <w:b/>
          <w:bCs/>
          <w:color w:val="FFFFFF" w:themeColor="background1"/>
          <w:sz w:val="24"/>
          <w:szCs w:val="24"/>
        </w:rPr>
        <w:lastRenderedPageBreak/>
        <w:t>Exercise 1</w:t>
      </w:r>
    </w:p>
    <w:p w14:paraId="2AB1145E" w14:textId="566BCB3A" w:rsidR="002974F3" w:rsidRDefault="003B6809" w:rsidP="002974F3">
      <w:pPr>
        <w:jc w:val="both"/>
        <w:rPr>
          <w:sz w:val="23"/>
          <w:szCs w:val="23"/>
        </w:rPr>
      </w:pPr>
      <w:r>
        <w:rPr>
          <w:sz w:val="23"/>
          <w:szCs w:val="23"/>
        </w:rPr>
        <w:t>Consider the system:</w:t>
      </w:r>
    </w:p>
    <w:p w14:paraId="006048F1" w14:textId="785992F4" w:rsidR="005338FC" w:rsidRDefault="005338FC" w:rsidP="005338FC">
      <w:pPr>
        <w:jc w:val="center"/>
        <w:rPr>
          <w:sz w:val="23"/>
          <w:szCs w:val="23"/>
        </w:rPr>
      </w:pPr>
      <w:r w:rsidRPr="005338FC">
        <w:rPr>
          <w:noProof/>
        </w:rPr>
        <w:drawing>
          <wp:inline distT="0" distB="0" distL="0" distR="0" wp14:anchorId="38A58DD0" wp14:editId="07FEDC1A">
            <wp:extent cx="4320000" cy="1468877"/>
            <wp:effectExtent l="0" t="0" r="0" b="0"/>
            <wp:docPr id="8" name="Picture 8" descr="Closed loop system with G(s) the system to control and H(s) the control 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1468877"/>
                    </a:xfrm>
                    <a:prstGeom prst="rect">
                      <a:avLst/>
                    </a:prstGeom>
                    <a:noFill/>
                    <a:ln>
                      <a:noFill/>
                    </a:ln>
                  </pic:spPr>
                </pic:pic>
              </a:graphicData>
            </a:graphic>
          </wp:inline>
        </w:drawing>
      </w:r>
    </w:p>
    <w:p w14:paraId="1F679BBF" w14:textId="04CFAC1A" w:rsidR="005338FC" w:rsidRDefault="005338FC" w:rsidP="005338FC">
      <w:pPr>
        <w:rPr>
          <w:sz w:val="23"/>
          <w:szCs w:val="23"/>
        </w:rPr>
      </w:pPr>
      <w:r>
        <w:rPr>
          <w:sz w:val="23"/>
          <w:szCs w:val="23"/>
        </w:rPr>
        <w:t>with:</w:t>
      </w:r>
    </w:p>
    <w:p w14:paraId="2E0A106D" w14:textId="45002C6C" w:rsidR="005338FC" w:rsidRPr="005338FC" w:rsidRDefault="005338FC" w:rsidP="005338FC">
      <w:pPr>
        <w:rPr>
          <w:sz w:val="23"/>
          <w:szCs w:val="23"/>
        </w:rPr>
      </w:pPr>
      <m:oMathPara>
        <m:oMath>
          <m:r>
            <w:rPr>
              <w:rFonts w:ascii="Cambria Math" w:hAnsi="Cambria Math"/>
              <w:sz w:val="23"/>
              <w:szCs w:val="23"/>
            </w:rPr>
            <m:t>G</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m:t>
          </m:r>
          <m:f>
            <m:fPr>
              <m:ctrlPr>
                <w:rPr>
                  <w:rFonts w:ascii="Cambria Math" w:hAnsi="Cambria Math"/>
                  <w:i/>
                  <w:sz w:val="23"/>
                  <w:szCs w:val="23"/>
                </w:rPr>
              </m:ctrlPr>
            </m:fPr>
            <m:num>
              <m:d>
                <m:dPr>
                  <m:ctrlPr>
                    <w:rPr>
                      <w:rFonts w:ascii="Cambria Math" w:hAnsi="Cambria Math"/>
                      <w:i/>
                      <w:sz w:val="23"/>
                      <w:szCs w:val="23"/>
                    </w:rPr>
                  </m:ctrlPr>
                </m:dPr>
                <m:e>
                  <m:r>
                    <w:rPr>
                      <w:rFonts w:ascii="Cambria Math" w:hAnsi="Cambria Math"/>
                      <w:sz w:val="23"/>
                      <w:szCs w:val="23"/>
                    </w:rPr>
                    <m:t>s+1</m:t>
                  </m:r>
                </m:e>
              </m:d>
              <m:d>
                <m:dPr>
                  <m:ctrlPr>
                    <w:rPr>
                      <w:rFonts w:ascii="Cambria Math" w:hAnsi="Cambria Math"/>
                      <w:i/>
                      <w:sz w:val="23"/>
                      <w:szCs w:val="23"/>
                    </w:rPr>
                  </m:ctrlPr>
                </m:dPr>
                <m:e>
                  <m:r>
                    <w:rPr>
                      <w:rFonts w:ascii="Cambria Math" w:hAnsi="Cambria Math"/>
                      <w:sz w:val="23"/>
                      <w:szCs w:val="23"/>
                    </w:rPr>
                    <m:t>s+2</m:t>
                  </m:r>
                </m:e>
              </m:d>
            </m:num>
            <m:den>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d>
                <m:dPr>
                  <m:ctrlPr>
                    <w:rPr>
                      <w:rFonts w:ascii="Cambria Math" w:hAnsi="Cambria Math"/>
                      <w:i/>
                      <w:sz w:val="23"/>
                      <w:szCs w:val="23"/>
                    </w:rPr>
                  </m:ctrlPr>
                </m:dPr>
                <m:e>
                  <m:r>
                    <w:rPr>
                      <w:rFonts w:ascii="Cambria Math" w:hAnsi="Cambria Math"/>
                      <w:sz w:val="23"/>
                      <w:szCs w:val="23"/>
                    </w:rPr>
                    <m:t>s+3</m:t>
                  </m:r>
                </m:e>
              </m:d>
              <m:d>
                <m:dPr>
                  <m:ctrlPr>
                    <w:rPr>
                      <w:rFonts w:ascii="Cambria Math" w:hAnsi="Cambria Math"/>
                      <w:i/>
                      <w:sz w:val="23"/>
                      <w:szCs w:val="23"/>
                    </w:rPr>
                  </m:ctrlPr>
                </m:dPr>
                <m:e>
                  <m:r>
                    <w:rPr>
                      <w:rFonts w:ascii="Cambria Math" w:hAnsi="Cambria Math"/>
                      <w:sz w:val="23"/>
                      <w:szCs w:val="23"/>
                    </w:rPr>
                    <m:t>s+4</m:t>
                  </m:r>
                </m:e>
              </m:d>
              <m:d>
                <m:dPr>
                  <m:ctrlPr>
                    <w:rPr>
                      <w:rFonts w:ascii="Cambria Math" w:hAnsi="Cambria Math"/>
                      <w:i/>
                      <w:sz w:val="23"/>
                      <w:szCs w:val="23"/>
                    </w:rPr>
                  </m:ctrlPr>
                </m:dPr>
                <m:e>
                  <m:r>
                    <w:rPr>
                      <w:rFonts w:ascii="Cambria Math" w:hAnsi="Cambria Math"/>
                      <w:sz w:val="23"/>
                      <w:szCs w:val="23"/>
                    </w:rPr>
                    <m:t>s+10</m:t>
                  </m:r>
                </m:e>
              </m:d>
            </m:den>
          </m:f>
        </m:oMath>
      </m:oMathPara>
    </w:p>
    <w:p w14:paraId="32B4FB42" w14:textId="6AB9E2DE" w:rsidR="005338FC" w:rsidRDefault="005338FC" w:rsidP="005338FC">
      <w:pPr>
        <w:rPr>
          <w:sz w:val="23"/>
          <w:szCs w:val="23"/>
        </w:rPr>
      </w:pPr>
      <w:r>
        <w:rPr>
          <w:sz w:val="23"/>
          <w:szCs w:val="23"/>
        </w:rPr>
        <w:t>and</w:t>
      </w:r>
    </w:p>
    <w:p w14:paraId="78415ED9" w14:textId="5CEAFD75" w:rsidR="005338FC" w:rsidRDefault="005338FC" w:rsidP="005338FC">
      <w:pPr>
        <w:rPr>
          <w:sz w:val="23"/>
          <w:szCs w:val="23"/>
        </w:rPr>
      </w:pPr>
      <m:oMathPara>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=1</m:t>
          </m:r>
        </m:oMath>
      </m:oMathPara>
    </w:p>
    <w:p w14:paraId="4097F2CE" w14:textId="3E0A4E1E" w:rsidR="003B6809" w:rsidRDefault="003B6809" w:rsidP="00510DC7">
      <w:pPr>
        <w:jc w:val="center"/>
      </w:pPr>
    </w:p>
    <w:tbl>
      <w:tblPr>
        <w:tblStyle w:val="a5"/>
        <w:tblW w:w="0" w:type="auto"/>
        <w:tblLook w:val="04A0" w:firstRow="1" w:lastRow="0" w:firstColumn="1" w:lastColumn="0" w:noHBand="0" w:noVBand="1"/>
      </w:tblPr>
      <w:tblGrid>
        <w:gridCol w:w="773"/>
        <w:gridCol w:w="8153"/>
      </w:tblGrid>
      <w:tr w:rsidR="00C76594" w14:paraId="5900426D" w14:textId="77777777" w:rsidTr="005338FC">
        <w:tc>
          <w:tcPr>
            <w:tcW w:w="773" w:type="dxa"/>
            <w:vAlign w:val="center"/>
          </w:tcPr>
          <w:p w14:paraId="261180D2" w14:textId="1D2C85AB" w:rsidR="00C76594" w:rsidRDefault="00C76594" w:rsidP="005338FC">
            <w:pPr>
              <w:jc w:val="center"/>
            </w:pPr>
            <w:r>
              <w:t>OLTF</w:t>
            </w:r>
          </w:p>
        </w:tc>
        <w:tc>
          <w:tcPr>
            <w:tcW w:w="8153" w:type="dxa"/>
          </w:tcPr>
          <w:p w14:paraId="597A053F" w14:textId="77777777" w:rsidR="00C76594" w:rsidRDefault="00C76594" w:rsidP="002974F3">
            <w:pPr>
              <w:jc w:val="both"/>
            </w:pPr>
          </w:p>
          <w:p w14:paraId="53D353B2" w14:textId="77777777" w:rsidR="00C76594" w:rsidRDefault="00C76594" w:rsidP="002974F3">
            <w:pPr>
              <w:jc w:val="both"/>
            </w:pPr>
          </w:p>
          <w:p w14:paraId="1BD779E7" w14:textId="77777777" w:rsidR="00C76594" w:rsidRDefault="00C76594" w:rsidP="002974F3">
            <w:pPr>
              <w:jc w:val="both"/>
            </w:pPr>
          </w:p>
          <w:p w14:paraId="3D0871FF" w14:textId="77777777" w:rsidR="00C76594" w:rsidRDefault="00C76594" w:rsidP="002974F3">
            <w:pPr>
              <w:jc w:val="both"/>
            </w:pPr>
          </w:p>
          <w:p w14:paraId="0605AF69" w14:textId="77777777" w:rsidR="00C76594" w:rsidRDefault="00C76594" w:rsidP="002974F3">
            <w:pPr>
              <w:jc w:val="both"/>
            </w:pPr>
          </w:p>
          <w:p w14:paraId="0887B390" w14:textId="080A1649" w:rsidR="00C76594" w:rsidRDefault="00C76594" w:rsidP="002974F3">
            <w:pPr>
              <w:jc w:val="both"/>
            </w:pPr>
          </w:p>
        </w:tc>
      </w:tr>
      <w:tr w:rsidR="00C76594" w14:paraId="190AE417" w14:textId="77777777" w:rsidTr="005338FC">
        <w:tc>
          <w:tcPr>
            <w:tcW w:w="773" w:type="dxa"/>
            <w:vAlign w:val="center"/>
          </w:tcPr>
          <w:p w14:paraId="7A012264" w14:textId="4717EB32" w:rsidR="00C76594" w:rsidRDefault="00C76594" w:rsidP="005338FC">
            <w:pPr>
              <w:jc w:val="center"/>
            </w:pPr>
            <w:r>
              <w:t>CLTF</w:t>
            </w:r>
          </w:p>
        </w:tc>
        <w:tc>
          <w:tcPr>
            <w:tcW w:w="8153" w:type="dxa"/>
          </w:tcPr>
          <w:p w14:paraId="2C570B85" w14:textId="77777777" w:rsidR="00C76594" w:rsidRDefault="00C76594" w:rsidP="002974F3">
            <w:pPr>
              <w:jc w:val="both"/>
            </w:pPr>
          </w:p>
          <w:p w14:paraId="18F1BFEF" w14:textId="77777777" w:rsidR="00C76594" w:rsidRDefault="00C76594" w:rsidP="002974F3">
            <w:pPr>
              <w:jc w:val="both"/>
            </w:pPr>
          </w:p>
          <w:p w14:paraId="42FC65CC" w14:textId="77777777" w:rsidR="00C76594" w:rsidRDefault="00C76594" w:rsidP="002974F3">
            <w:pPr>
              <w:jc w:val="both"/>
            </w:pPr>
          </w:p>
          <w:p w14:paraId="33E07B9C" w14:textId="77777777" w:rsidR="00C76594" w:rsidRDefault="00C76594" w:rsidP="002974F3">
            <w:pPr>
              <w:jc w:val="both"/>
            </w:pPr>
          </w:p>
          <w:p w14:paraId="0F070587" w14:textId="77777777" w:rsidR="00C76594" w:rsidRDefault="00C76594" w:rsidP="002974F3">
            <w:pPr>
              <w:jc w:val="both"/>
            </w:pPr>
          </w:p>
          <w:p w14:paraId="18914B85" w14:textId="45F2CF49" w:rsidR="00C76594" w:rsidRDefault="00C76594" w:rsidP="002974F3">
            <w:pPr>
              <w:jc w:val="both"/>
            </w:pPr>
          </w:p>
        </w:tc>
      </w:tr>
    </w:tbl>
    <w:p w14:paraId="306A497A" w14:textId="4CF68FFA" w:rsidR="003B6809" w:rsidRDefault="003B6809" w:rsidP="002974F3">
      <w:pPr>
        <w:jc w:val="both"/>
      </w:pPr>
    </w:p>
    <w:p w14:paraId="29FE5712" w14:textId="0096A935" w:rsidR="009100F4" w:rsidRDefault="009100F4" w:rsidP="00025B13">
      <w:pPr>
        <w:pStyle w:val="a6"/>
        <w:numPr>
          <w:ilvl w:val="0"/>
          <w:numId w:val="1"/>
        </w:numPr>
        <w:spacing w:after="0"/>
        <w:ind w:left="714" w:hanging="357"/>
        <w:contextualSpacing w:val="0"/>
        <w:jc w:val="both"/>
      </w:pPr>
      <w:r>
        <w:t>Sketch the root locus for the system OLTF</w:t>
      </w:r>
      <w:r w:rsidR="0028726B">
        <w:t xml:space="preserve"> and insert the annotated plot here indicating the essential characteristics of a root locus (poles</w:t>
      </w:r>
      <w:r w:rsidR="00186CB1">
        <w:t>/zeros and their values, breakaway point if any, complex axi</w:t>
      </w:r>
      <w:r w:rsidR="00517E64">
        <w:t>s</w:t>
      </w:r>
      <w:r w:rsidR="00186CB1">
        <w:t xml:space="preserve"> crossing,..)</w:t>
      </w:r>
    </w:p>
    <w:p w14:paraId="49440DBF" w14:textId="4C0725F9" w:rsidR="0028726B" w:rsidRDefault="0028726B" w:rsidP="00025B13">
      <w:pPr>
        <w:pStyle w:val="a6"/>
        <w:numPr>
          <w:ilvl w:val="0"/>
          <w:numId w:val="1"/>
        </w:numPr>
        <w:spacing w:before="120" w:after="0"/>
        <w:ind w:left="714" w:hanging="357"/>
        <w:contextualSpacing w:val="0"/>
        <w:jc w:val="both"/>
      </w:pPr>
      <w:r>
        <w:t>Draw the Bode</w:t>
      </w:r>
      <w:r w:rsidR="00186CB1">
        <w:t xml:space="preserve"> magnitude and phase plots for the system OLTF</w:t>
      </w:r>
    </w:p>
    <w:p w14:paraId="0722F81C" w14:textId="05645306" w:rsidR="00E96275" w:rsidRDefault="00E96275" w:rsidP="00E96275">
      <w:pPr>
        <w:pStyle w:val="a6"/>
        <w:numPr>
          <w:ilvl w:val="1"/>
          <w:numId w:val="1"/>
        </w:numPr>
        <w:jc w:val="both"/>
      </w:pPr>
      <w:r>
        <w:t>Enter the command ‘figure’</w:t>
      </w:r>
    </w:p>
    <w:p w14:paraId="74D1B32A" w14:textId="141B349F" w:rsidR="00E96275" w:rsidRDefault="00E96275" w:rsidP="00E96275">
      <w:pPr>
        <w:pStyle w:val="a6"/>
        <w:numPr>
          <w:ilvl w:val="1"/>
          <w:numId w:val="1"/>
        </w:numPr>
        <w:jc w:val="both"/>
      </w:pPr>
      <w:r>
        <w:t>Use the function bode(G) to plot the log-magnitude and phase plots</w:t>
      </w:r>
    </w:p>
    <w:p w14:paraId="72BE7B0C" w14:textId="4CF96710" w:rsidR="00E96275" w:rsidRDefault="00E96275" w:rsidP="00E96275">
      <w:pPr>
        <w:pStyle w:val="a6"/>
        <w:numPr>
          <w:ilvl w:val="1"/>
          <w:numId w:val="1"/>
        </w:numPr>
        <w:jc w:val="both"/>
      </w:pPr>
      <w:r>
        <w:t xml:space="preserve">Right click in the graph, go down to the menu </w:t>
      </w:r>
      <w:r w:rsidR="00FB0FE7">
        <w:t>‘</w:t>
      </w:r>
      <w:r>
        <w:t>characteristics</w:t>
      </w:r>
      <w:r w:rsidR="00FB0FE7">
        <w:t>’ and then select ‘All stability margins’</w:t>
      </w:r>
    </w:p>
    <w:p w14:paraId="16F3AA6E" w14:textId="63CF41D7" w:rsidR="00FB0FE7" w:rsidRDefault="00FB0FE7" w:rsidP="00E96275">
      <w:pPr>
        <w:pStyle w:val="a6"/>
        <w:numPr>
          <w:ilvl w:val="1"/>
          <w:numId w:val="1"/>
        </w:numPr>
        <w:jc w:val="both"/>
      </w:pPr>
      <w:r>
        <w:t>Use a datatip to read the values</w:t>
      </w:r>
    </w:p>
    <w:p w14:paraId="211DD217" w14:textId="031FF053" w:rsidR="00FB0FE7" w:rsidRDefault="00B346DD" w:rsidP="00025B13">
      <w:pPr>
        <w:pStyle w:val="a6"/>
        <w:numPr>
          <w:ilvl w:val="1"/>
          <w:numId w:val="1"/>
        </w:numPr>
        <w:spacing w:after="0"/>
        <w:ind w:left="1434" w:hanging="357"/>
        <w:contextualSpacing w:val="0"/>
        <w:jc w:val="both"/>
      </w:pPr>
      <w:r>
        <w:t>Insert your annotate Bode plot here</w:t>
      </w:r>
    </w:p>
    <w:p w14:paraId="7B5340BE" w14:textId="4DBEF17C" w:rsidR="00B346DD" w:rsidRDefault="00B346DD" w:rsidP="00025B13">
      <w:pPr>
        <w:pStyle w:val="a6"/>
        <w:numPr>
          <w:ilvl w:val="0"/>
          <w:numId w:val="1"/>
        </w:numPr>
        <w:spacing w:before="120" w:after="0"/>
        <w:ind w:left="714" w:hanging="357"/>
        <w:contextualSpacing w:val="0"/>
        <w:jc w:val="both"/>
      </w:pPr>
      <w:r>
        <w:t>Also obtain the Nyquist plot for the same system OLTF</w:t>
      </w:r>
    </w:p>
    <w:p w14:paraId="314309D3" w14:textId="355850BE" w:rsidR="00180D3B" w:rsidRDefault="00180D3B" w:rsidP="00180D3B">
      <w:pPr>
        <w:pStyle w:val="a6"/>
        <w:numPr>
          <w:ilvl w:val="1"/>
          <w:numId w:val="1"/>
        </w:numPr>
        <w:jc w:val="both"/>
      </w:pPr>
      <w:r>
        <w:t>Enter the command ‘figure’</w:t>
      </w:r>
    </w:p>
    <w:p w14:paraId="181E6BB5" w14:textId="6FCF517C" w:rsidR="00180D3B" w:rsidRDefault="00180D3B" w:rsidP="00180D3B">
      <w:pPr>
        <w:pStyle w:val="a6"/>
        <w:numPr>
          <w:ilvl w:val="1"/>
          <w:numId w:val="1"/>
        </w:numPr>
        <w:jc w:val="both"/>
      </w:pPr>
      <w:r>
        <w:t>Use the function n</w:t>
      </w:r>
      <w:r w:rsidR="00233045">
        <w:t>y</w:t>
      </w:r>
      <w:r>
        <w:t>quist(G) to obtain the Nyquist plot</w:t>
      </w:r>
    </w:p>
    <w:p w14:paraId="049FD3A5" w14:textId="4A631D58" w:rsidR="00180D3B" w:rsidRDefault="00180D3B" w:rsidP="00180D3B">
      <w:pPr>
        <w:pStyle w:val="a6"/>
        <w:numPr>
          <w:ilvl w:val="1"/>
          <w:numId w:val="1"/>
        </w:numPr>
        <w:jc w:val="both"/>
      </w:pPr>
      <w:r>
        <w:lastRenderedPageBreak/>
        <w:t>You may notice that the plot has 2 arrows and in the lectures we’ve seen that it only goes from 0 to infinity so how come?</w:t>
      </w:r>
    </w:p>
    <w:p w14:paraId="576982B2" w14:textId="7E44678E" w:rsidR="00180D3B" w:rsidRDefault="00180D3B" w:rsidP="00180D3B">
      <w:pPr>
        <w:pStyle w:val="a6"/>
        <w:numPr>
          <w:ilvl w:val="1"/>
          <w:numId w:val="1"/>
        </w:numPr>
        <w:jc w:val="both"/>
      </w:pPr>
      <w:r>
        <w:t>Well Matlab considers negative frequencies</w:t>
      </w:r>
    </w:p>
    <w:p w14:paraId="522C8FA5" w14:textId="5F12F1FD" w:rsidR="00E029D4" w:rsidRDefault="00E029D4" w:rsidP="00180D3B">
      <w:pPr>
        <w:pStyle w:val="a6"/>
        <w:numPr>
          <w:ilvl w:val="1"/>
          <w:numId w:val="1"/>
        </w:numPr>
        <w:jc w:val="both"/>
      </w:pPr>
      <w:r>
        <w:t>If you right click in the graph, go down to the menu ‘Show’ and untick ‘Negative frequencies’</w:t>
      </w:r>
    </w:p>
    <w:p w14:paraId="2145A621" w14:textId="4C3A4205" w:rsidR="00180D3B" w:rsidRDefault="003448FD" w:rsidP="00180D3B">
      <w:pPr>
        <w:pStyle w:val="a6"/>
        <w:numPr>
          <w:ilvl w:val="1"/>
          <w:numId w:val="1"/>
        </w:numPr>
        <w:jc w:val="both"/>
      </w:pPr>
      <w:r>
        <w:t xml:space="preserve">Right click in the graph, go down to the menu </w:t>
      </w:r>
      <w:r w:rsidR="00E029D4">
        <w:t>‘Characteristics and then select ‘</w:t>
      </w:r>
      <w:r>
        <w:t>All stability margins</w:t>
      </w:r>
      <w:r w:rsidR="00E029D4">
        <w:t>’</w:t>
      </w:r>
    </w:p>
    <w:p w14:paraId="7203A7A9" w14:textId="66AB5A8E" w:rsidR="003448FD" w:rsidRDefault="003448FD" w:rsidP="00180D3B">
      <w:pPr>
        <w:pStyle w:val="a6"/>
        <w:numPr>
          <w:ilvl w:val="1"/>
          <w:numId w:val="1"/>
        </w:numPr>
        <w:jc w:val="both"/>
      </w:pPr>
      <w:r>
        <w:t>Use a datatip to read the values</w:t>
      </w:r>
    </w:p>
    <w:p w14:paraId="56BDF272" w14:textId="4FEE7815" w:rsidR="003448FD" w:rsidRDefault="001F5ED6" w:rsidP="00180D3B">
      <w:pPr>
        <w:pStyle w:val="a6"/>
        <w:numPr>
          <w:ilvl w:val="1"/>
          <w:numId w:val="1"/>
        </w:numPr>
        <w:jc w:val="both"/>
      </w:pPr>
      <w:r>
        <w:t>Alternatively you can use the Matlab command wind</w:t>
      </w:r>
      <w:r w:rsidR="001D418C">
        <w:t xml:space="preserve">                </w:t>
      </w:r>
      <w:r>
        <w:t xml:space="preserve">ow </w:t>
      </w:r>
      <w:r w:rsidRPr="001F5ED6">
        <w:rPr>
          <w:i/>
          <w:iCs/>
        </w:rPr>
        <w:t>allmargin(TF)</w:t>
      </w:r>
      <w:r>
        <w:t xml:space="preserve"> </w:t>
      </w:r>
    </w:p>
    <w:tbl>
      <w:tblPr>
        <w:tblStyle w:val="a5"/>
        <w:tblW w:w="0" w:type="auto"/>
        <w:tblLook w:val="04A0" w:firstRow="1" w:lastRow="0" w:firstColumn="1" w:lastColumn="0" w:noHBand="0" w:noVBand="1"/>
      </w:tblPr>
      <w:tblGrid>
        <w:gridCol w:w="9016"/>
      </w:tblGrid>
      <w:tr w:rsidR="001F5ED6" w14:paraId="7170FA69" w14:textId="77777777" w:rsidTr="001F5ED6">
        <w:tc>
          <w:tcPr>
            <w:tcW w:w="9016" w:type="dxa"/>
          </w:tcPr>
          <w:p w14:paraId="04FFFC42" w14:textId="53D43655" w:rsidR="0039430B" w:rsidRPr="00025B13" w:rsidRDefault="0039430B" w:rsidP="00025B13">
            <w:pPr>
              <w:pStyle w:val="Default"/>
              <w:spacing w:before="120"/>
              <w:jc w:val="both"/>
              <w:rPr>
                <w:rFonts w:asciiTheme="minorHAnsi" w:hAnsiTheme="minorHAnsi"/>
                <w:sz w:val="22"/>
                <w:szCs w:val="22"/>
              </w:rPr>
            </w:pPr>
            <w:r w:rsidRPr="00025B13">
              <w:rPr>
                <w:rFonts w:asciiTheme="minorHAnsi" w:hAnsiTheme="minorHAnsi"/>
                <w:sz w:val="22"/>
                <w:szCs w:val="22"/>
              </w:rPr>
              <w:t xml:space="preserve">GainMargin = </w:t>
            </w:r>
          </w:p>
          <w:p w14:paraId="0F35359F" w14:textId="77777777" w:rsidR="0039430B" w:rsidRPr="00025B13" w:rsidRDefault="0039430B" w:rsidP="0039430B">
            <w:pPr>
              <w:pStyle w:val="Default"/>
              <w:jc w:val="both"/>
              <w:rPr>
                <w:rFonts w:asciiTheme="minorHAnsi" w:hAnsiTheme="minorHAnsi"/>
                <w:sz w:val="22"/>
                <w:szCs w:val="22"/>
              </w:rPr>
            </w:pPr>
          </w:p>
          <w:p w14:paraId="6B7D2B8B" w14:textId="0756C6F8" w:rsidR="0039430B" w:rsidRPr="00025B13" w:rsidRDefault="0039430B" w:rsidP="0039430B">
            <w:pPr>
              <w:pStyle w:val="Default"/>
              <w:jc w:val="both"/>
              <w:rPr>
                <w:rFonts w:asciiTheme="minorHAnsi" w:hAnsiTheme="minorHAnsi"/>
                <w:sz w:val="22"/>
                <w:szCs w:val="22"/>
              </w:rPr>
            </w:pPr>
            <w:r w:rsidRPr="00025B13">
              <w:rPr>
                <w:rFonts w:asciiTheme="minorHAnsi" w:hAnsiTheme="minorHAnsi"/>
                <w:sz w:val="22"/>
                <w:szCs w:val="22"/>
              </w:rPr>
              <w:t xml:space="preserve">GMFrequency = </w:t>
            </w:r>
          </w:p>
          <w:p w14:paraId="271BC008" w14:textId="77777777" w:rsidR="0039430B" w:rsidRPr="00025B13" w:rsidRDefault="0039430B" w:rsidP="0039430B">
            <w:pPr>
              <w:pStyle w:val="Default"/>
              <w:jc w:val="both"/>
              <w:rPr>
                <w:rFonts w:asciiTheme="minorHAnsi" w:hAnsiTheme="minorHAnsi"/>
                <w:sz w:val="22"/>
                <w:szCs w:val="22"/>
              </w:rPr>
            </w:pPr>
          </w:p>
          <w:p w14:paraId="3BFC5CD9" w14:textId="6EA2C5A0" w:rsidR="0039430B" w:rsidRPr="00025B13" w:rsidRDefault="0039430B" w:rsidP="0039430B">
            <w:pPr>
              <w:pStyle w:val="Default"/>
              <w:jc w:val="both"/>
              <w:rPr>
                <w:rFonts w:asciiTheme="minorHAnsi" w:hAnsiTheme="minorHAnsi"/>
                <w:sz w:val="22"/>
                <w:szCs w:val="22"/>
              </w:rPr>
            </w:pPr>
            <w:r w:rsidRPr="00025B13">
              <w:rPr>
                <w:rFonts w:asciiTheme="minorHAnsi" w:hAnsiTheme="minorHAnsi"/>
                <w:sz w:val="22"/>
                <w:szCs w:val="22"/>
              </w:rPr>
              <w:t xml:space="preserve">PhaseMargin= </w:t>
            </w:r>
          </w:p>
          <w:p w14:paraId="75847957" w14:textId="77777777" w:rsidR="0039430B" w:rsidRPr="00025B13" w:rsidRDefault="0039430B" w:rsidP="0039430B">
            <w:pPr>
              <w:pStyle w:val="Default"/>
              <w:jc w:val="both"/>
              <w:rPr>
                <w:rFonts w:asciiTheme="minorHAnsi" w:hAnsiTheme="minorHAnsi"/>
                <w:sz w:val="22"/>
                <w:szCs w:val="22"/>
              </w:rPr>
            </w:pPr>
          </w:p>
          <w:p w14:paraId="5B82B34B" w14:textId="7630064C" w:rsidR="0039430B" w:rsidRPr="00025B13" w:rsidRDefault="0039430B" w:rsidP="0039430B">
            <w:pPr>
              <w:pStyle w:val="Default"/>
              <w:jc w:val="both"/>
              <w:rPr>
                <w:rFonts w:asciiTheme="minorHAnsi" w:hAnsiTheme="minorHAnsi"/>
                <w:sz w:val="22"/>
                <w:szCs w:val="22"/>
              </w:rPr>
            </w:pPr>
            <w:r w:rsidRPr="00025B13">
              <w:rPr>
                <w:rFonts w:asciiTheme="minorHAnsi" w:hAnsiTheme="minorHAnsi"/>
                <w:sz w:val="22"/>
                <w:szCs w:val="22"/>
              </w:rPr>
              <w:t xml:space="preserve">PMFrequency= </w:t>
            </w:r>
          </w:p>
          <w:p w14:paraId="2B6E9004" w14:textId="77777777" w:rsidR="0039430B" w:rsidRPr="00025B13" w:rsidRDefault="0039430B" w:rsidP="0039430B">
            <w:pPr>
              <w:pStyle w:val="Default"/>
              <w:jc w:val="both"/>
              <w:rPr>
                <w:rFonts w:asciiTheme="minorHAnsi" w:hAnsiTheme="minorHAnsi"/>
                <w:sz w:val="22"/>
                <w:szCs w:val="22"/>
              </w:rPr>
            </w:pPr>
          </w:p>
          <w:p w14:paraId="40252282" w14:textId="4B97AD6A" w:rsidR="0039430B" w:rsidRPr="00025B13" w:rsidRDefault="0039430B" w:rsidP="0039430B">
            <w:pPr>
              <w:pStyle w:val="Default"/>
              <w:jc w:val="both"/>
              <w:rPr>
                <w:rFonts w:asciiTheme="minorHAnsi" w:hAnsiTheme="minorHAnsi"/>
                <w:sz w:val="22"/>
                <w:szCs w:val="22"/>
              </w:rPr>
            </w:pPr>
            <w:r w:rsidRPr="00025B13">
              <w:rPr>
                <w:rFonts w:asciiTheme="minorHAnsi" w:hAnsiTheme="minorHAnsi"/>
                <w:sz w:val="22"/>
                <w:szCs w:val="22"/>
              </w:rPr>
              <w:t xml:space="preserve">DelayMargin= </w:t>
            </w:r>
          </w:p>
          <w:p w14:paraId="14E48BAF" w14:textId="77777777" w:rsidR="0039430B" w:rsidRPr="00025B13" w:rsidRDefault="0039430B" w:rsidP="0039430B">
            <w:pPr>
              <w:pStyle w:val="Default"/>
              <w:jc w:val="both"/>
              <w:rPr>
                <w:rFonts w:asciiTheme="minorHAnsi" w:hAnsiTheme="minorHAnsi"/>
                <w:sz w:val="22"/>
                <w:szCs w:val="22"/>
              </w:rPr>
            </w:pPr>
          </w:p>
          <w:p w14:paraId="6BA99C08" w14:textId="1ECF79B0" w:rsidR="0039430B" w:rsidRPr="00025B13" w:rsidRDefault="0039430B" w:rsidP="0039430B">
            <w:pPr>
              <w:pStyle w:val="Default"/>
              <w:jc w:val="both"/>
              <w:rPr>
                <w:rFonts w:asciiTheme="minorHAnsi" w:hAnsiTheme="minorHAnsi"/>
                <w:sz w:val="22"/>
                <w:szCs w:val="22"/>
              </w:rPr>
            </w:pPr>
            <w:r w:rsidRPr="00025B13">
              <w:rPr>
                <w:rFonts w:asciiTheme="minorHAnsi" w:hAnsiTheme="minorHAnsi"/>
                <w:sz w:val="22"/>
                <w:szCs w:val="22"/>
              </w:rPr>
              <w:t xml:space="preserve">DMFrequency= </w:t>
            </w:r>
          </w:p>
          <w:p w14:paraId="187C28DC" w14:textId="77777777" w:rsidR="0039430B" w:rsidRPr="00025B13" w:rsidRDefault="0039430B" w:rsidP="0039430B">
            <w:pPr>
              <w:pStyle w:val="Default"/>
              <w:jc w:val="both"/>
              <w:rPr>
                <w:rFonts w:asciiTheme="minorHAnsi" w:hAnsiTheme="minorHAnsi"/>
                <w:sz w:val="22"/>
                <w:szCs w:val="22"/>
              </w:rPr>
            </w:pPr>
          </w:p>
          <w:p w14:paraId="5A39AB64" w14:textId="3A5662DA" w:rsidR="001F5ED6" w:rsidRDefault="0039430B" w:rsidP="00025B13">
            <w:pPr>
              <w:spacing w:after="120"/>
              <w:jc w:val="both"/>
            </w:pPr>
            <w:r w:rsidRPr="00025B13">
              <w:t>Stable/Unstable</w:t>
            </w:r>
            <w:r>
              <w:rPr>
                <w:sz w:val="23"/>
                <w:szCs w:val="23"/>
              </w:rPr>
              <w:t xml:space="preserve"> </w:t>
            </w:r>
          </w:p>
        </w:tc>
      </w:tr>
    </w:tbl>
    <w:p w14:paraId="314ABDAB" w14:textId="6E38442E" w:rsidR="001F5ED6" w:rsidRDefault="001F5ED6" w:rsidP="001F5ED6">
      <w:pPr>
        <w:jc w:val="both"/>
      </w:pPr>
    </w:p>
    <w:p w14:paraId="7F9C84C1" w14:textId="10F1A7B5" w:rsidR="0039430B" w:rsidRPr="00510DC7" w:rsidRDefault="0039430B" w:rsidP="00510DC7">
      <w:pPr>
        <w:pStyle w:val="2"/>
        <w:shd w:val="clear" w:color="auto" w:fill="002060"/>
        <w:rPr>
          <w:rFonts w:ascii="Calibri" w:hAnsi="Calibri"/>
          <w:b/>
          <w:bCs/>
          <w:color w:val="FFFFFF" w:themeColor="background1"/>
          <w:sz w:val="24"/>
          <w:szCs w:val="24"/>
        </w:rPr>
      </w:pPr>
      <w:r w:rsidRPr="00510DC7">
        <w:rPr>
          <w:rFonts w:ascii="Calibri" w:hAnsi="Calibri"/>
          <w:b/>
          <w:bCs/>
          <w:color w:val="FFFFFF" w:themeColor="background1"/>
          <w:sz w:val="24"/>
          <w:szCs w:val="24"/>
        </w:rPr>
        <w:t>Exercise 2</w:t>
      </w:r>
    </w:p>
    <w:p w14:paraId="3E8E2EE3" w14:textId="339E1288" w:rsidR="00F50EC0" w:rsidRPr="00F50EC0" w:rsidRDefault="00F50EC0" w:rsidP="00F50EC0">
      <w:pPr>
        <w:pStyle w:val="a6"/>
        <w:numPr>
          <w:ilvl w:val="0"/>
          <w:numId w:val="2"/>
        </w:numPr>
        <w:jc w:val="both"/>
      </w:pPr>
      <w:r w:rsidRPr="00F50EC0">
        <w:t>Open pidTuner</w:t>
      </w:r>
    </w:p>
    <w:p w14:paraId="00EE8AA7" w14:textId="77777777" w:rsidR="00B71598" w:rsidRDefault="00B71598" w:rsidP="00B71598">
      <w:pPr>
        <w:pStyle w:val="a6"/>
        <w:numPr>
          <w:ilvl w:val="0"/>
          <w:numId w:val="2"/>
        </w:numPr>
        <w:jc w:val="both"/>
      </w:pPr>
      <w:r>
        <w:t>Load the open loop transfer function of the plant</w:t>
      </w:r>
    </w:p>
    <w:p w14:paraId="5707EB16" w14:textId="0932E7AD" w:rsidR="00B71598" w:rsidRDefault="00B71598" w:rsidP="00B71598">
      <w:pPr>
        <w:pStyle w:val="a6"/>
        <w:numPr>
          <w:ilvl w:val="0"/>
          <w:numId w:val="2"/>
        </w:numPr>
        <w:jc w:val="both"/>
      </w:pPr>
      <w:r>
        <w:t xml:space="preserve">Looking at the step plot of the reference tracking </w:t>
      </w:r>
    </w:p>
    <w:p w14:paraId="78BBD9B3" w14:textId="52582C9E" w:rsidR="00B71598" w:rsidRDefault="00B71598" w:rsidP="00B71598">
      <w:pPr>
        <w:pStyle w:val="a6"/>
        <w:numPr>
          <w:ilvl w:val="0"/>
          <w:numId w:val="2"/>
        </w:numPr>
        <w:jc w:val="both"/>
      </w:pPr>
      <w:r>
        <w:t>Design a step response with an overshoot lower than 5% and a settling time lower than 10s with a PID controller.</w:t>
      </w:r>
    </w:p>
    <w:tbl>
      <w:tblPr>
        <w:tblStyle w:val="a5"/>
        <w:tblW w:w="0" w:type="auto"/>
        <w:tblLook w:val="04A0" w:firstRow="1" w:lastRow="0" w:firstColumn="1" w:lastColumn="0" w:noHBand="0" w:noVBand="1"/>
      </w:tblPr>
      <w:tblGrid>
        <w:gridCol w:w="2122"/>
        <w:gridCol w:w="6894"/>
      </w:tblGrid>
      <w:tr w:rsidR="00DD7104" w14:paraId="7076D0EE" w14:textId="77777777" w:rsidTr="00241AC6">
        <w:trPr>
          <w:trHeight w:val="397"/>
        </w:trPr>
        <w:tc>
          <w:tcPr>
            <w:tcW w:w="2122" w:type="dxa"/>
            <w:vAlign w:val="center"/>
          </w:tcPr>
          <w:p w14:paraId="2F201E9C" w14:textId="5C49E657" w:rsidR="00DD7104" w:rsidRDefault="00DD7104" w:rsidP="00241AC6">
            <w:r>
              <w:t>Kp</w:t>
            </w:r>
          </w:p>
        </w:tc>
        <w:tc>
          <w:tcPr>
            <w:tcW w:w="6894" w:type="dxa"/>
            <w:vAlign w:val="center"/>
          </w:tcPr>
          <w:p w14:paraId="7E4321DB" w14:textId="77777777" w:rsidR="00DD7104" w:rsidRDefault="00DD7104" w:rsidP="00241AC6"/>
        </w:tc>
      </w:tr>
      <w:tr w:rsidR="00DD7104" w14:paraId="48689329" w14:textId="77777777" w:rsidTr="00241AC6">
        <w:trPr>
          <w:trHeight w:val="397"/>
        </w:trPr>
        <w:tc>
          <w:tcPr>
            <w:tcW w:w="2122" w:type="dxa"/>
            <w:vAlign w:val="center"/>
          </w:tcPr>
          <w:p w14:paraId="193A3CC4" w14:textId="6D946B59" w:rsidR="00DD7104" w:rsidRDefault="00DD7104" w:rsidP="00241AC6">
            <w:r>
              <w:t>Ki</w:t>
            </w:r>
          </w:p>
        </w:tc>
        <w:tc>
          <w:tcPr>
            <w:tcW w:w="6894" w:type="dxa"/>
            <w:vAlign w:val="center"/>
          </w:tcPr>
          <w:p w14:paraId="6A39D9E2" w14:textId="77777777" w:rsidR="00DD7104" w:rsidRDefault="00DD7104" w:rsidP="00241AC6"/>
        </w:tc>
      </w:tr>
      <w:tr w:rsidR="00DD7104" w14:paraId="76B54522" w14:textId="77777777" w:rsidTr="00241AC6">
        <w:trPr>
          <w:trHeight w:val="397"/>
        </w:trPr>
        <w:tc>
          <w:tcPr>
            <w:tcW w:w="2122" w:type="dxa"/>
            <w:vAlign w:val="center"/>
          </w:tcPr>
          <w:p w14:paraId="6EE2607C" w14:textId="491B32B3" w:rsidR="00DD7104" w:rsidRDefault="00DD7104" w:rsidP="00241AC6">
            <w:r>
              <w:t>Kd</w:t>
            </w:r>
          </w:p>
        </w:tc>
        <w:tc>
          <w:tcPr>
            <w:tcW w:w="6894" w:type="dxa"/>
            <w:vAlign w:val="center"/>
          </w:tcPr>
          <w:p w14:paraId="7D9C7805" w14:textId="77777777" w:rsidR="00DD7104" w:rsidRDefault="00DD7104" w:rsidP="00241AC6"/>
        </w:tc>
      </w:tr>
      <w:tr w:rsidR="00DD7104" w14:paraId="4BC5325D" w14:textId="77777777" w:rsidTr="00241AC6">
        <w:trPr>
          <w:trHeight w:val="397"/>
        </w:trPr>
        <w:tc>
          <w:tcPr>
            <w:tcW w:w="2122" w:type="dxa"/>
            <w:vAlign w:val="center"/>
          </w:tcPr>
          <w:p w14:paraId="232A2A28" w14:textId="40C0D31A" w:rsidR="00DD7104" w:rsidRDefault="00DD7104" w:rsidP="00241AC6">
            <w:r>
              <w:t>Rise Time</w:t>
            </w:r>
          </w:p>
        </w:tc>
        <w:tc>
          <w:tcPr>
            <w:tcW w:w="6894" w:type="dxa"/>
            <w:vAlign w:val="center"/>
          </w:tcPr>
          <w:p w14:paraId="239FFD4D" w14:textId="77777777" w:rsidR="00DD7104" w:rsidRDefault="00DD7104" w:rsidP="00241AC6"/>
        </w:tc>
      </w:tr>
      <w:tr w:rsidR="00DD7104" w14:paraId="783FA415" w14:textId="77777777" w:rsidTr="00241AC6">
        <w:trPr>
          <w:trHeight w:val="397"/>
        </w:trPr>
        <w:tc>
          <w:tcPr>
            <w:tcW w:w="2122" w:type="dxa"/>
            <w:vAlign w:val="center"/>
          </w:tcPr>
          <w:p w14:paraId="6729E6E2" w14:textId="28379563" w:rsidR="00DD7104" w:rsidRDefault="00DD7104" w:rsidP="00241AC6">
            <w:r>
              <w:t>Settling time</w:t>
            </w:r>
          </w:p>
        </w:tc>
        <w:tc>
          <w:tcPr>
            <w:tcW w:w="6894" w:type="dxa"/>
            <w:vAlign w:val="center"/>
          </w:tcPr>
          <w:p w14:paraId="4D8B68C8" w14:textId="77777777" w:rsidR="00DD7104" w:rsidRDefault="00DD7104" w:rsidP="00241AC6"/>
        </w:tc>
      </w:tr>
      <w:tr w:rsidR="00DD7104" w14:paraId="50F951C6" w14:textId="77777777" w:rsidTr="00241AC6">
        <w:trPr>
          <w:trHeight w:val="397"/>
        </w:trPr>
        <w:tc>
          <w:tcPr>
            <w:tcW w:w="2122" w:type="dxa"/>
            <w:vAlign w:val="center"/>
          </w:tcPr>
          <w:p w14:paraId="3C86BB41" w14:textId="5DC24D90" w:rsidR="00DD7104" w:rsidRDefault="00DD7104" w:rsidP="00241AC6">
            <w:r>
              <w:t>Overshoot</w:t>
            </w:r>
          </w:p>
        </w:tc>
        <w:tc>
          <w:tcPr>
            <w:tcW w:w="6894" w:type="dxa"/>
            <w:vAlign w:val="center"/>
          </w:tcPr>
          <w:p w14:paraId="17CA8FBF" w14:textId="77777777" w:rsidR="00DD7104" w:rsidRDefault="00DD7104" w:rsidP="00241AC6"/>
        </w:tc>
      </w:tr>
      <w:tr w:rsidR="00DD7104" w14:paraId="272D1129" w14:textId="77777777" w:rsidTr="00241AC6">
        <w:trPr>
          <w:trHeight w:val="397"/>
        </w:trPr>
        <w:tc>
          <w:tcPr>
            <w:tcW w:w="2122" w:type="dxa"/>
            <w:vAlign w:val="center"/>
          </w:tcPr>
          <w:p w14:paraId="07C30C66" w14:textId="1E8515E3" w:rsidR="00DD7104" w:rsidRDefault="00DD7104" w:rsidP="00241AC6">
            <w:r>
              <w:t>Peak</w:t>
            </w:r>
            <w:r w:rsidR="00E62205">
              <w:t xml:space="preserve"> time</w:t>
            </w:r>
          </w:p>
        </w:tc>
        <w:tc>
          <w:tcPr>
            <w:tcW w:w="6894" w:type="dxa"/>
            <w:vAlign w:val="center"/>
          </w:tcPr>
          <w:p w14:paraId="60BF5502" w14:textId="77777777" w:rsidR="00DD7104" w:rsidRDefault="00DD7104" w:rsidP="00241AC6"/>
        </w:tc>
      </w:tr>
      <w:tr w:rsidR="00DD7104" w14:paraId="76A2C362" w14:textId="77777777" w:rsidTr="00241AC6">
        <w:trPr>
          <w:trHeight w:val="397"/>
        </w:trPr>
        <w:tc>
          <w:tcPr>
            <w:tcW w:w="2122" w:type="dxa"/>
            <w:vAlign w:val="center"/>
          </w:tcPr>
          <w:p w14:paraId="06F806CC" w14:textId="022C5957" w:rsidR="00DD7104" w:rsidRDefault="00DD7104" w:rsidP="00241AC6">
            <w:r>
              <w:t>G</w:t>
            </w:r>
            <w:r w:rsidR="00E62205">
              <w:t>ain Margin</w:t>
            </w:r>
          </w:p>
        </w:tc>
        <w:tc>
          <w:tcPr>
            <w:tcW w:w="6894" w:type="dxa"/>
            <w:vAlign w:val="center"/>
          </w:tcPr>
          <w:p w14:paraId="74297CB9" w14:textId="77777777" w:rsidR="00DD7104" w:rsidRDefault="00DD7104" w:rsidP="00241AC6"/>
        </w:tc>
      </w:tr>
      <w:tr w:rsidR="00E62205" w14:paraId="1DDF8539" w14:textId="77777777" w:rsidTr="00241AC6">
        <w:trPr>
          <w:trHeight w:val="397"/>
        </w:trPr>
        <w:tc>
          <w:tcPr>
            <w:tcW w:w="2122" w:type="dxa"/>
            <w:vAlign w:val="center"/>
          </w:tcPr>
          <w:p w14:paraId="03654981" w14:textId="072A7EC4" w:rsidR="00E62205" w:rsidRDefault="00E62205" w:rsidP="00241AC6">
            <w:r>
              <w:t>Phase Margin</w:t>
            </w:r>
          </w:p>
        </w:tc>
        <w:tc>
          <w:tcPr>
            <w:tcW w:w="6894" w:type="dxa"/>
            <w:vAlign w:val="center"/>
          </w:tcPr>
          <w:p w14:paraId="5FC18386" w14:textId="77777777" w:rsidR="00E62205" w:rsidRDefault="00E62205" w:rsidP="00241AC6"/>
        </w:tc>
      </w:tr>
      <w:tr w:rsidR="00E62205" w14:paraId="5B52E4C0" w14:textId="77777777" w:rsidTr="00241AC6">
        <w:trPr>
          <w:trHeight w:val="397"/>
        </w:trPr>
        <w:tc>
          <w:tcPr>
            <w:tcW w:w="2122" w:type="dxa"/>
            <w:vAlign w:val="center"/>
          </w:tcPr>
          <w:p w14:paraId="324EC9F0" w14:textId="196E7647" w:rsidR="00E62205" w:rsidRDefault="00E62205" w:rsidP="00241AC6">
            <w:r>
              <w:t>Closed-loop stability</w:t>
            </w:r>
          </w:p>
        </w:tc>
        <w:tc>
          <w:tcPr>
            <w:tcW w:w="6894" w:type="dxa"/>
            <w:vAlign w:val="center"/>
          </w:tcPr>
          <w:p w14:paraId="13A5D116" w14:textId="77777777" w:rsidR="00E62205" w:rsidRDefault="00E62205" w:rsidP="00241AC6"/>
        </w:tc>
      </w:tr>
    </w:tbl>
    <w:p w14:paraId="1BB47ED2" w14:textId="12964837" w:rsidR="00B71598" w:rsidRDefault="00B71598" w:rsidP="00EB1694">
      <w:pPr>
        <w:jc w:val="both"/>
      </w:pPr>
    </w:p>
    <w:p w14:paraId="2A5D2512" w14:textId="763AF227" w:rsidR="00A17A3F" w:rsidRDefault="00A17A3F" w:rsidP="00EB1694">
      <w:pPr>
        <w:jc w:val="both"/>
      </w:pPr>
      <w:r>
        <w:t xml:space="preserve">Insert your annotated </w:t>
      </w:r>
      <w:r w:rsidR="00C360B2">
        <w:t>step response in the report here.</w:t>
      </w:r>
    </w:p>
    <w:p w14:paraId="62E1B37B" w14:textId="441AB9FB" w:rsidR="00A17A3F" w:rsidRPr="00517E64" w:rsidRDefault="00A17A3F" w:rsidP="00A17A3F">
      <w:pPr>
        <w:pStyle w:val="Default"/>
        <w:numPr>
          <w:ilvl w:val="0"/>
          <w:numId w:val="2"/>
        </w:numPr>
        <w:rPr>
          <w:rFonts w:asciiTheme="minorHAnsi" w:hAnsiTheme="minorHAnsi"/>
          <w:sz w:val="22"/>
          <w:szCs w:val="22"/>
        </w:rPr>
      </w:pPr>
      <w:r w:rsidRPr="00517E64">
        <w:rPr>
          <w:rFonts w:asciiTheme="minorHAnsi" w:hAnsiTheme="minorHAnsi"/>
          <w:sz w:val="22"/>
          <w:szCs w:val="22"/>
        </w:rPr>
        <w:lastRenderedPageBreak/>
        <w:t xml:space="preserve">Modify your script to include the transfer function of the PID controller for the closed-loop system. </w:t>
      </w:r>
    </w:p>
    <w:p w14:paraId="4B709843" w14:textId="77777777" w:rsidR="00A17A3F" w:rsidRPr="00517E64" w:rsidRDefault="00A17A3F" w:rsidP="009956DD">
      <w:pPr>
        <w:pStyle w:val="Default"/>
        <w:numPr>
          <w:ilvl w:val="1"/>
          <w:numId w:val="2"/>
        </w:numPr>
        <w:spacing w:before="60" w:after="120"/>
        <w:ind w:left="1434" w:hanging="357"/>
        <w:rPr>
          <w:rFonts w:asciiTheme="minorHAnsi" w:hAnsiTheme="minorHAnsi"/>
          <w:sz w:val="22"/>
          <w:szCs w:val="22"/>
        </w:rPr>
      </w:pPr>
      <w:r w:rsidRPr="00517E64">
        <w:rPr>
          <w:rFonts w:asciiTheme="minorHAnsi" w:hAnsiTheme="minorHAnsi"/>
          <w:sz w:val="22"/>
          <w:szCs w:val="22"/>
        </w:rPr>
        <w:t xml:space="preserve">Plot the response of your system to a step input to validate that your model is accurate and matches what you found with pidTuner with stepplot. </w:t>
      </w:r>
    </w:p>
    <w:tbl>
      <w:tblPr>
        <w:tblStyle w:val="a5"/>
        <w:tblW w:w="0" w:type="auto"/>
        <w:tblLook w:val="04A0" w:firstRow="1" w:lastRow="0" w:firstColumn="1" w:lastColumn="0" w:noHBand="0" w:noVBand="1"/>
      </w:tblPr>
      <w:tblGrid>
        <w:gridCol w:w="2122"/>
        <w:gridCol w:w="6894"/>
      </w:tblGrid>
      <w:tr w:rsidR="00C360B2" w14:paraId="7D30DFB3" w14:textId="77777777" w:rsidTr="00517E64">
        <w:trPr>
          <w:trHeight w:val="397"/>
        </w:trPr>
        <w:tc>
          <w:tcPr>
            <w:tcW w:w="2122" w:type="dxa"/>
            <w:vAlign w:val="center"/>
          </w:tcPr>
          <w:p w14:paraId="7395B367" w14:textId="77777777" w:rsidR="00C360B2" w:rsidRDefault="00C360B2" w:rsidP="00517E64">
            <w:r>
              <w:t>K</w:t>
            </w:r>
            <w:r w:rsidRPr="00517E64">
              <w:rPr>
                <w:vertAlign w:val="subscript"/>
              </w:rPr>
              <w:t>p</w:t>
            </w:r>
          </w:p>
        </w:tc>
        <w:tc>
          <w:tcPr>
            <w:tcW w:w="6894" w:type="dxa"/>
            <w:vAlign w:val="center"/>
          </w:tcPr>
          <w:p w14:paraId="51106649" w14:textId="77777777" w:rsidR="00C360B2" w:rsidRDefault="00C360B2" w:rsidP="00517E64"/>
        </w:tc>
      </w:tr>
      <w:tr w:rsidR="00C360B2" w14:paraId="58340944" w14:textId="77777777" w:rsidTr="00517E64">
        <w:trPr>
          <w:trHeight w:val="397"/>
        </w:trPr>
        <w:tc>
          <w:tcPr>
            <w:tcW w:w="2122" w:type="dxa"/>
            <w:vAlign w:val="center"/>
          </w:tcPr>
          <w:p w14:paraId="5702C66B" w14:textId="77777777" w:rsidR="00C360B2" w:rsidRDefault="00C360B2" w:rsidP="00517E64">
            <w:r>
              <w:t>K</w:t>
            </w:r>
            <w:r w:rsidRPr="00517E64">
              <w:rPr>
                <w:vertAlign w:val="subscript"/>
              </w:rPr>
              <w:t>i</w:t>
            </w:r>
          </w:p>
        </w:tc>
        <w:tc>
          <w:tcPr>
            <w:tcW w:w="6894" w:type="dxa"/>
            <w:vAlign w:val="center"/>
          </w:tcPr>
          <w:p w14:paraId="2082E265" w14:textId="77777777" w:rsidR="00C360B2" w:rsidRDefault="00C360B2" w:rsidP="00517E64"/>
        </w:tc>
      </w:tr>
      <w:tr w:rsidR="00C360B2" w14:paraId="6B20785D" w14:textId="77777777" w:rsidTr="00517E64">
        <w:trPr>
          <w:trHeight w:val="397"/>
        </w:trPr>
        <w:tc>
          <w:tcPr>
            <w:tcW w:w="2122" w:type="dxa"/>
            <w:vAlign w:val="center"/>
          </w:tcPr>
          <w:p w14:paraId="5F5467F8" w14:textId="77777777" w:rsidR="00C360B2" w:rsidRDefault="00C360B2" w:rsidP="00517E64">
            <w:r>
              <w:t>K</w:t>
            </w:r>
            <w:r w:rsidRPr="00517E64">
              <w:rPr>
                <w:vertAlign w:val="subscript"/>
              </w:rPr>
              <w:t>d</w:t>
            </w:r>
          </w:p>
        </w:tc>
        <w:tc>
          <w:tcPr>
            <w:tcW w:w="6894" w:type="dxa"/>
            <w:vAlign w:val="center"/>
          </w:tcPr>
          <w:p w14:paraId="44256F02" w14:textId="77777777" w:rsidR="00C360B2" w:rsidRDefault="00C360B2" w:rsidP="00517E64"/>
        </w:tc>
      </w:tr>
      <w:tr w:rsidR="00C360B2" w14:paraId="168C9FEF" w14:textId="77777777" w:rsidTr="00517E64">
        <w:trPr>
          <w:trHeight w:val="397"/>
        </w:trPr>
        <w:tc>
          <w:tcPr>
            <w:tcW w:w="2122" w:type="dxa"/>
            <w:vAlign w:val="center"/>
          </w:tcPr>
          <w:p w14:paraId="57B6836A" w14:textId="77777777" w:rsidR="00C360B2" w:rsidRDefault="00C360B2" w:rsidP="00517E64">
            <w:r>
              <w:t>Rise Time</w:t>
            </w:r>
          </w:p>
        </w:tc>
        <w:tc>
          <w:tcPr>
            <w:tcW w:w="6894" w:type="dxa"/>
            <w:vAlign w:val="center"/>
          </w:tcPr>
          <w:p w14:paraId="0FDC6EA0" w14:textId="77777777" w:rsidR="00C360B2" w:rsidRDefault="00C360B2" w:rsidP="00517E64"/>
        </w:tc>
      </w:tr>
      <w:tr w:rsidR="00C360B2" w14:paraId="150F63AD" w14:textId="77777777" w:rsidTr="00517E64">
        <w:trPr>
          <w:trHeight w:val="397"/>
        </w:trPr>
        <w:tc>
          <w:tcPr>
            <w:tcW w:w="2122" w:type="dxa"/>
            <w:vAlign w:val="center"/>
          </w:tcPr>
          <w:p w14:paraId="2BE042F5" w14:textId="77777777" w:rsidR="00C360B2" w:rsidRDefault="00C360B2" w:rsidP="00517E64">
            <w:r>
              <w:t>Settling time</w:t>
            </w:r>
          </w:p>
        </w:tc>
        <w:tc>
          <w:tcPr>
            <w:tcW w:w="6894" w:type="dxa"/>
            <w:vAlign w:val="center"/>
          </w:tcPr>
          <w:p w14:paraId="55756E25" w14:textId="77777777" w:rsidR="00C360B2" w:rsidRDefault="00C360B2" w:rsidP="00517E64"/>
        </w:tc>
      </w:tr>
      <w:tr w:rsidR="00C360B2" w14:paraId="4C855AB7" w14:textId="77777777" w:rsidTr="00517E64">
        <w:trPr>
          <w:trHeight w:val="397"/>
        </w:trPr>
        <w:tc>
          <w:tcPr>
            <w:tcW w:w="2122" w:type="dxa"/>
            <w:vAlign w:val="center"/>
          </w:tcPr>
          <w:p w14:paraId="0A6F9C59" w14:textId="77777777" w:rsidR="00C360B2" w:rsidRDefault="00C360B2" w:rsidP="00517E64">
            <w:r>
              <w:t>Overshoot</w:t>
            </w:r>
          </w:p>
        </w:tc>
        <w:tc>
          <w:tcPr>
            <w:tcW w:w="6894" w:type="dxa"/>
            <w:vAlign w:val="center"/>
          </w:tcPr>
          <w:p w14:paraId="76CDB428" w14:textId="77777777" w:rsidR="00C360B2" w:rsidRDefault="00C360B2" w:rsidP="00517E64"/>
        </w:tc>
      </w:tr>
      <w:tr w:rsidR="00C360B2" w14:paraId="59F98393" w14:textId="77777777" w:rsidTr="00517E64">
        <w:trPr>
          <w:trHeight w:val="397"/>
        </w:trPr>
        <w:tc>
          <w:tcPr>
            <w:tcW w:w="2122" w:type="dxa"/>
            <w:vAlign w:val="center"/>
          </w:tcPr>
          <w:p w14:paraId="32F605CF" w14:textId="77777777" w:rsidR="00C360B2" w:rsidRDefault="00C360B2" w:rsidP="00517E64">
            <w:r>
              <w:t>Peak time</w:t>
            </w:r>
          </w:p>
        </w:tc>
        <w:tc>
          <w:tcPr>
            <w:tcW w:w="6894" w:type="dxa"/>
            <w:vAlign w:val="center"/>
          </w:tcPr>
          <w:p w14:paraId="23499C2F" w14:textId="77777777" w:rsidR="00C360B2" w:rsidRDefault="00C360B2" w:rsidP="00517E64"/>
        </w:tc>
      </w:tr>
      <w:tr w:rsidR="00C360B2" w14:paraId="2F121C14" w14:textId="77777777" w:rsidTr="00517E64">
        <w:trPr>
          <w:trHeight w:val="397"/>
        </w:trPr>
        <w:tc>
          <w:tcPr>
            <w:tcW w:w="2122" w:type="dxa"/>
            <w:vAlign w:val="center"/>
          </w:tcPr>
          <w:p w14:paraId="543989B3" w14:textId="77777777" w:rsidR="00C360B2" w:rsidRDefault="00C360B2" w:rsidP="00517E64">
            <w:r>
              <w:t>Gain Margin</w:t>
            </w:r>
          </w:p>
        </w:tc>
        <w:tc>
          <w:tcPr>
            <w:tcW w:w="6894" w:type="dxa"/>
            <w:vAlign w:val="center"/>
          </w:tcPr>
          <w:p w14:paraId="3E647610" w14:textId="77777777" w:rsidR="00C360B2" w:rsidRDefault="00C360B2" w:rsidP="00517E64"/>
        </w:tc>
      </w:tr>
      <w:tr w:rsidR="00C360B2" w14:paraId="6814B39A" w14:textId="77777777" w:rsidTr="00517E64">
        <w:trPr>
          <w:trHeight w:val="397"/>
        </w:trPr>
        <w:tc>
          <w:tcPr>
            <w:tcW w:w="2122" w:type="dxa"/>
            <w:vAlign w:val="center"/>
          </w:tcPr>
          <w:p w14:paraId="64CC040E" w14:textId="77777777" w:rsidR="00C360B2" w:rsidRDefault="00C360B2" w:rsidP="00517E64">
            <w:r>
              <w:t>Phase Margin</w:t>
            </w:r>
          </w:p>
        </w:tc>
        <w:tc>
          <w:tcPr>
            <w:tcW w:w="6894" w:type="dxa"/>
            <w:vAlign w:val="center"/>
          </w:tcPr>
          <w:p w14:paraId="01C4704C" w14:textId="77777777" w:rsidR="00C360B2" w:rsidRDefault="00C360B2" w:rsidP="00517E64"/>
        </w:tc>
      </w:tr>
      <w:tr w:rsidR="00C360B2" w14:paraId="6331529B" w14:textId="77777777" w:rsidTr="00517E64">
        <w:trPr>
          <w:trHeight w:val="397"/>
        </w:trPr>
        <w:tc>
          <w:tcPr>
            <w:tcW w:w="2122" w:type="dxa"/>
            <w:vAlign w:val="center"/>
          </w:tcPr>
          <w:p w14:paraId="7D3B0A4A" w14:textId="77777777" w:rsidR="00C360B2" w:rsidRDefault="00C360B2" w:rsidP="00517E64">
            <w:r>
              <w:t>Closed-loop stability</w:t>
            </w:r>
          </w:p>
        </w:tc>
        <w:tc>
          <w:tcPr>
            <w:tcW w:w="6894" w:type="dxa"/>
            <w:vAlign w:val="center"/>
          </w:tcPr>
          <w:p w14:paraId="5D06A694" w14:textId="77777777" w:rsidR="00C360B2" w:rsidRDefault="00C360B2" w:rsidP="00517E64"/>
        </w:tc>
      </w:tr>
    </w:tbl>
    <w:p w14:paraId="505DBE3B" w14:textId="77777777" w:rsidR="00A17A3F" w:rsidRDefault="00A17A3F" w:rsidP="00C360B2">
      <w:pPr>
        <w:pStyle w:val="Default"/>
        <w:rPr>
          <w:sz w:val="23"/>
          <w:szCs w:val="23"/>
        </w:rPr>
      </w:pPr>
    </w:p>
    <w:p w14:paraId="4AA26A8C" w14:textId="1672E0C3" w:rsidR="00796013" w:rsidRPr="00BC4349" w:rsidRDefault="00796013" w:rsidP="00517E64">
      <w:pPr>
        <w:pStyle w:val="Default"/>
        <w:numPr>
          <w:ilvl w:val="0"/>
          <w:numId w:val="2"/>
        </w:numPr>
        <w:spacing w:after="60"/>
        <w:ind w:left="714" w:hanging="357"/>
        <w:rPr>
          <w:rFonts w:asciiTheme="minorHAnsi" w:hAnsiTheme="minorHAnsi"/>
          <w:sz w:val="22"/>
          <w:szCs w:val="22"/>
        </w:rPr>
      </w:pPr>
      <w:r w:rsidRPr="00BC4349">
        <w:rPr>
          <w:rFonts w:asciiTheme="minorHAnsi" w:hAnsiTheme="minorHAnsi"/>
          <w:sz w:val="22"/>
          <w:szCs w:val="22"/>
        </w:rPr>
        <w:t xml:space="preserve">Define a time vector </w:t>
      </w:r>
      <w:r w:rsidRPr="00BC4349">
        <w:rPr>
          <w:rFonts w:asciiTheme="minorHAnsi" w:hAnsiTheme="minorHAnsi"/>
          <w:i/>
          <w:iCs/>
          <w:sz w:val="22"/>
          <w:szCs w:val="22"/>
        </w:rPr>
        <w:t xml:space="preserve">t </w:t>
      </w:r>
      <w:r w:rsidRPr="00BC4349">
        <w:rPr>
          <w:rFonts w:asciiTheme="minorHAnsi" w:hAnsiTheme="minorHAnsi"/>
          <w:sz w:val="22"/>
          <w:szCs w:val="22"/>
        </w:rPr>
        <w:t xml:space="preserve">with appropriate sampling. </w:t>
      </w:r>
    </w:p>
    <w:tbl>
      <w:tblPr>
        <w:tblStyle w:val="a5"/>
        <w:tblW w:w="0" w:type="auto"/>
        <w:tblLook w:val="04A0" w:firstRow="1" w:lastRow="0" w:firstColumn="1" w:lastColumn="0" w:noHBand="0" w:noVBand="1"/>
      </w:tblPr>
      <w:tblGrid>
        <w:gridCol w:w="9016"/>
      </w:tblGrid>
      <w:tr w:rsidR="00796013" w:rsidRPr="00BC4349" w14:paraId="11ACC0C8" w14:textId="77777777" w:rsidTr="00796013">
        <w:tc>
          <w:tcPr>
            <w:tcW w:w="9016" w:type="dxa"/>
          </w:tcPr>
          <w:p w14:paraId="372B42C1" w14:textId="02E6F053" w:rsidR="00796013" w:rsidRPr="00BC4349" w:rsidRDefault="00796013" w:rsidP="00517E64">
            <w:pPr>
              <w:pStyle w:val="Default"/>
              <w:spacing w:before="240" w:after="240"/>
              <w:rPr>
                <w:rFonts w:asciiTheme="minorHAnsi" w:hAnsiTheme="minorHAnsi"/>
                <w:sz w:val="22"/>
                <w:szCs w:val="22"/>
              </w:rPr>
            </w:pPr>
            <w:r w:rsidRPr="00BC4349">
              <w:rPr>
                <w:rFonts w:asciiTheme="minorHAnsi" w:hAnsiTheme="minorHAnsi"/>
                <w:sz w:val="22"/>
                <w:szCs w:val="22"/>
              </w:rPr>
              <w:t>t =</w:t>
            </w:r>
          </w:p>
        </w:tc>
      </w:tr>
    </w:tbl>
    <w:p w14:paraId="502566C4" w14:textId="5176FA98" w:rsidR="00796013" w:rsidRPr="00BC4349" w:rsidRDefault="00796013" w:rsidP="00517E64">
      <w:pPr>
        <w:pStyle w:val="Default"/>
        <w:numPr>
          <w:ilvl w:val="0"/>
          <w:numId w:val="2"/>
        </w:numPr>
        <w:spacing w:before="120" w:after="60"/>
        <w:ind w:left="714" w:hanging="357"/>
        <w:rPr>
          <w:rFonts w:asciiTheme="minorHAnsi" w:hAnsiTheme="minorHAnsi"/>
          <w:sz w:val="22"/>
          <w:szCs w:val="22"/>
        </w:rPr>
      </w:pPr>
      <w:r w:rsidRPr="00BC4349">
        <w:rPr>
          <w:rFonts w:asciiTheme="minorHAnsi" w:hAnsiTheme="minorHAnsi"/>
          <w:sz w:val="22"/>
          <w:szCs w:val="22"/>
        </w:rPr>
        <w:t>Define a sinewave using a frequency of your choice u = sin(frequency*t)</w:t>
      </w:r>
    </w:p>
    <w:tbl>
      <w:tblPr>
        <w:tblStyle w:val="a5"/>
        <w:tblW w:w="0" w:type="auto"/>
        <w:tblLook w:val="04A0" w:firstRow="1" w:lastRow="0" w:firstColumn="1" w:lastColumn="0" w:noHBand="0" w:noVBand="1"/>
      </w:tblPr>
      <w:tblGrid>
        <w:gridCol w:w="9016"/>
      </w:tblGrid>
      <w:tr w:rsidR="009476F8" w:rsidRPr="00BC4349" w14:paraId="1CE073CC" w14:textId="77777777" w:rsidTr="009476F8">
        <w:tc>
          <w:tcPr>
            <w:tcW w:w="9016" w:type="dxa"/>
          </w:tcPr>
          <w:p w14:paraId="619E9C56" w14:textId="05940B55" w:rsidR="009476F8" w:rsidRPr="00BC4349" w:rsidRDefault="009476F8" w:rsidP="00517E64">
            <w:pPr>
              <w:pStyle w:val="Default"/>
              <w:spacing w:before="240" w:after="240"/>
              <w:rPr>
                <w:rFonts w:asciiTheme="minorHAnsi" w:hAnsiTheme="minorHAnsi"/>
                <w:sz w:val="22"/>
                <w:szCs w:val="22"/>
              </w:rPr>
            </w:pPr>
            <w:r w:rsidRPr="00BC4349">
              <w:rPr>
                <w:rFonts w:asciiTheme="minorHAnsi" w:hAnsiTheme="minorHAnsi"/>
                <w:sz w:val="22"/>
                <w:szCs w:val="22"/>
              </w:rPr>
              <w:t>u =</w:t>
            </w:r>
          </w:p>
        </w:tc>
      </w:tr>
    </w:tbl>
    <w:p w14:paraId="204347FE" w14:textId="77777777" w:rsidR="00EE005B" w:rsidRPr="00BC4349" w:rsidRDefault="00EE005B" w:rsidP="00EE005B">
      <w:pPr>
        <w:pStyle w:val="Default"/>
        <w:ind w:left="720"/>
        <w:rPr>
          <w:rFonts w:asciiTheme="minorHAnsi" w:hAnsiTheme="minorHAnsi"/>
          <w:sz w:val="22"/>
          <w:szCs w:val="22"/>
        </w:rPr>
      </w:pPr>
    </w:p>
    <w:p w14:paraId="11F07F3E" w14:textId="7F17935A" w:rsidR="00EE005B" w:rsidRPr="00BC4349" w:rsidRDefault="00EE005B" w:rsidP="00EE005B">
      <w:pPr>
        <w:pStyle w:val="Default"/>
        <w:numPr>
          <w:ilvl w:val="0"/>
          <w:numId w:val="2"/>
        </w:numPr>
        <w:rPr>
          <w:rFonts w:asciiTheme="minorHAnsi" w:hAnsiTheme="minorHAnsi"/>
          <w:sz w:val="22"/>
          <w:szCs w:val="22"/>
        </w:rPr>
      </w:pPr>
      <w:r w:rsidRPr="00BC4349">
        <w:rPr>
          <w:rFonts w:asciiTheme="minorHAnsi" w:hAnsiTheme="minorHAnsi"/>
          <w:sz w:val="22"/>
          <w:szCs w:val="22"/>
        </w:rPr>
        <w:t>Plot the response of your system to the sinewave you designed using lsim</w:t>
      </w:r>
      <w:r w:rsidR="00BC4349">
        <w:rPr>
          <w:rFonts w:asciiTheme="minorHAnsi" w:hAnsiTheme="minorHAnsi"/>
          <w:sz w:val="22"/>
          <w:szCs w:val="22"/>
        </w:rPr>
        <w:t xml:space="preserve"> </w:t>
      </w:r>
      <w:r w:rsidRPr="00BC4349">
        <w:rPr>
          <w:rFonts w:asciiTheme="minorHAnsi" w:hAnsiTheme="minorHAnsi"/>
          <w:sz w:val="22"/>
          <w:szCs w:val="22"/>
        </w:rPr>
        <w:t xml:space="preserve">(transfer function, u, t) </w:t>
      </w:r>
    </w:p>
    <w:p w14:paraId="08D1C234" w14:textId="77777777" w:rsidR="00EE005B" w:rsidRPr="00BC4349" w:rsidRDefault="00EE005B" w:rsidP="00517E64">
      <w:pPr>
        <w:pStyle w:val="Default"/>
        <w:numPr>
          <w:ilvl w:val="0"/>
          <w:numId w:val="2"/>
        </w:numPr>
        <w:spacing w:before="60" w:after="60"/>
        <w:ind w:left="714" w:hanging="357"/>
        <w:rPr>
          <w:rFonts w:asciiTheme="minorHAnsi" w:hAnsiTheme="minorHAnsi"/>
          <w:sz w:val="22"/>
          <w:szCs w:val="22"/>
        </w:rPr>
      </w:pPr>
      <w:r w:rsidRPr="00BC4349">
        <w:rPr>
          <w:rFonts w:asciiTheme="minorHAnsi" w:hAnsiTheme="minorHAnsi"/>
          <w:sz w:val="22"/>
          <w:szCs w:val="22"/>
        </w:rPr>
        <w:t xml:space="preserve">Measure the delay between the input and the output, calculate the corresponding phase </w:t>
      </w:r>
    </w:p>
    <w:tbl>
      <w:tblPr>
        <w:tblStyle w:val="a5"/>
        <w:tblW w:w="0" w:type="auto"/>
        <w:tblLook w:val="04A0" w:firstRow="1" w:lastRow="0" w:firstColumn="1" w:lastColumn="0" w:noHBand="0" w:noVBand="1"/>
      </w:tblPr>
      <w:tblGrid>
        <w:gridCol w:w="1094"/>
        <w:gridCol w:w="3961"/>
        <w:gridCol w:w="3961"/>
      </w:tblGrid>
      <w:tr w:rsidR="00517E64" w:rsidRPr="00BC4349" w14:paraId="2E15DC60" w14:textId="378B895F" w:rsidTr="00517E64">
        <w:trPr>
          <w:trHeight w:val="397"/>
        </w:trPr>
        <w:tc>
          <w:tcPr>
            <w:tcW w:w="1094" w:type="dxa"/>
            <w:vAlign w:val="center"/>
          </w:tcPr>
          <w:p w14:paraId="64F06058" w14:textId="11C2038D" w:rsidR="00517E64" w:rsidRPr="00BC4349" w:rsidRDefault="00517E64" w:rsidP="00517E64">
            <w:pPr>
              <w:pStyle w:val="Default"/>
              <w:rPr>
                <w:rFonts w:asciiTheme="minorHAnsi" w:hAnsiTheme="minorHAnsi"/>
                <w:sz w:val="22"/>
                <w:szCs w:val="22"/>
              </w:rPr>
            </w:pPr>
            <w:r w:rsidRPr="00BC4349">
              <w:rPr>
                <w:rFonts w:asciiTheme="minorHAnsi" w:hAnsiTheme="minorHAnsi"/>
                <w:sz w:val="22"/>
                <w:szCs w:val="22"/>
              </w:rPr>
              <w:t>Delay</w:t>
            </w:r>
          </w:p>
        </w:tc>
        <w:tc>
          <w:tcPr>
            <w:tcW w:w="3961" w:type="dxa"/>
            <w:vAlign w:val="center"/>
          </w:tcPr>
          <w:p w14:paraId="74AD0E98" w14:textId="77777777" w:rsidR="00517E64" w:rsidRPr="00BC4349" w:rsidRDefault="00517E64" w:rsidP="00517E64">
            <w:pPr>
              <w:pStyle w:val="Default"/>
              <w:rPr>
                <w:rFonts w:asciiTheme="minorHAnsi" w:hAnsiTheme="minorHAnsi"/>
                <w:sz w:val="22"/>
                <w:szCs w:val="22"/>
              </w:rPr>
            </w:pPr>
          </w:p>
        </w:tc>
        <w:tc>
          <w:tcPr>
            <w:tcW w:w="3961" w:type="dxa"/>
            <w:vAlign w:val="center"/>
          </w:tcPr>
          <w:p w14:paraId="7F21C851" w14:textId="77777777" w:rsidR="00517E64" w:rsidRPr="00BC4349" w:rsidRDefault="00517E64" w:rsidP="00517E64">
            <w:pPr>
              <w:pStyle w:val="Default"/>
              <w:rPr>
                <w:rFonts w:asciiTheme="minorHAnsi" w:hAnsiTheme="minorHAnsi"/>
                <w:sz w:val="22"/>
                <w:szCs w:val="22"/>
              </w:rPr>
            </w:pPr>
          </w:p>
        </w:tc>
      </w:tr>
      <w:tr w:rsidR="00517E64" w:rsidRPr="00BC4349" w14:paraId="21B4F5C3" w14:textId="4E0EBE37" w:rsidTr="00517E64">
        <w:trPr>
          <w:trHeight w:val="397"/>
        </w:trPr>
        <w:tc>
          <w:tcPr>
            <w:tcW w:w="1094" w:type="dxa"/>
            <w:vAlign w:val="center"/>
          </w:tcPr>
          <w:p w14:paraId="17B40BCB" w14:textId="255318E0" w:rsidR="00517E64" w:rsidRPr="00BC4349" w:rsidRDefault="00517E64" w:rsidP="00517E64">
            <w:pPr>
              <w:pStyle w:val="Default"/>
              <w:rPr>
                <w:rFonts w:asciiTheme="minorHAnsi" w:hAnsiTheme="minorHAnsi"/>
                <w:sz w:val="22"/>
                <w:szCs w:val="22"/>
              </w:rPr>
            </w:pPr>
            <w:r w:rsidRPr="00BC4349">
              <w:rPr>
                <w:rFonts w:asciiTheme="minorHAnsi" w:hAnsiTheme="minorHAnsi"/>
                <w:sz w:val="22"/>
                <w:szCs w:val="22"/>
              </w:rPr>
              <w:t>Phase</w:t>
            </w:r>
          </w:p>
        </w:tc>
        <w:tc>
          <w:tcPr>
            <w:tcW w:w="3961" w:type="dxa"/>
            <w:vAlign w:val="center"/>
          </w:tcPr>
          <w:p w14:paraId="71353812" w14:textId="77777777" w:rsidR="00517E64" w:rsidRPr="00BC4349" w:rsidRDefault="00517E64" w:rsidP="00517E64">
            <w:pPr>
              <w:pStyle w:val="Default"/>
              <w:rPr>
                <w:rFonts w:asciiTheme="minorHAnsi" w:hAnsiTheme="minorHAnsi"/>
                <w:sz w:val="22"/>
                <w:szCs w:val="22"/>
              </w:rPr>
            </w:pPr>
          </w:p>
        </w:tc>
        <w:tc>
          <w:tcPr>
            <w:tcW w:w="3961" w:type="dxa"/>
            <w:vAlign w:val="center"/>
          </w:tcPr>
          <w:p w14:paraId="26A42850" w14:textId="77777777" w:rsidR="00517E64" w:rsidRPr="00BC4349" w:rsidRDefault="00517E64" w:rsidP="00517E64">
            <w:pPr>
              <w:pStyle w:val="Default"/>
              <w:rPr>
                <w:rFonts w:asciiTheme="minorHAnsi" w:hAnsiTheme="minorHAnsi"/>
                <w:sz w:val="22"/>
                <w:szCs w:val="22"/>
              </w:rPr>
            </w:pPr>
          </w:p>
        </w:tc>
      </w:tr>
    </w:tbl>
    <w:p w14:paraId="6378C900" w14:textId="77777777" w:rsidR="00EE005B" w:rsidRDefault="00EE005B" w:rsidP="00796013">
      <w:pPr>
        <w:pStyle w:val="Default"/>
        <w:rPr>
          <w:sz w:val="23"/>
          <w:szCs w:val="23"/>
        </w:rPr>
      </w:pPr>
    </w:p>
    <w:p w14:paraId="1F2C72B1" w14:textId="030D9641" w:rsidR="00A17A3F" w:rsidRDefault="0004399B" w:rsidP="0004399B">
      <w:pPr>
        <w:pStyle w:val="a6"/>
        <w:numPr>
          <w:ilvl w:val="0"/>
          <w:numId w:val="2"/>
        </w:numPr>
        <w:jc w:val="both"/>
      </w:pPr>
      <w:r>
        <w:t>How do th</w:t>
      </w:r>
      <w:r w:rsidR="002F4909">
        <w:t>e delay and phase between input and output</w:t>
      </w:r>
      <w:r>
        <w:t xml:space="preserve"> link </w:t>
      </w:r>
      <w:r w:rsidR="002F4909">
        <w:t>with system instability (time to look in the theory in your course notes)</w:t>
      </w:r>
    </w:p>
    <w:tbl>
      <w:tblPr>
        <w:tblStyle w:val="a5"/>
        <w:tblW w:w="0" w:type="auto"/>
        <w:tblLook w:val="04A0" w:firstRow="1" w:lastRow="0" w:firstColumn="1" w:lastColumn="0" w:noHBand="0" w:noVBand="1"/>
      </w:tblPr>
      <w:tblGrid>
        <w:gridCol w:w="9016"/>
      </w:tblGrid>
      <w:tr w:rsidR="0004399B" w14:paraId="00B94085" w14:textId="77777777" w:rsidTr="0004399B">
        <w:tc>
          <w:tcPr>
            <w:tcW w:w="9016" w:type="dxa"/>
          </w:tcPr>
          <w:p w14:paraId="634E7E0A" w14:textId="77777777" w:rsidR="0004399B" w:rsidRDefault="0004399B" w:rsidP="0004399B">
            <w:pPr>
              <w:jc w:val="both"/>
            </w:pPr>
          </w:p>
          <w:p w14:paraId="7FE44319" w14:textId="1CB7E5F5" w:rsidR="0004399B" w:rsidRDefault="0004399B" w:rsidP="0004399B">
            <w:pPr>
              <w:jc w:val="both"/>
            </w:pPr>
          </w:p>
          <w:p w14:paraId="55FDB867" w14:textId="01981D71" w:rsidR="00517E64" w:rsidRDefault="00517E64" w:rsidP="0004399B">
            <w:pPr>
              <w:jc w:val="both"/>
            </w:pPr>
          </w:p>
          <w:p w14:paraId="43AE193E" w14:textId="77777777" w:rsidR="00517E64" w:rsidRDefault="00517E64" w:rsidP="0004399B">
            <w:pPr>
              <w:jc w:val="both"/>
            </w:pPr>
          </w:p>
          <w:p w14:paraId="57E0AF94" w14:textId="77777777" w:rsidR="0004399B" w:rsidRDefault="0004399B" w:rsidP="0004399B">
            <w:pPr>
              <w:jc w:val="both"/>
            </w:pPr>
          </w:p>
          <w:p w14:paraId="1FF64AC5" w14:textId="77777777" w:rsidR="0004399B" w:rsidRDefault="0004399B" w:rsidP="0004399B">
            <w:pPr>
              <w:jc w:val="both"/>
            </w:pPr>
          </w:p>
          <w:p w14:paraId="74C9E73F" w14:textId="61BCB846" w:rsidR="0004399B" w:rsidRDefault="0004399B" w:rsidP="0004399B">
            <w:pPr>
              <w:jc w:val="both"/>
            </w:pPr>
          </w:p>
        </w:tc>
      </w:tr>
    </w:tbl>
    <w:p w14:paraId="5DF01FAE" w14:textId="77777777" w:rsidR="00BD7289" w:rsidRDefault="00BD7289" w:rsidP="00BD7289">
      <w:pPr>
        <w:pStyle w:val="Default"/>
      </w:pPr>
    </w:p>
    <w:p w14:paraId="5FFC4B52" w14:textId="5C12FF75" w:rsidR="00BD7289" w:rsidRPr="00BC4349" w:rsidRDefault="00BD7289" w:rsidP="00BD7289">
      <w:pPr>
        <w:pStyle w:val="Default"/>
        <w:numPr>
          <w:ilvl w:val="0"/>
          <w:numId w:val="2"/>
        </w:numPr>
        <w:rPr>
          <w:rFonts w:asciiTheme="minorHAnsi" w:hAnsiTheme="minorHAnsi"/>
          <w:sz w:val="22"/>
          <w:szCs w:val="22"/>
        </w:rPr>
      </w:pPr>
      <w:r w:rsidRPr="00BC4349">
        <w:rPr>
          <w:rFonts w:asciiTheme="minorHAnsi" w:hAnsiTheme="minorHAnsi"/>
          <w:sz w:val="22"/>
          <w:szCs w:val="22"/>
        </w:rPr>
        <w:t xml:space="preserve">Plot the </w:t>
      </w:r>
      <w:r w:rsidR="00517E64" w:rsidRPr="00BC4349">
        <w:rPr>
          <w:rFonts w:asciiTheme="minorHAnsi" w:hAnsiTheme="minorHAnsi"/>
          <w:sz w:val="22"/>
          <w:szCs w:val="22"/>
        </w:rPr>
        <w:t>B</w:t>
      </w:r>
      <w:r w:rsidRPr="00BC4349">
        <w:rPr>
          <w:rFonts w:asciiTheme="minorHAnsi" w:hAnsiTheme="minorHAnsi"/>
          <w:sz w:val="22"/>
          <w:szCs w:val="22"/>
        </w:rPr>
        <w:t xml:space="preserve">ode plot of this new system </w:t>
      </w:r>
    </w:p>
    <w:p w14:paraId="736F4EB9" w14:textId="0BF93A55" w:rsidR="00C5657B" w:rsidRPr="00BC4349" w:rsidRDefault="00BD7289" w:rsidP="00517E64">
      <w:pPr>
        <w:pStyle w:val="Default"/>
        <w:numPr>
          <w:ilvl w:val="0"/>
          <w:numId w:val="2"/>
        </w:numPr>
        <w:spacing w:before="120"/>
        <w:ind w:left="714" w:hanging="357"/>
        <w:rPr>
          <w:rFonts w:asciiTheme="minorHAnsi" w:hAnsiTheme="minorHAnsi"/>
          <w:sz w:val="22"/>
          <w:szCs w:val="22"/>
        </w:rPr>
      </w:pPr>
      <w:r w:rsidRPr="00BC4349">
        <w:rPr>
          <w:rFonts w:asciiTheme="minorHAnsi" w:hAnsiTheme="minorHAnsi"/>
          <w:sz w:val="22"/>
          <w:szCs w:val="22"/>
        </w:rPr>
        <w:t xml:space="preserve">Plot the </w:t>
      </w:r>
      <w:r w:rsidR="00517E64" w:rsidRPr="00BC4349">
        <w:rPr>
          <w:rFonts w:asciiTheme="minorHAnsi" w:hAnsiTheme="minorHAnsi"/>
          <w:sz w:val="22"/>
          <w:szCs w:val="22"/>
        </w:rPr>
        <w:t>N</w:t>
      </w:r>
      <w:r w:rsidRPr="00BC4349">
        <w:rPr>
          <w:rFonts w:asciiTheme="minorHAnsi" w:hAnsiTheme="minorHAnsi"/>
          <w:sz w:val="22"/>
          <w:szCs w:val="22"/>
        </w:rPr>
        <w:t xml:space="preserve">yquist plot of this new system </w:t>
      </w:r>
    </w:p>
    <w:p w14:paraId="50A3DE18" w14:textId="1FFAE443" w:rsidR="00BD7289" w:rsidRPr="00BC4349" w:rsidRDefault="00C5657B" w:rsidP="00517E64">
      <w:pPr>
        <w:pStyle w:val="Default"/>
        <w:numPr>
          <w:ilvl w:val="0"/>
          <w:numId w:val="2"/>
        </w:numPr>
        <w:spacing w:before="120" w:after="60"/>
        <w:ind w:left="714" w:hanging="357"/>
        <w:rPr>
          <w:rFonts w:asciiTheme="minorHAnsi" w:hAnsiTheme="minorHAnsi"/>
          <w:sz w:val="22"/>
          <w:szCs w:val="22"/>
        </w:rPr>
      </w:pPr>
      <w:r w:rsidRPr="00BC4349">
        <w:rPr>
          <w:rFonts w:asciiTheme="minorHAnsi" w:hAnsiTheme="minorHAnsi"/>
          <w:sz w:val="22"/>
          <w:szCs w:val="22"/>
        </w:rPr>
        <w:lastRenderedPageBreak/>
        <w:t xml:space="preserve">Determine all the margins </w:t>
      </w:r>
    </w:p>
    <w:tbl>
      <w:tblPr>
        <w:tblStyle w:val="a5"/>
        <w:tblW w:w="0" w:type="auto"/>
        <w:tblLook w:val="04A0" w:firstRow="1" w:lastRow="0" w:firstColumn="1" w:lastColumn="0" w:noHBand="0" w:noVBand="1"/>
      </w:tblPr>
      <w:tblGrid>
        <w:gridCol w:w="9016"/>
      </w:tblGrid>
      <w:tr w:rsidR="00C5657B" w:rsidRPr="00517E64" w14:paraId="4094CC14" w14:textId="77777777" w:rsidTr="00F5117F">
        <w:tc>
          <w:tcPr>
            <w:tcW w:w="9016" w:type="dxa"/>
          </w:tcPr>
          <w:p w14:paraId="4D83D94F" w14:textId="77777777" w:rsidR="00C5657B" w:rsidRPr="00517E64" w:rsidRDefault="00C5657B" w:rsidP="00517E64">
            <w:pPr>
              <w:pStyle w:val="Default"/>
              <w:spacing w:before="120"/>
              <w:jc w:val="both"/>
              <w:rPr>
                <w:rFonts w:asciiTheme="minorHAnsi" w:hAnsiTheme="minorHAnsi"/>
                <w:sz w:val="22"/>
                <w:szCs w:val="22"/>
              </w:rPr>
            </w:pPr>
            <w:r w:rsidRPr="00517E64">
              <w:rPr>
                <w:rFonts w:asciiTheme="minorHAnsi" w:hAnsiTheme="minorHAnsi"/>
                <w:sz w:val="22"/>
                <w:szCs w:val="22"/>
              </w:rPr>
              <w:t xml:space="preserve">GainMargin = </w:t>
            </w:r>
          </w:p>
          <w:p w14:paraId="563498B8" w14:textId="77777777" w:rsidR="00C5657B" w:rsidRPr="00517E64" w:rsidRDefault="00C5657B" w:rsidP="00F5117F">
            <w:pPr>
              <w:pStyle w:val="Default"/>
              <w:jc w:val="both"/>
              <w:rPr>
                <w:rFonts w:asciiTheme="minorHAnsi" w:hAnsiTheme="minorHAnsi"/>
                <w:sz w:val="22"/>
                <w:szCs w:val="22"/>
              </w:rPr>
            </w:pPr>
          </w:p>
          <w:p w14:paraId="3AD3AFB3" w14:textId="77777777" w:rsidR="00C5657B" w:rsidRPr="00517E64" w:rsidRDefault="00C5657B" w:rsidP="00F5117F">
            <w:pPr>
              <w:pStyle w:val="Default"/>
              <w:jc w:val="both"/>
              <w:rPr>
                <w:rFonts w:asciiTheme="minorHAnsi" w:hAnsiTheme="minorHAnsi"/>
                <w:sz w:val="22"/>
                <w:szCs w:val="22"/>
              </w:rPr>
            </w:pPr>
            <w:r w:rsidRPr="00517E64">
              <w:rPr>
                <w:rFonts w:asciiTheme="minorHAnsi" w:hAnsiTheme="minorHAnsi"/>
                <w:sz w:val="22"/>
                <w:szCs w:val="22"/>
              </w:rPr>
              <w:t xml:space="preserve">GMFrequency = </w:t>
            </w:r>
          </w:p>
          <w:p w14:paraId="66082C3C" w14:textId="77777777" w:rsidR="00C5657B" w:rsidRPr="00517E64" w:rsidRDefault="00C5657B" w:rsidP="00F5117F">
            <w:pPr>
              <w:pStyle w:val="Default"/>
              <w:jc w:val="both"/>
              <w:rPr>
                <w:rFonts w:asciiTheme="minorHAnsi" w:hAnsiTheme="minorHAnsi"/>
                <w:sz w:val="22"/>
                <w:szCs w:val="22"/>
              </w:rPr>
            </w:pPr>
          </w:p>
          <w:p w14:paraId="6295DB34" w14:textId="77777777" w:rsidR="00C5657B" w:rsidRPr="00517E64" w:rsidRDefault="00C5657B" w:rsidP="00F5117F">
            <w:pPr>
              <w:pStyle w:val="Default"/>
              <w:jc w:val="both"/>
              <w:rPr>
                <w:rFonts w:asciiTheme="minorHAnsi" w:hAnsiTheme="minorHAnsi"/>
                <w:sz w:val="22"/>
                <w:szCs w:val="22"/>
              </w:rPr>
            </w:pPr>
            <w:r w:rsidRPr="00517E64">
              <w:rPr>
                <w:rFonts w:asciiTheme="minorHAnsi" w:hAnsiTheme="minorHAnsi"/>
                <w:sz w:val="22"/>
                <w:szCs w:val="22"/>
              </w:rPr>
              <w:t xml:space="preserve">PhaseMargin= </w:t>
            </w:r>
          </w:p>
          <w:p w14:paraId="2A0738D4" w14:textId="77777777" w:rsidR="00C5657B" w:rsidRPr="00517E64" w:rsidRDefault="00C5657B" w:rsidP="00F5117F">
            <w:pPr>
              <w:pStyle w:val="Default"/>
              <w:jc w:val="both"/>
              <w:rPr>
                <w:rFonts w:asciiTheme="minorHAnsi" w:hAnsiTheme="minorHAnsi"/>
                <w:sz w:val="22"/>
                <w:szCs w:val="22"/>
              </w:rPr>
            </w:pPr>
          </w:p>
          <w:p w14:paraId="721BD5CF" w14:textId="77777777" w:rsidR="00C5657B" w:rsidRPr="00517E64" w:rsidRDefault="00C5657B" w:rsidP="00F5117F">
            <w:pPr>
              <w:pStyle w:val="Default"/>
              <w:jc w:val="both"/>
              <w:rPr>
                <w:rFonts w:asciiTheme="minorHAnsi" w:hAnsiTheme="minorHAnsi"/>
                <w:sz w:val="22"/>
                <w:szCs w:val="22"/>
              </w:rPr>
            </w:pPr>
            <w:r w:rsidRPr="00517E64">
              <w:rPr>
                <w:rFonts w:asciiTheme="minorHAnsi" w:hAnsiTheme="minorHAnsi"/>
                <w:sz w:val="22"/>
                <w:szCs w:val="22"/>
              </w:rPr>
              <w:t xml:space="preserve">PMFrequency= </w:t>
            </w:r>
          </w:p>
          <w:p w14:paraId="30E65A44" w14:textId="77777777" w:rsidR="00C5657B" w:rsidRPr="00517E64" w:rsidRDefault="00C5657B" w:rsidP="00F5117F">
            <w:pPr>
              <w:pStyle w:val="Default"/>
              <w:jc w:val="both"/>
              <w:rPr>
                <w:rFonts w:asciiTheme="minorHAnsi" w:hAnsiTheme="minorHAnsi"/>
                <w:sz w:val="22"/>
                <w:szCs w:val="22"/>
              </w:rPr>
            </w:pPr>
          </w:p>
          <w:p w14:paraId="1021A41E" w14:textId="77777777" w:rsidR="00C5657B" w:rsidRPr="00517E64" w:rsidRDefault="00C5657B" w:rsidP="00F5117F">
            <w:pPr>
              <w:pStyle w:val="Default"/>
              <w:jc w:val="both"/>
              <w:rPr>
                <w:rFonts w:asciiTheme="minorHAnsi" w:hAnsiTheme="minorHAnsi"/>
                <w:sz w:val="22"/>
                <w:szCs w:val="22"/>
              </w:rPr>
            </w:pPr>
            <w:r w:rsidRPr="00517E64">
              <w:rPr>
                <w:rFonts w:asciiTheme="minorHAnsi" w:hAnsiTheme="minorHAnsi"/>
                <w:sz w:val="22"/>
                <w:szCs w:val="22"/>
              </w:rPr>
              <w:t xml:space="preserve">DelayMargin= </w:t>
            </w:r>
          </w:p>
          <w:p w14:paraId="75A1DC53" w14:textId="77777777" w:rsidR="00C5657B" w:rsidRPr="00517E64" w:rsidRDefault="00C5657B" w:rsidP="00F5117F">
            <w:pPr>
              <w:pStyle w:val="Default"/>
              <w:jc w:val="both"/>
              <w:rPr>
                <w:rFonts w:asciiTheme="minorHAnsi" w:hAnsiTheme="minorHAnsi"/>
                <w:sz w:val="22"/>
                <w:szCs w:val="22"/>
              </w:rPr>
            </w:pPr>
          </w:p>
          <w:p w14:paraId="5D8E5CA7" w14:textId="77777777" w:rsidR="00C5657B" w:rsidRPr="00517E64" w:rsidRDefault="00C5657B" w:rsidP="00F5117F">
            <w:pPr>
              <w:pStyle w:val="Default"/>
              <w:jc w:val="both"/>
              <w:rPr>
                <w:rFonts w:asciiTheme="minorHAnsi" w:hAnsiTheme="minorHAnsi"/>
                <w:sz w:val="22"/>
                <w:szCs w:val="22"/>
              </w:rPr>
            </w:pPr>
            <w:r w:rsidRPr="00517E64">
              <w:rPr>
                <w:rFonts w:asciiTheme="minorHAnsi" w:hAnsiTheme="minorHAnsi"/>
                <w:sz w:val="22"/>
                <w:szCs w:val="22"/>
              </w:rPr>
              <w:t xml:space="preserve">DMFrequency= </w:t>
            </w:r>
          </w:p>
          <w:p w14:paraId="3985604A" w14:textId="77777777" w:rsidR="00C5657B" w:rsidRPr="00517E64" w:rsidRDefault="00C5657B" w:rsidP="00F5117F">
            <w:pPr>
              <w:pStyle w:val="Default"/>
              <w:jc w:val="both"/>
              <w:rPr>
                <w:sz w:val="22"/>
                <w:szCs w:val="22"/>
              </w:rPr>
            </w:pPr>
          </w:p>
          <w:p w14:paraId="4CCBC6C2" w14:textId="5FF3C29B" w:rsidR="00C5657B" w:rsidRPr="00517E64" w:rsidRDefault="00C5657B" w:rsidP="00517E64">
            <w:pPr>
              <w:spacing w:after="120"/>
              <w:jc w:val="both"/>
            </w:pPr>
            <w:r w:rsidRPr="00517E64">
              <w:t>Stable/Unstable</w:t>
            </w:r>
            <w:r w:rsidR="00517E64">
              <w:t>?</w:t>
            </w:r>
          </w:p>
        </w:tc>
      </w:tr>
    </w:tbl>
    <w:p w14:paraId="2765FFAC" w14:textId="77777777" w:rsidR="00C5657B" w:rsidRDefault="00C5657B" w:rsidP="00C5657B">
      <w:pPr>
        <w:jc w:val="both"/>
      </w:pPr>
    </w:p>
    <w:p w14:paraId="0D096BA0" w14:textId="68C78D1B" w:rsidR="003D7BC2" w:rsidRPr="00BC4349" w:rsidRDefault="003D7BC2" w:rsidP="00086B91">
      <w:pPr>
        <w:pStyle w:val="Default"/>
        <w:numPr>
          <w:ilvl w:val="0"/>
          <w:numId w:val="2"/>
        </w:numPr>
        <w:spacing w:after="120"/>
        <w:ind w:left="714" w:hanging="357"/>
        <w:rPr>
          <w:rFonts w:asciiTheme="minorHAnsi" w:hAnsiTheme="minorHAnsi"/>
          <w:sz w:val="22"/>
          <w:szCs w:val="22"/>
        </w:rPr>
      </w:pPr>
      <w:r w:rsidRPr="00BC4349">
        <w:rPr>
          <w:rFonts w:asciiTheme="minorHAnsi" w:hAnsiTheme="minorHAnsi"/>
          <w:sz w:val="22"/>
          <w:szCs w:val="22"/>
        </w:rPr>
        <w:t xml:space="preserve">Redefining your PID controller using PID = tf(num,den,'InputDelay',Delay) and an appropriate frequency make the system unstable </w:t>
      </w:r>
    </w:p>
    <w:tbl>
      <w:tblPr>
        <w:tblStyle w:val="a5"/>
        <w:tblW w:w="0" w:type="auto"/>
        <w:tblLook w:val="04A0" w:firstRow="1" w:lastRow="0" w:firstColumn="1" w:lastColumn="0" w:noHBand="0" w:noVBand="1"/>
      </w:tblPr>
      <w:tblGrid>
        <w:gridCol w:w="9016"/>
      </w:tblGrid>
      <w:tr w:rsidR="003D7BC2" w:rsidRPr="00517E64" w14:paraId="0121012D" w14:textId="77777777" w:rsidTr="003D7BC2">
        <w:tc>
          <w:tcPr>
            <w:tcW w:w="9016" w:type="dxa"/>
          </w:tcPr>
          <w:p w14:paraId="554453D5" w14:textId="77777777" w:rsidR="003D7BC2" w:rsidRPr="00517E64" w:rsidRDefault="003D7BC2" w:rsidP="0004399B">
            <w:pPr>
              <w:jc w:val="both"/>
            </w:pPr>
          </w:p>
          <w:p w14:paraId="7015B6ED" w14:textId="77777777" w:rsidR="003D7BC2" w:rsidRPr="00517E64" w:rsidRDefault="003D7BC2" w:rsidP="0004399B">
            <w:pPr>
              <w:jc w:val="both"/>
            </w:pPr>
          </w:p>
          <w:p w14:paraId="0221B111" w14:textId="77777777" w:rsidR="003D7BC2" w:rsidRPr="00517E64" w:rsidRDefault="003D7BC2" w:rsidP="0004399B">
            <w:pPr>
              <w:jc w:val="both"/>
            </w:pPr>
          </w:p>
          <w:p w14:paraId="553C3097" w14:textId="0C17A500" w:rsidR="003D7BC2" w:rsidRPr="00517E64" w:rsidRDefault="003D7BC2" w:rsidP="0004399B">
            <w:pPr>
              <w:jc w:val="both"/>
            </w:pPr>
          </w:p>
        </w:tc>
      </w:tr>
    </w:tbl>
    <w:p w14:paraId="04513C0A" w14:textId="14585374" w:rsidR="00F70038" w:rsidRPr="00517E64" w:rsidRDefault="00F70038" w:rsidP="00F70038">
      <w:pPr>
        <w:pStyle w:val="Default"/>
        <w:rPr>
          <w:sz w:val="22"/>
          <w:szCs w:val="22"/>
        </w:rPr>
      </w:pPr>
    </w:p>
    <w:p w14:paraId="1B863520" w14:textId="14C6EE47" w:rsidR="00DD04BA" w:rsidRPr="00BC4349" w:rsidRDefault="00DD04BA" w:rsidP="006A3571">
      <w:pPr>
        <w:pStyle w:val="Default"/>
        <w:numPr>
          <w:ilvl w:val="0"/>
          <w:numId w:val="2"/>
        </w:numPr>
        <w:rPr>
          <w:rFonts w:asciiTheme="minorHAnsi" w:hAnsiTheme="minorHAnsi"/>
          <w:sz w:val="22"/>
          <w:szCs w:val="22"/>
        </w:rPr>
      </w:pPr>
      <w:r w:rsidRPr="00BC4349">
        <w:rPr>
          <w:rFonts w:asciiTheme="minorHAnsi" w:hAnsiTheme="minorHAnsi"/>
          <w:sz w:val="22"/>
          <w:szCs w:val="22"/>
        </w:rPr>
        <w:t>Plot the following figures and insert them in your report with appropriate annotations</w:t>
      </w:r>
    </w:p>
    <w:p w14:paraId="3B7904CE" w14:textId="39EB2281" w:rsidR="00F70038" w:rsidRPr="00BC4349" w:rsidRDefault="00F70038" w:rsidP="006A3571">
      <w:pPr>
        <w:pStyle w:val="Default"/>
        <w:numPr>
          <w:ilvl w:val="1"/>
          <w:numId w:val="2"/>
        </w:numPr>
        <w:rPr>
          <w:rFonts w:asciiTheme="minorHAnsi" w:hAnsiTheme="minorHAnsi"/>
          <w:sz w:val="22"/>
          <w:szCs w:val="22"/>
        </w:rPr>
      </w:pPr>
      <w:r w:rsidRPr="00BC4349">
        <w:rPr>
          <w:rFonts w:asciiTheme="minorHAnsi" w:hAnsiTheme="minorHAnsi"/>
          <w:sz w:val="22"/>
          <w:szCs w:val="22"/>
        </w:rPr>
        <w:t>Plot the response of your system to the sinewave you designed using lsim(transfer function, u, t)</w:t>
      </w:r>
    </w:p>
    <w:p w14:paraId="558814A3" w14:textId="7A5C1522" w:rsidR="00F70038" w:rsidRPr="00BC4349" w:rsidRDefault="00F70038" w:rsidP="006A3571">
      <w:pPr>
        <w:pStyle w:val="Default"/>
        <w:numPr>
          <w:ilvl w:val="1"/>
          <w:numId w:val="2"/>
        </w:numPr>
        <w:rPr>
          <w:rFonts w:asciiTheme="minorHAnsi" w:hAnsiTheme="minorHAnsi"/>
          <w:sz w:val="22"/>
          <w:szCs w:val="22"/>
        </w:rPr>
      </w:pPr>
      <w:r w:rsidRPr="00BC4349">
        <w:rPr>
          <w:rFonts w:asciiTheme="minorHAnsi" w:hAnsiTheme="minorHAnsi"/>
          <w:sz w:val="22"/>
          <w:szCs w:val="22"/>
        </w:rPr>
        <w:t xml:space="preserve">Plot the bode plot of this new system </w:t>
      </w:r>
    </w:p>
    <w:p w14:paraId="3C20397B" w14:textId="0D726BFE" w:rsidR="00F70038" w:rsidRPr="00BC4349" w:rsidRDefault="00DD04BA" w:rsidP="006A3571">
      <w:pPr>
        <w:pStyle w:val="Default"/>
        <w:numPr>
          <w:ilvl w:val="1"/>
          <w:numId w:val="2"/>
        </w:numPr>
        <w:rPr>
          <w:rFonts w:asciiTheme="minorHAnsi" w:hAnsiTheme="minorHAnsi"/>
          <w:sz w:val="22"/>
          <w:szCs w:val="22"/>
        </w:rPr>
      </w:pPr>
      <w:r w:rsidRPr="00BC4349">
        <w:rPr>
          <w:rFonts w:asciiTheme="minorHAnsi" w:hAnsiTheme="minorHAnsi"/>
          <w:sz w:val="22"/>
          <w:szCs w:val="22"/>
        </w:rPr>
        <w:t>Plot the nyquist plot of this new system</w:t>
      </w:r>
    </w:p>
    <w:p w14:paraId="044B858F" w14:textId="77777777" w:rsidR="006A3571" w:rsidRPr="00BC4349" w:rsidRDefault="006A3571" w:rsidP="006A3571">
      <w:pPr>
        <w:pStyle w:val="Default"/>
        <w:ind w:left="720"/>
        <w:rPr>
          <w:rFonts w:asciiTheme="minorHAnsi" w:hAnsiTheme="minorHAnsi"/>
          <w:sz w:val="22"/>
          <w:szCs w:val="22"/>
        </w:rPr>
      </w:pPr>
    </w:p>
    <w:p w14:paraId="604F660F" w14:textId="77777777" w:rsidR="006A3571" w:rsidRPr="00BC4349" w:rsidRDefault="006A3571" w:rsidP="00086B91">
      <w:pPr>
        <w:pStyle w:val="Default"/>
        <w:numPr>
          <w:ilvl w:val="0"/>
          <w:numId w:val="2"/>
        </w:numPr>
        <w:spacing w:after="120"/>
        <w:ind w:left="714" w:hanging="357"/>
        <w:rPr>
          <w:rFonts w:asciiTheme="minorHAnsi" w:hAnsiTheme="minorHAnsi"/>
          <w:sz w:val="22"/>
          <w:szCs w:val="22"/>
        </w:rPr>
      </w:pPr>
      <w:r w:rsidRPr="00BC4349">
        <w:rPr>
          <w:rFonts w:asciiTheme="minorHAnsi" w:hAnsiTheme="minorHAnsi"/>
          <w:sz w:val="22"/>
          <w:szCs w:val="22"/>
        </w:rPr>
        <w:t xml:space="preserve">State the full theory of the Nyquist criterion </w:t>
      </w:r>
    </w:p>
    <w:tbl>
      <w:tblPr>
        <w:tblStyle w:val="a5"/>
        <w:tblW w:w="0" w:type="auto"/>
        <w:tblLook w:val="04A0" w:firstRow="1" w:lastRow="0" w:firstColumn="1" w:lastColumn="0" w:noHBand="0" w:noVBand="1"/>
      </w:tblPr>
      <w:tblGrid>
        <w:gridCol w:w="9016"/>
      </w:tblGrid>
      <w:tr w:rsidR="006A3571" w14:paraId="179CCCEF" w14:textId="77777777" w:rsidTr="006A3571">
        <w:tc>
          <w:tcPr>
            <w:tcW w:w="9016" w:type="dxa"/>
          </w:tcPr>
          <w:p w14:paraId="2EE348D6" w14:textId="77777777" w:rsidR="006A3571" w:rsidRDefault="006A3571" w:rsidP="0004399B">
            <w:pPr>
              <w:jc w:val="both"/>
            </w:pPr>
          </w:p>
          <w:p w14:paraId="79A1906B" w14:textId="77777777" w:rsidR="006A3571" w:rsidRDefault="006A3571" w:rsidP="0004399B">
            <w:pPr>
              <w:jc w:val="both"/>
            </w:pPr>
          </w:p>
          <w:p w14:paraId="7B163FE8" w14:textId="77777777" w:rsidR="006A3571" w:rsidRDefault="006A3571" w:rsidP="0004399B">
            <w:pPr>
              <w:jc w:val="both"/>
            </w:pPr>
          </w:p>
          <w:p w14:paraId="0CFB168D" w14:textId="462E58EC" w:rsidR="006A3571" w:rsidRDefault="006A3571" w:rsidP="0004399B">
            <w:pPr>
              <w:jc w:val="both"/>
            </w:pPr>
          </w:p>
        </w:tc>
      </w:tr>
    </w:tbl>
    <w:p w14:paraId="1EC3BFD9" w14:textId="77777777" w:rsidR="00EB336C" w:rsidRDefault="00EB336C" w:rsidP="00EB336C">
      <w:pPr>
        <w:pStyle w:val="Default"/>
      </w:pPr>
    </w:p>
    <w:p w14:paraId="56A3BA67" w14:textId="67800553" w:rsidR="00EB336C" w:rsidRPr="00CB04B2" w:rsidRDefault="00EB336C" w:rsidP="00BC4349">
      <w:pPr>
        <w:pStyle w:val="Default"/>
        <w:numPr>
          <w:ilvl w:val="0"/>
          <w:numId w:val="2"/>
        </w:numPr>
        <w:spacing w:after="120"/>
        <w:ind w:left="714" w:hanging="357"/>
        <w:rPr>
          <w:rFonts w:asciiTheme="minorHAnsi" w:hAnsiTheme="minorHAnsi"/>
          <w:sz w:val="22"/>
          <w:szCs w:val="22"/>
        </w:rPr>
      </w:pPr>
      <w:r w:rsidRPr="00CB04B2">
        <w:rPr>
          <w:rFonts w:asciiTheme="minorHAnsi" w:hAnsiTheme="minorHAnsi"/>
          <w:sz w:val="22"/>
          <w:szCs w:val="22"/>
        </w:rPr>
        <w:t xml:space="preserve">Show that this system is unstable by linking theory to what you see </w:t>
      </w:r>
    </w:p>
    <w:p w14:paraId="002D8BB3" w14:textId="77777777" w:rsidR="00EB336C" w:rsidRPr="00CB04B2" w:rsidRDefault="00EB336C" w:rsidP="00086B91">
      <w:pPr>
        <w:pStyle w:val="Default"/>
        <w:numPr>
          <w:ilvl w:val="1"/>
          <w:numId w:val="2"/>
        </w:numPr>
        <w:spacing w:after="120"/>
        <w:ind w:left="1434" w:hanging="357"/>
        <w:rPr>
          <w:rFonts w:asciiTheme="minorHAnsi" w:hAnsiTheme="minorHAnsi"/>
          <w:sz w:val="22"/>
          <w:szCs w:val="22"/>
        </w:rPr>
      </w:pPr>
      <w:r w:rsidRPr="00CB04B2">
        <w:rPr>
          <w:rFonts w:asciiTheme="minorHAnsi" w:hAnsiTheme="minorHAnsi"/>
          <w:sz w:val="22"/>
          <w:szCs w:val="22"/>
          <w:u w:val="single"/>
        </w:rPr>
        <w:t>Hint</w:t>
      </w:r>
      <w:r w:rsidRPr="00CB04B2">
        <w:rPr>
          <w:rFonts w:asciiTheme="minorHAnsi" w:hAnsiTheme="minorHAnsi"/>
          <w:sz w:val="22"/>
          <w:szCs w:val="22"/>
        </w:rPr>
        <w:t xml:space="preserve">: pzmap(pade(OLTF)), pole(pade(OLTF)), zero(pade(OLTF)) </w:t>
      </w:r>
    </w:p>
    <w:tbl>
      <w:tblPr>
        <w:tblStyle w:val="a5"/>
        <w:tblW w:w="0" w:type="auto"/>
        <w:tblLook w:val="04A0" w:firstRow="1" w:lastRow="0" w:firstColumn="1" w:lastColumn="0" w:noHBand="0" w:noVBand="1"/>
      </w:tblPr>
      <w:tblGrid>
        <w:gridCol w:w="9016"/>
      </w:tblGrid>
      <w:tr w:rsidR="00EB336C" w14:paraId="24EE44FE" w14:textId="77777777" w:rsidTr="00EB336C">
        <w:tc>
          <w:tcPr>
            <w:tcW w:w="9016" w:type="dxa"/>
          </w:tcPr>
          <w:p w14:paraId="2DC1B9A6" w14:textId="77777777" w:rsidR="00EB336C" w:rsidRDefault="00EB336C" w:rsidP="00EB336C">
            <w:pPr>
              <w:pStyle w:val="Default"/>
            </w:pPr>
          </w:p>
          <w:p w14:paraId="0A181B5E" w14:textId="77777777" w:rsidR="00EB336C" w:rsidRDefault="00EB336C" w:rsidP="00EB336C">
            <w:pPr>
              <w:pStyle w:val="Default"/>
            </w:pPr>
          </w:p>
          <w:p w14:paraId="4D806D8D" w14:textId="77777777" w:rsidR="00EB336C" w:rsidRDefault="00EB336C" w:rsidP="00EB336C">
            <w:pPr>
              <w:pStyle w:val="Default"/>
            </w:pPr>
          </w:p>
          <w:p w14:paraId="01E9199B" w14:textId="77777777" w:rsidR="00EB336C" w:rsidRDefault="00EB336C" w:rsidP="00EB336C">
            <w:pPr>
              <w:pStyle w:val="Default"/>
            </w:pPr>
          </w:p>
          <w:p w14:paraId="526918EE" w14:textId="52F7A7B1" w:rsidR="00EB336C" w:rsidRDefault="00EB336C" w:rsidP="00EB336C">
            <w:pPr>
              <w:pStyle w:val="Default"/>
            </w:pPr>
          </w:p>
        </w:tc>
      </w:tr>
    </w:tbl>
    <w:p w14:paraId="62B29F24" w14:textId="77777777" w:rsidR="00EB336C" w:rsidRDefault="00EB336C" w:rsidP="0004399B">
      <w:pPr>
        <w:jc w:val="both"/>
      </w:pPr>
    </w:p>
    <w:p w14:paraId="3C710544" w14:textId="64168353" w:rsidR="00EA0441" w:rsidRPr="00EA0441" w:rsidRDefault="00EA0441" w:rsidP="00EA0441">
      <w:pPr>
        <w:pStyle w:val="Text"/>
        <w:jc w:val="both"/>
        <w:rPr>
          <w:sz w:val="27"/>
          <w:szCs w:val="26"/>
        </w:rPr>
      </w:pPr>
      <w:r w:rsidRPr="00733613">
        <w:rPr>
          <w:b/>
          <w:sz w:val="27"/>
          <w:szCs w:val="26"/>
        </w:rPr>
        <w:t xml:space="preserve">** </w:t>
      </w:r>
      <w:r w:rsidR="008B070B">
        <w:rPr>
          <w:b/>
          <w:sz w:val="27"/>
          <w:szCs w:val="26"/>
        </w:rPr>
        <w:t xml:space="preserve">Please review the supplementary document ‘lab submission guidelines.pdf’ for </w:t>
      </w:r>
      <w:r w:rsidR="00EA0722">
        <w:rPr>
          <w:b/>
          <w:sz w:val="27"/>
          <w:szCs w:val="26"/>
        </w:rPr>
        <w:t>instruction on final report submission.</w:t>
      </w:r>
    </w:p>
    <w:sectPr w:rsidR="00EA0441" w:rsidRPr="00EA044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91583" w14:textId="77777777" w:rsidR="00BA61C3" w:rsidRDefault="00BA61C3" w:rsidP="0066182C">
      <w:pPr>
        <w:spacing w:after="0" w:line="240" w:lineRule="auto"/>
      </w:pPr>
      <w:r>
        <w:separator/>
      </w:r>
    </w:p>
  </w:endnote>
  <w:endnote w:type="continuationSeparator" w:id="0">
    <w:p w14:paraId="4263237E" w14:textId="77777777" w:rsidR="00BA61C3" w:rsidRDefault="00BA61C3" w:rsidP="0066182C">
      <w:pPr>
        <w:spacing w:after="0" w:line="240" w:lineRule="auto"/>
      </w:pPr>
      <w:r>
        <w:continuationSeparator/>
      </w:r>
    </w:p>
  </w:endnote>
  <w:endnote w:type="continuationNotice" w:id="1">
    <w:p w14:paraId="19B31BDB" w14:textId="77777777" w:rsidR="00BA61C3" w:rsidRDefault="00BA61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67066" w14:textId="31927A05" w:rsidR="006163C9" w:rsidRPr="006163C9" w:rsidRDefault="006163C9" w:rsidP="006163C9">
    <w:pPr>
      <w:pStyle w:val="a9"/>
      <w:rPr>
        <w:sz w:val="12"/>
        <w:szCs w:val="12"/>
        <w:u w:val="single"/>
      </w:rPr>
    </w:pPr>
    <w:r>
      <w:rPr>
        <w:sz w:val="12"/>
        <w:szCs w:val="12"/>
        <w:u w:val="single"/>
      </w:rPr>
      <w:tab/>
    </w:r>
    <w:r>
      <w:rPr>
        <w:sz w:val="12"/>
        <w:szCs w:val="12"/>
        <w:u w:val="single"/>
      </w:rPr>
      <w:tab/>
    </w:r>
  </w:p>
  <w:p w14:paraId="2F385A4E" w14:textId="2C472EAD" w:rsidR="006163C9" w:rsidRPr="006163C9" w:rsidRDefault="006163C9" w:rsidP="006163C9">
    <w:pPr>
      <w:pStyle w:val="a9"/>
    </w:pPr>
    <w:r>
      <w:t>Lab #4: PID controllers</w:t>
    </w:r>
    <w:r>
      <w:tab/>
    </w:r>
    <w:r>
      <w:tab/>
    </w:r>
    <w:sdt>
      <w:sdtPr>
        <w:id w:val="-20426606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920E8" w14:textId="77777777" w:rsidR="00BA61C3" w:rsidRDefault="00BA61C3" w:rsidP="0066182C">
      <w:pPr>
        <w:spacing w:after="0" w:line="240" w:lineRule="auto"/>
      </w:pPr>
      <w:r>
        <w:separator/>
      </w:r>
    </w:p>
  </w:footnote>
  <w:footnote w:type="continuationSeparator" w:id="0">
    <w:p w14:paraId="3A114AB3" w14:textId="77777777" w:rsidR="00BA61C3" w:rsidRDefault="00BA61C3" w:rsidP="0066182C">
      <w:pPr>
        <w:spacing w:after="0" w:line="240" w:lineRule="auto"/>
      </w:pPr>
      <w:r>
        <w:continuationSeparator/>
      </w:r>
    </w:p>
  </w:footnote>
  <w:footnote w:type="continuationNotice" w:id="1">
    <w:p w14:paraId="6C6BD6CB" w14:textId="77777777" w:rsidR="00BA61C3" w:rsidRDefault="00BA61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9897A" w14:textId="23ACB498" w:rsidR="0066182C" w:rsidRPr="006163C9" w:rsidRDefault="0066182C">
    <w:pPr>
      <w:pStyle w:val="a7"/>
      <w:rPr>
        <w:sz w:val="20"/>
        <w:szCs w:val="20"/>
      </w:rPr>
    </w:pPr>
    <w:r w:rsidRPr="006163C9">
      <w:rPr>
        <w:sz w:val="20"/>
        <w:szCs w:val="20"/>
      </w:rPr>
      <w:t>UESTC300</w:t>
    </w:r>
    <w:r w:rsidR="00EC48EA">
      <w:rPr>
        <w:sz w:val="20"/>
        <w:szCs w:val="20"/>
      </w:rPr>
      <w:t>1/UESTCHN 3007</w:t>
    </w:r>
    <w:r w:rsidRPr="006163C9">
      <w:rPr>
        <w:sz w:val="20"/>
        <w:szCs w:val="20"/>
      </w:rPr>
      <w:t>: Dynamics and Control</w:t>
    </w:r>
    <w:r w:rsidR="006163C9" w:rsidRPr="006163C9">
      <w:rPr>
        <w:sz w:val="20"/>
        <w:szCs w:val="20"/>
      </w:rPr>
      <w:tab/>
    </w:r>
    <w:r w:rsidR="006163C9" w:rsidRPr="006163C9">
      <w:rPr>
        <w:sz w:val="20"/>
        <w:szCs w:val="20"/>
      </w:rPr>
      <w:tab/>
      <w:t>Semester 2 – 202</w:t>
    </w:r>
    <w:r w:rsidR="00EA2414">
      <w:rPr>
        <w:sz w:val="20"/>
        <w:szCs w:val="20"/>
      </w:rPr>
      <w:t>4</w:t>
    </w:r>
    <w:r w:rsidR="006163C9" w:rsidRPr="006163C9">
      <w:rPr>
        <w:sz w:val="20"/>
        <w:szCs w:val="20"/>
      </w:rPr>
      <w:t>/2</w:t>
    </w:r>
    <w:r w:rsidR="00EA2414">
      <w:rPr>
        <w:sz w:val="20"/>
        <w:szCs w:val="20"/>
      </w:rPr>
      <w:t>5</w:t>
    </w:r>
  </w:p>
  <w:p w14:paraId="17DAED8D" w14:textId="2C256DEC" w:rsidR="006163C9" w:rsidRPr="006163C9" w:rsidRDefault="006163C9">
    <w:pPr>
      <w:pStyle w:val="a7"/>
      <w:rPr>
        <w:sz w:val="12"/>
        <w:szCs w:val="12"/>
        <w:u w:val="single"/>
      </w:rPr>
    </w:pPr>
    <w:r w:rsidRPr="006163C9">
      <w:rPr>
        <w:sz w:val="12"/>
        <w:szCs w:val="12"/>
        <w:u w:val="single"/>
      </w:rPr>
      <w:tab/>
    </w:r>
    <w:r w:rsidRPr="006163C9">
      <w:rPr>
        <w:sz w:val="12"/>
        <w:szCs w:val="12"/>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B22A5"/>
    <w:multiLevelType w:val="hybridMultilevel"/>
    <w:tmpl w:val="CF72DD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A4556"/>
    <w:multiLevelType w:val="hybridMultilevel"/>
    <w:tmpl w:val="72B29B44"/>
    <w:lvl w:ilvl="0" w:tplc="814A5F90">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5D1464"/>
    <w:multiLevelType w:val="hybridMultilevel"/>
    <w:tmpl w:val="ED1E46E6"/>
    <w:lvl w:ilvl="0" w:tplc="A1F488B4">
      <w:numFmt w:val="bullet"/>
      <w:lvlText w:val="-"/>
      <w:lvlJc w:val="left"/>
      <w:pPr>
        <w:ind w:left="720" w:hanging="360"/>
      </w:pPr>
      <w:rPr>
        <w:rFonts w:ascii="Calibri" w:eastAsiaTheme="minorEastAsia" w:hAnsi="Calibri"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9971865">
    <w:abstractNumId w:val="0"/>
  </w:num>
  <w:num w:numId="2" w16cid:durableId="233206927">
    <w:abstractNumId w:val="1"/>
  </w:num>
  <w:num w:numId="3" w16cid:durableId="170513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bWwMDI2MjE3tTRQ0lEKTi0uzszPAykwrAUAVyKxuywAAAA="/>
  </w:docVars>
  <w:rsids>
    <w:rsidRoot w:val="008F4D42"/>
    <w:rsid w:val="00022B96"/>
    <w:rsid w:val="00025B13"/>
    <w:rsid w:val="0004399B"/>
    <w:rsid w:val="00086B91"/>
    <w:rsid w:val="00094B6E"/>
    <w:rsid w:val="00095A7E"/>
    <w:rsid w:val="00114561"/>
    <w:rsid w:val="00180D3B"/>
    <w:rsid w:val="00186CB1"/>
    <w:rsid w:val="001D418C"/>
    <w:rsid w:val="001F5ED6"/>
    <w:rsid w:val="00221635"/>
    <w:rsid w:val="00233045"/>
    <w:rsid w:val="00241AC6"/>
    <w:rsid w:val="0028726B"/>
    <w:rsid w:val="002974F3"/>
    <w:rsid w:val="002C0445"/>
    <w:rsid w:val="002C5609"/>
    <w:rsid w:val="002F4909"/>
    <w:rsid w:val="00306F04"/>
    <w:rsid w:val="003448FD"/>
    <w:rsid w:val="00374B50"/>
    <w:rsid w:val="00376A7B"/>
    <w:rsid w:val="0039430B"/>
    <w:rsid w:val="003B6809"/>
    <w:rsid w:val="003D7BC2"/>
    <w:rsid w:val="00450110"/>
    <w:rsid w:val="00510DC7"/>
    <w:rsid w:val="00517E64"/>
    <w:rsid w:val="005338FC"/>
    <w:rsid w:val="005428B2"/>
    <w:rsid w:val="00586C8B"/>
    <w:rsid w:val="006163C9"/>
    <w:rsid w:val="0066182C"/>
    <w:rsid w:val="006628E7"/>
    <w:rsid w:val="006A3571"/>
    <w:rsid w:val="006A681C"/>
    <w:rsid w:val="006F4EE5"/>
    <w:rsid w:val="00714CB0"/>
    <w:rsid w:val="0073550E"/>
    <w:rsid w:val="007625CE"/>
    <w:rsid w:val="00796013"/>
    <w:rsid w:val="007A026B"/>
    <w:rsid w:val="008B070B"/>
    <w:rsid w:val="008F4D42"/>
    <w:rsid w:val="008F685E"/>
    <w:rsid w:val="00906DD7"/>
    <w:rsid w:val="009100F4"/>
    <w:rsid w:val="00923C1E"/>
    <w:rsid w:val="009476F8"/>
    <w:rsid w:val="0098501C"/>
    <w:rsid w:val="009956DD"/>
    <w:rsid w:val="009B1753"/>
    <w:rsid w:val="00A17A3F"/>
    <w:rsid w:val="00AF431A"/>
    <w:rsid w:val="00B1525D"/>
    <w:rsid w:val="00B346DD"/>
    <w:rsid w:val="00B51EBA"/>
    <w:rsid w:val="00B71598"/>
    <w:rsid w:val="00BA61C3"/>
    <w:rsid w:val="00BC4349"/>
    <w:rsid w:val="00BD7289"/>
    <w:rsid w:val="00C360B2"/>
    <w:rsid w:val="00C40F3A"/>
    <w:rsid w:val="00C5657B"/>
    <w:rsid w:val="00C73CDC"/>
    <w:rsid w:val="00C76594"/>
    <w:rsid w:val="00C86935"/>
    <w:rsid w:val="00CB04B2"/>
    <w:rsid w:val="00DD04BA"/>
    <w:rsid w:val="00DD7104"/>
    <w:rsid w:val="00E029D4"/>
    <w:rsid w:val="00E04649"/>
    <w:rsid w:val="00E62205"/>
    <w:rsid w:val="00E64067"/>
    <w:rsid w:val="00E96275"/>
    <w:rsid w:val="00EA0441"/>
    <w:rsid w:val="00EA0722"/>
    <w:rsid w:val="00EA2414"/>
    <w:rsid w:val="00EB1694"/>
    <w:rsid w:val="00EB336C"/>
    <w:rsid w:val="00EB5F21"/>
    <w:rsid w:val="00EC48EA"/>
    <w:rsid w:val="00EE005B"/>
    <w:rsid w:val="00F05ADA"/>
    <w:rsid w:val="00F075A2"/>
    <w:rsid w:val="00F47A9D"/>
    <w:rsid w:val="00F50EC0"/>
    <w:rsid w:val="00F70038"/>
    <w:rsid w:val="00F81F63"/>
    <w:rsid w:val="00FA7BEA"/>
    <w:rsid w:val="00FB0F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3C974"/>
  <w15:chartTrackingRefBased/>
  <w15:docId w15:val="{831D4650-70AC-47C4-8C32-F73EA37F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57B"/>
  </w:style>
  <w:style w:type="paragraph" w:styleId="1">
    <w:name w:val="heading 1"/>
    <w:basedOn w:val="a"/>
    <w:next w:val="a"/>
    <w:link w:val="10"/>
    <w:uiPriority w:val="9"/>
    <w:qFormat/>
    <w:rsid w:val="00FA7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2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BEA"/>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FA7B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7BEA"/>
    <w:rPr>
      <w:rFonts w:asciiTheme="majorHAnsi" w:eastAsiaTheme="majorEastAsia" w:hAnsiTheme="majorHAnsi" w:cstheme="majorBidi"/>
      <w:spacing w:val="-10"/>
      <w:kern w:val="28"/>
      <w:sz w:val="56"/>
      <w:szCs w:val="56"/>
    </w:rPr>
  </w:style>
  <w:style w:type="paragraph" w:customStyle="1" w:styleId="Default">
    <w:name w:val="Default"/>
    <w:rsid w:val="0073550E"/>
    <w:pPr>
      <w:autoSpaceDE w:val="0"/>
      <w:autoSpaceDN w:val="0"/>
      <w:adjustRightInd w:val="0"/>
      <w:spacing w:after="0" w:line="240" w:lineRule="auto"/>
    </w:pPr>
    <w:rPr>
      <w:rFonts w:ascii="Times New Roman" w:hAnsi="Times New Roman" w:cs="Times New Roman"/>
      <w:color w:val="000000"/>
      <w:sz w:val="24"/>
      <w:szCs w:val="24"/>
    </w:rPr>
  </w:style>
  <w:style w:type="table" w:styleId="a5">
    <w:name w:val="Table Grid"/>
    <w:basedOn w:val="a1"/>
    <w:uiPriority w:val="39"/>
    <w:rsid w:val="00C76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100F4"/>
    <w:pPr>
      <w:ind w:left="720"/>
      <w:contextualSpacing/>
    </w:pPr>
  </w:style>
  <w:style w:type="paragraph" w:styleId="a7">
    <w:name w:val="header"/>
    <w:basedOn w:val="a"/>
    <w:link w:val="a8"/>
    <w:uiPriority w:val="99"/>
    <w:unhideWhenUsed/>
    <w:rsid w:val="0066182C"/>
    <w:pPr>
      <w:tabs>
        <w:tab w:val="center" w:pos="4513"/>
        <w:tab w:val="right" w:pos="9026"/>
      </w:tabs>
      <w:spacing w:after="0" w:line="240" w:lineRule="auto"/>
    </w:pPr>
  </w:style>
  <w:style w:type="character" w:customStyle="1" w:styleId="a8">
    <w:name w:val="页眉 字符"/>
    <w:basedOn w:val="a0"/>
    <w:link w:val="a7"/>
    <w:uiPriority w:val="99"/>
    <w:rsid w:val="0066182C"/>
  </w:style>
  <w:style w:type="paragraph" w:styleId="a9">
    <w:name w:val="footer"/>
    <w:basedOn w:val="a"/>
    <w:link w:val="aa"/>
    <w:uiPriority w:val="99"/>
    <w:unhideWhenUsed/>
    <w:rsid w:val="0066182C"/>
    <w:pPr>
      <w:tabs>
        <w:tab w:val="center" w:pos="4513"/>
        <w:tab w:val="right" w:pos="9026"/>
      </w:tabs>
      <w:spacing w:after="0" w:line="240" w:lineRule="auto"/>
    </w:pPr>
  </w:style>
  <w:style w:type="character" w:customStyle="1" w:styleId="aa">
    <w:name w:val="页脚 字符"/>
    <w:basedOn w:val="a0"/>
    <w:link w:val="a9"/>
    <w:uiPriority w:val="99"/>
    <w:rsid w:val="0066182C"/>
  </w:style>
  <w:style w:type="character" w:customStyle="1" w:styleId="20">
    <w:name w:val="标题 2 字符"/>
    <w:basedOn w:val="a0"/>
    <w:link w:val="2"/>
    <w:uiPriority w:val="9"/>
    <w:rsid w:val="006628E7"/>
    <w:rPr>
      <w:rFonts w:asciiTheme="majorHAnsi" w:eastAsiaTheme="majorEastAsia" w:hAnsiTheme="majorHAnsi" w:cstheme="majorBidi"/>
      <w:color w:val="2F5496" w:themeColor="accent1" w:themeShade="BF"/>
      <w:sz w:val="26"/>
      <w:szCs w:val="26"/>
    </w:rPr>
  </w:style>
  <w:style w:type="character" w:styleId="ab">
    <w:name w:val="annotation reference"/>
    <w:basedOn w:val="a0"/>
    <w:uiPriority w:val="99"/>
    <w:semiHidden/>
    <w:unhideWhenUsed/>
    <w:rsid w:val="006628E7"/>
    <w:rPr>
      <w:sz w:val="16"/>
      <w:szCs w:val="16"/>
    </w:rPr>
  </w:style>
  <w:style w:type="paragraph" w:styleId="ac">
    <w:name w:val="annotation text"/>
    <w:basedOn w:val="a"/>
    <w:link w:val="ad"/>
    <w:uiPriority w:val="99"/>
    <w:semiHidden/>
    <w:unhideWhenUsed/>
    <w:rsid w:val="006628E7"/>
    <w:pPr>
      <w:spacing w:line="240" w:lineRule="auto"/>
    </w:pPr>
    <w:rPr>
      <w:sz w:val="20"/>
      <w:szCs w:val="20"/>
    </w:rPr>
  </w:style>
  <w:style w:type="character" w:customStyle="1" w:styleId="ad">
    <w:name w:val="批注文字 字符"/>
    <w:basedOn w:val="a0"/>
    <w:link w:val="ac"/>
    <w:uiPriority w:val="99"/>
    <w:semiHidden/>
    <w:rsid w:val="006628E7"/>
    <w:rPr>
      <w:sz w:val="20"/>
      <w:szCs w:val="20"/>
    </w:rPr>
  </w:style>
  <w:style w:type="paragraph" w:styleId="ae">
    <w:name w:val="annotation subject"/>
    <w:basedOn w:val="ac"/>
    <w:next w:val="ac"/>
    <w:link w:val="af"/>
    <w:uiPriority w:val="99"/>
    <w:semiHidden/>
    <w:unhideWhenUsed/>
    <w:rsid w:val="006628E7"/>
    <w:rPr>
      <w:b/>
      <w:bCs/>
    </w:rPr>
  </w:style>
  <w:style w:type="character" w:customStyle="1" w:styleId="af">
    <w:name w:val="批注主题 字符"/>
    <w:basedOn w:val="ad"/>
    <w:link w:val="ae"/>
    <w:uiPriority w:val="99"/>
    <w:semiHidden/>
    <w:rsid w:val="006628E7"/>
    <w:rPr>
      <w:b/>
      <w:bCs/>
      <w:sz w:val="20"/>
      <w:szCs w:val="20"/>
    </w:rPr>
  </w:style>
  <w:style w:type="paragraph" w:styleId="af0">
    <w:name w:val="Balloon Text"/>
    <w:basedOn w:val="a"/>
    <w:link w:val="af1"/>
    <w:uiPriority w:val="99"/>
    <w:semiHidden/>
    <w:unhideWhenUsed/>
    <w:rsid w:val="006628E7"/>
    <w:pPr>
      <w:spacing w:after="0" w:line="240" w:lineRule="auto"/>
    </w:pPr>
    <w:rPr>
      <w:rFonts w:ascii="Segoe UI" w:hAnsi="Segoe UI" w:cs="Segoe UI"/>
      <w:sz w:val="18"/>
      <w:szCs w:val="18"/>
    </w:rPr>
  </w:style>
  <w:style w:type="character" w:customStyle="1" w:styleId="af1">
    <w:name w:val="批注框文本 字符"/>
    <w:basedOn w:val="a0"/>
    <w:link w:val="af0"/>
    <w:uiPriority w:val="99"/>
    <w:semiHidden/>
    <w:rsid w:val="006628E7"/>
    <w:rPr>
      <w:rFonts w:ascii="Segoe UI" w:hAnsi="Segoe UI" w:cs="Segoe UI"/>
      <w:sz w:val="18"/>
      <w:szCs w:val="18"/>
    </w:rPr>
  </w:style>
  <w:style w:type="character" w:styleId="af2">
    <w:name w:val="Placeholder Text"/>
    <w:basedOn w:val="a0"/>
    <w:uiPriority w:val="99"/>
    <w:semiHidden/>
    <w:rsid w:val="006628E7"/>
    <w:rPr>
      <w:color w:val="808080"/>
    </w:rPr>
  </w:style>
  <w:style w:type="table" w:styleId="3">
    <w:name w:val="Plain Table 3"/>
    <w:basedOn w:val="a1"/>
    <w:uiPriority w:val="43"/>
    <w:rsid w:val="00B51E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Grid Table 5 Dark Accent 1"/>
    <w:basedOn w:val="a1"/>
    <w:uiPriority w:val="50"/>
    <w:rsid w:val="00B51E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ext">
    <w:name w:val="Text"/>
    <w:qFormat/>
    <w:rsid w:val="00EA0441"/>
    <w:pPr>
      <w:spacing w:before="210" w:after="210"/>
    </w:pPr>
    <w:rPr>
      <w:rFonts w:ascii="Helvetica" w:eastAsiaTheme="majorEastAsia" w:hAnsi="Helvetica" w:cstheme="majorBidi"/>
      <w:sz w:val="21"/>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417D196788674FB03498FBCDE20F5E" ma:contentTypeVersion="13" ma:contentTypeDescription="Create a new document." ma:contentTypeScope="" ma:versionID="c9119ca1c68de3da4aeead32f287b109">
  <xsd:schema xmlns:xsd="http://www.w3.org/2001/XMLSchema" xmlns:xs="http://www.w3.org/2001/XMLSchema" xmlns:p="http://schemas.microsoft.com/office/2006/metadata/properties" xmlns:ns3="e38f0756-4a6a-41f0-af48-df1f0eabb8b9" xmlns:ns4="1d242434-fc8e-4b68-bd1a-1826e7ede016" targetNamespace="http://schemas.microsoft.com/office/2006/metadata/properties" ma:root="true" ma:fieldsID="914195273002cd8c4cdba9cdca197aab" ns3:_="" ns4:_="">
    <xsd:import namespace="e38f0756-4a6a-41f0-af48-df1f0eabb8b9"/>
    <xsd:import namespace="1d242434-fc8e-4b68-bd1a-1826e7ede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8f0756-4a6a-41f0-af48-df1f0eabb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242434-fc8e-4b68-bd1a-1826e7ede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3057CD-A86C-4231-B0AE-BCE34E4A45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08FC44-D105-4271-90FF-B37EBE033329}">
  <ds:schemaRefs>
    <ds:schemaRef ds:uri="http://schemas.microsoft.com/sharepoint/v3/contenttype/forms"/>
  </ds:schemaRefs>
</ds:datastoreItem>
</file>

<file path=customXml/itemProps3.xml><?xml version="1.0" encoding="utf-8"?>
<ds:datastoreItem xmlns:ds="http://schemas.openxmlformats.org/officeDocument/2006/customXml" ds:itemID="{454CD5C0-3764-44FE-8536-87715E436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8f0756-4a6a-41f0-af48-df1f0eabb8b9"/>
    <ds:schemaRef ds:uri="1d242434-fc8e-4b68-bd1a-1826e7ede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Le Kernec</dc:creator>
  <cp:keywords/>
  <dc:description/>
  <cp:lastModifiedBy>Wenxiao He (student)</cp:lastModifiedBy>
  <cp:revision>8</cp:revision>
  <dcterms:created xsi:type="dcterms:W3CDTF">2024-02-27T13:11:00Z</dcterms:created>
  <dcterms:modified xsi:type="dcterms:W3CDTF">2025-05-30T12:52:00Z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0x010100D7417D196788674FB03498FBCDE20F5E</vt:lpwstr>
  </property>
</Properties>
</file>