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A962" w14:textId="0BEFA9FA" w:rsidR="005D6930" w:rsidRPr="00DB3DC0" w:rsidRDefault="005D6930" w:rsidP="00DB3DC0">
      <w:pPr>
        <w:jc w:val="center"/>
        <w:rPr>
          <w:rFonts w:hint="eastAsia"/>
          <w:b/>
          <w:bCs/>
          <w:sz w:val="36"/>
          <w:szCs w:val="36"/>
        </w:rPr>
      </w:pPr>
      <w:r w:rsidRPr="00DB3DC0">
        <w:rPr>
          <w:rFonts w:hint="eastAsia"/>
          <w:b/>
          <w:bCs/>
          <w:sz w:val="36"/>
          <w:szCs w:val="36"/>
        </w:rPr>
        <w:t>三维中式场景构建报告</w:t>
      </w:r>
    </w:p>
    <w:p w14:paraId="1773B99E" w14:textId="77777777" w:rsidR="007F12E6" w:rsidRDefault="005D6930" w:rsidP="005D6930">
      <w:pPr>
        <w:rPr>
          <w:rFonts w:hint="eastAsia"/>
        </w:rPr>
      </w:pPr>
      <w:r w:rsidRPr="007F12E6">
        <w:rPr>
          <w:rFonts w:hint="eastAsia"/>
          <w:b/>
          <w:bCs/>
          <w:sz w:val="32"/>
          <w:szCs w:val="32"/>
        </w:rPr>
        <w:t>摘要</w:t>
      </w:r>
      <w:r w:rsidRPr="007F12E6">
        <w:rPr>
          <w:rFonts w:hint="eastAsia"/>
          <w:b/>
          <w:bCs/>
        </w:rPr>
        <w:t>：</w:t>
      </w:r>
      <w:r>
        <w:rPr>
          <w:rFonts w:hint="eastAsia"/>
        </w:rPr>
        <w:t xml:space="preserve"> </w:t>
      </w:r>
    </w:p>
    <w:p w14:paraId="1ED77401" w14:textId="645588F2" w:rsidR="00376AA5" w:rsidRDefault="005D6930" w:rsidP="00376AA5">
      <w:pPr>
        <w:ind w:firstLine="420"/>
      </w:pPr>
      <w:r>
        <w:rPr>
          <w:rFonts w:hint="eastAsia"/>
        </w:rPr>
        <w:t xml:space="preserve">本报告详细阐述了一个基于 OpenGL 的三维中式场景的构建过程。工作内容主要包括：利用基本几何体搭建房间结构；通过参数化方法程序化生成具有复杂镂空图案的立体中式窗格；实现墙体的精确镂空以匹配窗户轮廓；使用 </w:t>
      </w:r>
      <w:proofErr w:type="spellStart"/>
      <w:r>
        <w:rPr>
          <w:rFonts w:hint="eastAsia"/>
        </w:rPr>
        <w:t>Assimp</w:t>
      </w:r>
      <w:proofErr w:type="spellEnd"/>
      <w:r>
        <w:rPr>
          <w:rFonts w:hint="eastAsia"/>
        </w:rPr>
        <w:t xml:space="preserve"> 库加载并集成外部三维模型（书桌、台灯）；以及构建动态光照系统，并最终将光源与场景中的台灯模型相结合，营造出真实、氛围感强的视觉效果。报告将分节详细介绍各项任务所采用的技术方案与实现方法。</w:t>
      </w:r>
    </w:p>
    <w:p w14:paraId="18CDE935" w14:textId="77777777" w:rsidR="00376AA5" w:rsidRDefault="00376AA5" w:rsidP="00376AA5">
      <w:pPr>
        <w:ind w:firstLine="420"/>
        <w:rPr>
          <w:rFonts w:hint="eastAsia"/>
        </w:rPr>
      </w:pPr>
    </w:p>
    <w:p w14:paraId="2F260160" w14:textId="2FDC733E" w:rsidR="00376AA5" w:rsidRPr="00376AA5" w:rsidRDefault="00376AA5" w:rsidP="00376AA5">
      <w:pPr>
        <w:pStyle w:val="a9"/>
        <w:numPr>
          <w:ilvl w:val="0"/>
          <w:numId w:val="2"/>
        </w:numPr>
        <w:rPr>
          <w:rFonts w:hint="eastAsia"/>
          <w:b/>
          <w:bCs/>
          <w:sz w:val="32"/>
          <w:szCs w:val="32"/>
        </w:rPr>
      </w:pPr>
      <w:r w:rsidRPr="00376AA5">
        <w:rPr>
          <w:rFonts w:hint="eastAsia"/>
          <w:b/>
          <w:bCs/>
          <w:sz w:val="32"/>
          <w:szCs w:val="32"/>
        </w:rPr>
        <w:t>项目依赖库介绍</w:t>
      </w:r>
    </w:p>
    <w:p w14:paraId="600F97EA" w14:textId="77777777" w:rsidR="00376AA5" w:rsidRDefault="00376AA5" w:rsidP="00376AA5">
      <w:pPr>
        <w:rPr>
          <w:rFonts w:hint="eastAsia"/>
        </w:rPr>
      </w:pPr>
      <w:r>
        <w:rPr>
          <w:rFonts w:hint="eastAsia"/>
        </w:rPr>
        <w:t>本项目的成功构建离不开一系列优秀的第三方开源库。这些</w:t>
      </w:r>
      <w:proofErr w:type="gramStart"/>
      <w:r>
        <w:rPr>
          <w:rFonts w:hint="eastAsia"/>
        </w:rPr>
        <w:t>库提供</w:t>
      </w:r>
      <w:proofErr w:type="gramEnd"/>
      <w:r>
        <w:rPr>
          <w:rFonts w:hint="eastAsia"/>
        </w:rPr>
        <w:t>了底层功能封装和高级功能实现，极大地简化了开发流程，使我们能够专注于场景构建和图形学算法本身。以下是本项目所使用的核心</w:t>
      </w:r>
      <w:proofErr w:type="gramStart"/>
      <w:r>
        <w:rPr>
          <w:rFonts w:hint="eastAsia"/>
        </w:rPr>
        <w:t>库及其</w:t>
      </w:r>
      <w:proofErr w:type="gramEnd"/>
      <w:r>
        <w:rPr>
          <w:rFonts w:hint="eastAsia"/>
        </w:rPr>
        <w:t>作用简介：</w:t>
      </w:r>
    </w:p>
    <w:p w14:paraId="5143D641" w14:textId="77777777" w:rsidR="00376AA5" w:rsidRDefault="00376AA5" w:rsidP="00376AA5">
      <w:pPr>
        <w:rPr>
          <w:rFonts w:hint="eastAsia"/>
        </w:rPr>
      </w:pPr>
    </w:p>
    <w:p w14:paraId="327F6B2F" w14:textId="416AC775" w:rsidR="00376AA5" w:rsidRPr="00376AA5" w:rsidRDefault="00376AA5" w:rsidP="00376AA5">
      <w:pPr>
        <w:rPr>
          <w:rFonts w:hint="eastAsia"/>
          <w:sz w:val="28"/>
          <w:szCs w:val="28"/>
        </w:rPr>
      </w:pPr>
      <w:r w:rsidRPr="00376AA5">
        <w:rPr>
          <w:rFonts w:hint="eastAsia"/>
          <w:sz w:val="28"/>
          <w:szCs w:val="28"/>
        </w:rPr>
        <w:t xml:space="preserve">1. </w:t>
      </w:r>
      <w:r w:rsidRPr="00376AA5">
        <w:rPr>
          <w:rFonts w:hint="eastAsia"/>
          <w:sz w:val="28"/>
          <w:szCs w:val="28"/>
        </w:rPr>
        <w:t xml:space="preserve">1 </w:t>
      </w:r>
      <w:r w:rsidRPr="00376AA5">
        <w:rPr>
          <w:rFonts w:hint="eastAsia"/>
          <w:sz w:val="28"/>
          <w:szCs w:val="28"/>
        </w:rPr>
        <w:t>GLFW (Graphics Library Framework)</w:t>
      </w:r>
    </w:p>
    <w:p w14:paraId="6F353D3E" w14:textId="10DCF2AE" w:rsidR="00376AA5" w:rsidRDefault="00376AA5" w:rsidP="00376AA5">
      <w:pPr>
        <w:rPr>
          <w:rFonts w:hint="eastAsia"/>
        </w:rPr>
      </w:pPr>
      <w:r>
        <w:rPr>
          <w:rFonts w:hint="eastAsia"/>
        </w:rPr>
        <w:t>作用：GLFW 是一个专门为 OpenGL 设计的轻量级工具库。在本项目中，它主要负责处理与操作系统交互的底层任务，包括：</w:t>
      </w:r>
    </w:p>
    <w:p w14:paraId="687B61AA" w14:textId="1E319C9E" w:rsidR="00376AA5" w:rsidRDefault="00376AA5" w:rsidP="00376AA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窗口创建与管理：创建用于渲染的应用程序窗口。</w:t>
      </w:r>
    </w:p>
    <w:p w14:paraId="605EB78F" w14:textId="28E0CED3" w:rsidR="00376AA5" w:rsidRDefault="00376AA5" w:rsidP="00376AA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OpenGL 上下文管理：初始化并管理与窗口绑定的 OpenGL 渲染环境。</w:t>
      </w:r>
    </w:p>
    <w:p w14:paraId="2CB4CC02" w14:textId="0E312BAF" w:rsidR="00376AA5" w:rsidRDefault="00376AA5" w:rsidP="00376AA5">
      <w:pPr>
        <w:rPr>
          <w:rFonts w:hint="eastAsia"/>
        </w:rPr>
      </w:pPr>
      <w:r>
        <w:rPr>
          <w:rFonts w:hint="eastAsia"/>
        </w:rPr>
        <w:t xml:space="preserve">③ </w:t>
      </w:r>
      <w:r>
        <w:rPr>
          <w:rFonts w:hint="eastAsia"/>
        </w:rPr>
        <w:t>用户输入处理：接收并处理来自键盘、鼠标的输入事件，是实现摄像机交互式漫游的基础。</w:t>
      </w:r>
    </w:p>
    <w:p w14:paraId="2F032126" w14:textId="77777777" w:rsidR="00376AA5" w:rsidRPr="00376AA5" w:rsidRDefault="00376AA5" w:rsidP="00376AA5">
      <w:pPr>
        <w:rPr>
          <w:rFonts w:hint="eastAsia"/>
        </w:rPr>
      </w:pPr>
    </w:p>
    <w:p w14:paraId="080B627D" w14:textId="77EB1F33" w:rsidR="00376AA5" w:rsidRPr="00376AA5" w:rsidRDefault="00376AA5" w:rsidP="00376AA5">
      <w:pPr>
        <w:rPr>
          <w:rFonts w:hint="eastAsia"/>
          <w:sz w:val="28"/>
          <w:szCs w:val="28"/>
        </w:rPr>
      </w:pPr>
      <w:r w:rsidRPr="00376AA5">
        <w:rPr>
          <w:rFonts w:hint="eastAsia"/>
          <w:sz w:val="28"/>
          <w:szCs w:val="28"/>
        </w:rPr>
        <w:t>2. GLAD (OpenGL Loading Library)</w:t>
      </w:r>
    </w:p>
    <w:p w14:paraId="37CE1600" w14:textId="7591A3C4" w:rsidR="00376AA5" w:rsidRDefault="00376AA5" w:rsidP="00376AA5">
      <w:pPr>
        <w:rPr>
          <w:rFonts w:hint="eastAsia"/>
        </w:rPr>
      </w:pPr>
      <w:r>
        <w:rPr>
          <w:rFonts w:hint="eastAsia"/>
        </w:rPr>
        <w:t>作用：OpenGL 本身只是一个标准规范，具体的函数实现由显卡驱动提供。GLAD 的作用是在程序运行时，查询并加载当前环境（显卡驱动）所支持的 OpenGL 函数指针。没有它，我们就无法调用 `</w:t>
      </w:r>
      <w:proofErr w:type="spellStart"/>
      <w:r>
        <w:rPr>
          <w:rFonts w:hint="eastAsia"/>
        </w:rPr>
        <w:t>glGenBuffers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glBindVertexArray</w:t>
      </w:r>
      <w:proofErr w:type="spellEnd"/>
      <w:r>
        <w:rPr>
          <w:rFonts w:hint="eastAsia"/>
        </w:rPr>
        <w:t>` 等现代 OpenGL 核心函数。它充当了我们的程序与显卡驱动之间的“桥梁”。</w:t>
      </w:r>
    </w:p>
    <w:p w14:paraId="782EC780" w14:textId="77777777" w:rsidR="00376AA5" w:rsidRDefault="00376AA5" w:rsidP="00376AA5">
      <w:pPr>
        <w:rPr>
          <w:rFonts w:hint="eastAsia"/>
        </w:rPr>
      </w:pPr>
    </w:p>
    <w:p w14:paraId="1C689385" w14:textId="1D095C95" w:rsidR="00376AA5" w:rsidRPr="00376AA5" w:rsidRDefault="00376AA5" w:rsidP="00376AA5">
      <w:pPr>
        <w:rPr>
          <w:rFonts w:hint="eastAsia"/>
          <w:sz w:val="28"/>
          <w:szCs w:val="28"/>
        </w:rPr>
      </w:pPr>
      <w:r w:rsidRPr="00376AA5">
        <w:rPr>
          <w:rFonts w:hint="eastAsia"/>
          <w:sz w:val="28"/>
          <w:szCs w:val="28"/>
        </w:rPr>
        <w:lastRenderedPageBreak/>
        <w:t>3. GLM (OpenGL Mathematics)</w:t>
      </w:r>
    </w:p>
    <w:p w14:paraId="72F01E98" w14:textId="46574546" w:rsidR="00376AA5" w:rsidRDefault="00376AA5" w:rsidP="00376AA5">
      <w:pPr>
        <w:rPr>
          <w:rFonts w:hint="eastAsia"/>
        </w:rPr>
      </w:pPr>
      <w:r>
        <w:rPr>
          <w:rFonts w:hint="eastAsia"/>
        </w:rPr>
        <w:t>作用：GLM 是一个仅包含头文件的 C++ 数学库，它提供的类型和函数与 GLSL（着色器语言）中的命名和用法高度一致。在本项目中，它被广泛用于所有与三维数学相关的计算，核心功能包括：</w:t>
      </w:r>
    </w:p>
    <w:p w14:paraId="00D29FCA" w14:textId="19AA1AAC" w:rsidR="00376AA5" w:rsidRDefault="00376AA5" w:rsidP="00376AA5">
      <w:pPr>
        <w:rPr>
          <w:rFonts w:hint="eastAsia"/>
        </w:rPr>
      </w:pPr>
      <w:r>
        <w:rPr>
          <w:rFonts w:hint="eastAsia"/>
        </w:rPr>
        <w:t>向量与矩阵运算：提供了 `vec3`, `mat4` 等数据类型，以及它们的加、减、乘、点积、</w:t>
      </w:r>
      <w:proofErr w:type="gramStart"/>
      <w:r>
        <w:rPr>
          <w:rFonts w:hint="eastAsia"/>
        </w:rPr>
        <w:t>叉积等</w:t>
      </w:r>
      <w:proofErr w:type="gramEnd"/>
      <w:r>
        <w:rPr>
          <w:rFonts w:hint="eastAsia"/>
        </w:rPr>
        <w:t>运算。</w:t>
      </w:r>
    </w:p>
    <w:p w14:paraId="2B48B185" w14:textId="7C851D7F" w:rsidR="00376AA5" w:rsidRDefault="00376AA5" w:rsidP="00376AA5">
      <w:pPr>
        <w:rPr>
          <w:rFonts w:hint="eastAsia"/>
        </w:rPr>
      </w:pPr>
      <w:r>
        <w:rPr>
          <w:rFonts w:hint="eastAsia"/>
        </w:rPr>
        <w:t>坐标变换：通过 `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::translate`, `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::rotate`, `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::scale` 等函数轻松构建模型矩阵；通过 `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lookAt</w:t>
      </w:r>
      <w:proofErr w:type="spellEnd"/>
      <w:r>
        <w:rPr>
          <w:rFonts w:hint="eastAsia"/>
        </w:rPr>
        <w:t>` 构建视图矩阵；通过 `</w:t>
      </w:r>
      <w:proofErr w:type="spellStart"/>
      <w:r>
        <w:rPr>
          <w:rFonts w:hint="eastAsia"/>
        </w:rPr>
        <w:t>glm</w:t>
      </w:r>
      <w:proofErr w:type="spellEnd"/>
      <w:r>
        <w:rPr>
          <w:rFonts w:hint="eastAsia"/>
        </w:rPr>
        <w:t>::perspective` 构建透视投影矩阵。</w:t>
      </w:r>
    </w:p>
    <w:p w14:paraId="1ECF0A72" w14:textId="77777777" w:rsidR="00376AA5" w:rsidRPr="00376AA5" w:rsidRDefault="00376AA5" w:rsidP="00376AA5">
      <w:pPr>
        <w:rPr>
          <w:rFonts w:hint="eastAsia"/>
        </w:rPr>
      </w:pPr>
    </w:p>
    <w:p w14:paraId="07D06F34" w14:textId="37E72C1A" w:rsidR="00376AA5" w:rsidRPr="00376AA5" w:rsidRDefault="00376AA5" w:rsidP="00376AA5">
      <w:pPr>
        <w:rPr>
          <w:rFonts w:hint="eastAsia"/>
          <w:sz w:val="28"/>
          <w:szCs w:val="28"/>
        </w:rPr>
      </w:pPr>
      <w:r w:rsidRPr="00376AA5">
        <w:rPr>
          <w:rFonts w:hint="eastAsia"/>
          <w:sz w:val="28"/>
          <w:szCs w:val="28"/>
        </w:rPr>
        <w:t xml:space="preserve">4. </w:t>
      </w:r>
      <w:proofErr w:type="spellStart"/>
      <w:r w:rsidRPr="00376AA5">
        <w:rPr>
          <w:rFonts w:hint="eastAsia"/>
          <w:sz w:val="28"/>
          <w:szCs w:val="28"/>
        </w:rPr>
        <w:t>Assimp</w:t>
      </w:r>
      <w:proofErr w:type="spellEnd"/>
      <w:r w:rsidRPr="00376AA5">
        <w:rPr>
          <w:rFonts w:hint="eastAsia"/>
          <w:sz w:val="28"/>
          <w:szCs w:val="28"/>
        </w:rPr>
        <w:t xml:space="preserve"> (Open Asset Import Library)</w:t>
      </w:r>
    </w:p>
    <w:p w14:paraId="185175C1" w14:textId="67DDAF49" w:rsidR="00376AA5" w:rsidRDefault="00376AA5" w:rsidP="00376AA5">
      <w:pPr>
        <w:rPr>
          <w:rFonts w:hint="eastAsia"/>
        </w:rPr>
      </w:pPr>
      <w:r>
        <w:rPr>
          <w:rFonts w:hint="eastAsia"/>
        </w:rPr>
        <w:t>作用：</w:t>
      </w:r>
      <w:proofErr w:type="spellStart"/>
      <w:r>
        <w:rPr>
          <w:rFonts w:hint="eastAsia"/>
        </w:rPr>
        <w:t>Assimp</w:t>
      </w:r>
      <w:proofErr w:type="spellEnd"/>
      <w:r>
        <w:rPr>
          <w:rFonts w:hint="eastAsia"/>
        </w:rPr>
        <w:t xml:space="preserve"> 是一个功能强大的三维模型导入库，能够解析数十种不同的模型文件格式。在本项目中，我们使用它来加载 `.obj` 格式的书桌和台灯模型。它负责从模型文件中读取复杂的几何数据（顶点、索引）、材质信息（纹理路径）和层级结构，并将其转换为统一、易于处理的数据结构，供我们的程序进一步加载到 GPU 中。</w:t>
      </w:r>
    </w:p>
    <w:p w14:paraId="2CE19626" w14:textId="15CD4E54" w:rsidR="00376AA5" w:rsidRPr="00376AA5" w:rsidRDefault="00376AA5" w:rsidP="00376AA5">
      <w:pPr>
        <w:rPr>
          <w:rFonts w:hint="eastAsia"/>
          <w:sz w:val="28"/>
          <w:szCs w:val="28"/>
        </w:rPr>
      </w:pPr>
      <w:r w:rsidRPr="00376AA5">
        <w:rPr>
          <w:rFonts w:hint="eastAsia"/>
          <w:sz w:val="28"/>
          <w:szCs w:val="28"/>
        </w:rPr>
        <w:t xml:space="preserve">5. </w:t>
      </w:r>
      <w:proofErr w:type="spellStart"/>
      <w:r w:rsidRPr="00376AA5">
        <w:rPr>
          <w:rFonts w:hint="eastAsia"/>
          <w:sz w:val="28"/>
          <w:szCs w:val="28"/>
        </w:rPr>
        <w:t>stb_image</w:t>
      </w:r>
      <w:proofErr w:type="spellEnd"/>
    </w:p>
    <w:p w14:paraId="2CCE59E7" w14:textId="6ED4FE5E" w:rsidR="005D6930" w:rsidRDefault="00376AA5" w:rsidP="00376AA5">
      <w:r>
        <w:rPr>
          <w:rFonts w:hint="eastAsia"/>
        </w:rPr>
        <w:t>作用：`</w:t>
      </w:r>
      <w:proofErr w:type="spellStart"/>
      <w:r>
        <w:rPr>
          <w:rFonts w:hint="eastAsia"/>
        </w:rPr>
        <w:t>stb_image</w:t>
      </w:r>
      <w:proofErr w:type="spellEnd"/>
      <w:r>
        <w:rPr>
          <w:rFonts w:hint="eastAsia"/>
        </w:rPr>
        <w:t xml:space="preserve">` 是一个著名的单头文件图像加载库。当 </w:t>
      </w:r>
      <w:proofErr w:type="spellStart"/>
      <w:r>
        <w:rPr>
          <w:rFonts w:hint="eastAsia"/>
        </w:rPr>
        <w:t>Assimp</w:t>
      </w:r>
      <w:proofErr w:type="spellEnd"/>
      <w:r>
        <w:rPr>
          <w:rFonts w:hint="eastAsia"/>
        </w:rPr>
        <w:t xml:space="preserve"> 解析出模型所使用的纹理贴图路径后，我们便利用 `</w:t>
      </w:r>
      <w:proofErr w:type="spellStart"/>
      <w:r>
        <w:rPr>
          <w:rFonts w:hint="eastAsia"/>
        </w:rPr>
        <w:t>stb_image</w:t>
      </w:r>
      <w:proofErr w:type="spellEnd"/>
      <w:r>
        <w:rPr>
          <w:rFonts w:hint="eastAsia"/>
        </w:rPr>
        <w:t>` 来读取这些图像文件（如 `.jpg`, `.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` 等）。它将图像文件解码为内存中的像素数据，以便我们通过 `glTexImage2D` 函数将其上传到 GPU，创建成 OpenGL 纹理，最终应用到模型表面，增加场景的真实感和细节。</w:t>
      </w:r>
    </w:p>
    <w:p w14:paraId="16C7C0A7" w14:textId="77777777" w:rsidR="004B7B48" w:rsidRDefault="004B7B48" w:rsidP="00376AA5">
      <w:pPr>
        <w:rPr>
          <w:rFonts w:hint="eastAsia"/>
        </w:rPr>
      </w:pPr>
    </w:p>
    <w:p w14:paraId="035BAE7D" w14:textId="6FC96A08" w:rsidR="005D6930" w:rsidRPr="002E298D" w:rsidRDefault="004B7B48" w:rsidP="005D693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 w:rsidR="005D6930" w:rsidRPr="002E298D">
        <w:rPr>
          <w:rFonts w:hint="eastAsia"/>
          <w:b/>
          <w:bCs/>
          <w:sz w:val="32"/>
          <w:szCs w:val="32"/>
        </w:rPr>
        <w:t>. 场景构建与坐标变换</w:t>
      </w:r>
    </w:p>
    <w:p w14:paraId="46B26F5E" w14:textId="336F5DCC" w:rsidR="005D6930" w:rsidRDefault="005D6930" w:rsidP="005D6930">
      <w:pPr>
        <w:rPr>
          <w:rFonts w:hint="eastAsia"/>
        </w:rPr>
      </w:pPr>
      <w:r>
        <w:rPr>
          <w:rFonts w:hint="eastAsia"/>
        </w:rPr>
        <w:t>为了构建一个封闭的室内环境，场景由六个巨大的、经过缩放和平移的立方体构成，分别代表地板、天花板以及四面墙壁。每个立方体最初都是一个单位立方体，其顶点坐标范围为 [-0.5, 0.5]。我们通过一系列仿射变换将其放置到世界空间的指定位置。</w:t>
      </w:r>
    </w:p>
    <w:p w14:paraId="011785E2" w14:textId="526E175A" w:rsidR="005D6930" w:rsidRPr="00B36510" w:rsidRDefault="005D6930" w:rsidP="005D6930">
      <w:pPr>
        <w:rPr>
          <w:rFonts w:hint="eastAsia"/>
        </w:rPr>
      </w:pPr>
      <w:r>
        <w:rPr>
          <w:rFonts w:hint="eastAsia"/>
        </w:rPr>
        <w:t>技术方案：模型-视图-投影（MVP）变换管线</w:t>
      </w:r>
    </w:p>
    <w:p w14:paraId="7E77D04B" w14:textId="7504B2B7" w:rsidR="005D6930" w:rsidRDefault="005D6930" w:rsidP="005D6930">
      <w:pPr>
        <w:rPr>
          <w:rFonts w:hint="eastAsia"/>
        </w:rPr>
      </w:pPr>
      <w:r>
        <w:rPr>
          <w:rFonts w:hint="eastAsia"/>
        </w:rPr>
        <w:t xml:space="preserve">场景中所有物体的渲染都遵循标准的 MVP </w:t>
      </w:r>
      <w:r w:rsidR="0095114F">
        <w:rPr>
          <w:rFonts w:hint="eastAsia"/>
        </w:rPr>
        <w:t xml:space="preserve">(Model </w:t>
      </w:r>
      <w:r w:rsidR="0095114F">
        <w:t>–</w:t>
      </w:r>
      <w:r w:rsidR="0095114F">
        <w:rPr>
          <w:rFonts w:hint="eastAsia"/>
        </w:rPr>
        <w:t xml:space="preserve"> View - Projection)</w:t>
      </w:r>
      <w:r>
        <w:rPr>
          <w:rFonts w:hint="eastAsia"/>
        </w:rPr>
        <w:t>变换管线。一个物体从其局部空间（模型空间）到最终屏幕显示的坐标变换过程可由以下公式表示：</w:t>
      </w:r>
    </w:p>
    <w:p w14:paraId="0482831B" w14:textId="5049054C" w:rsidR="005D6930" w:rsidRPr="0095114F" w:rsidRDefault="005D6930" w:rsidP="005D6930">
      <w:pPr>
        <w:rPr>
          <w:rFonts w:hint="eastAsia"/>
        </w:rPr>
      </w:pPr>
      <w:proofErr w:type="spellStart"/>
      <w:r>
        <w:rPr>
          <w:rFonts w:hint="eastAsia"/>
        </w:rPr>
        <w:t>P_screen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M_projection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M_view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M_model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P_local</w:t>
      </w:r>
      <w:proofErr w:type="spellEnd"/>
    </w:p>
    <w:p w14:paraId="0BCBA1D2" w14:textId="1C5D2754" w:rsidR="005D6930" w:rsidRDefault="005D6930" w:rsidP="005D6930">
      <w:pPr>
        <w:rPr>
          <w:rFonts w:hint="eastAsia"/>
        </w:rPr>
      </w:pPr>
      <w:r>
        <w:rPr>
          <w:rFonts w:hint="eastAsia"/>
        </w:rPr>
        <w:lastRenderedPageBreak/>
        <w:t>其中：</w:t>
      </w:r>
    </w:p>
    <w:p w14:paraId="1E0BA59F" w14:textId="77777777" w:rsidR="005D6930" w:rsidRDefault="005D6930" w:rsidP="005D6930">
      <w:pPr>
        <w:rPr>
          <w:rFonts w:hint="eastAsia"/>
        </w:rPr>
      </w:pPr>
      <w:proofErr w:type="spellStart"/>
      <w:r>
        <w:rPr>
          <w:rFonts w:hint="eastAsia"/>
        </w:rPr>
        <w:t>P_local</w:t>
      </w:r>
      <w:proofErr w:type="spellEnd"/>
      <w:r>
        <w:rPr>
          <w:rFonts w:hint="eastAsia"/>
        </w:rPr>
        <w:t xml:space="preserve"> 是物体在模型空间的顶点坐标。</w:t>
      </w:r>
    </w:p>
    <w:p w14:paraId="3FDD7E4F" w14:textId="5C7A3F28" w:rsidR="005D6930" w:rsidRDefault="005D6930" w:rsidP="005D6930">
      <w:pPr>
        <w:rPr>
          <w:rFonts w:hint="eastAsia"/>
        </w:rPr>
      </w:pPr>
      <w:proofErr w:type="spellStart"/>
      <w:r>
        <w:rPr>
          <w:rFonts w:hint="eastAsia"/>
        </w:rPr>
        <w:t>M_model</w:t>
      </w:r>
      <w:proofErr w:type="spellEnd"/>
      <w:r>
        <w:rPr>
          <w:rFonts w:hint="eastAsia"/>
        </w:rPr>
        <w:t xml:space="preserve"> (模型矩阵)：通过对单位立方体进行平移（Translate）、旋转（Rotate）和缩放（Scale）操作，将其定位和变形为我们所需要的墙壁或地板。</w:t>
      </w:r>
      <w:r w:rsidR="0095114F">
        <w:rPr>
          <w:rFonts w:hint="eastAsia"/>
        </w:rPr>
        <w:t>一般的操作流程是先</w:t>
      </w:r>
      <w:proofErr w:type="gramStart"/>
      <w:r w:rsidR="0095114F">
        <w:rPr>
          <w:rFonts w:hint="eastAsia"/>
        </w:rPr>
        <w:t>缩放再</w:t>
      </w:r>
      <w:proofErr w:type="gramEnd"/>
      <w:r w:rsidR="00507AFF">
        <w:rPr>
          <w:rFonts w:hint="eastAsia"/>
        </w:rPr>
        <w:t>平移</w:t>
      </w:r>
      <w:r w:rsidR="00A20472">
        <w:rPr>
          <w:rFonts w:hint="eastAsia"/>
        </w:rPr>
        <w:t>，反映在矩阵乘法中</w:t>
      </w:r>
      <w:r w:rsidR="00A20472" w:rsidRPr="00A20472">
        <w:rPr>
          <w:rFonts w:hint="eastAsia"/>
        </w:rPr>
        <w:t>矩</w:t>
      </w:r>
      <w:r w:rsidR="00A20472">
        <w:rPr>
          <w:rFonts w:hint="eastAsia"/>
        </w:rPr>
        <w:t>是</w:t>
      </w:r>
      <w:r w:rsidR="00A20472" w:rsidRPr="00A20472">
        <w:rPr>
          <w:rFonts w:hint="eastAsia"/>
        </w:rPr>
        <w:t>先写</w:t>
      </w:r>
      <w:r w:rsidR="00507AFF">
        <w:rPr>
          <w:rFonts w:hint="eastAsia"/>
        </w:rPr>
        <w:t>平移</w:t>
      </w:r>
      <w:r w:rsidR="00A20472" w:rsidRPr="00A20472">
        <w:rPr>
          <w:rFonts w:hint="eastAsia"/>
        </w:rPr>
        <w:t>再写缩放变换</w:t>
      </w:r>
      <w:r w:rsidR="00A20472">
        <w:rPr>
          <w:rFonts w:hint="eastAsia"/>
        </w:rPr>
        <w:t>。</w:t>
      </w:r>
    </w:p>
    <w:p w14:paraId="2F43635C" w14:textId="77777777" w:rsidR="005D6930" w:rsidRDefault="005D6930" w:rsidP="005D6930">
      <w:pPr>
        <w:rPr>
          <w:rFonts w:hint="eastAsia"/>
        </w:rPr>
      </w:pPr>
      <w:proofErr w:type="spellStart"/>
      <w:r>
        <w:rPr>
          <w:rFonts w:hint="eastAsia"/>
        </w:rPr>
        <w:t>M_view</w:t>
      </w:r>
      <w:proofErr w:type="spellEnd"/>
      <w:r>
        <w:rPr>
          <w:rFonts w:hint="eastAsia"/>
        </w:rPr>
        <w:t xml:space="preserve"> (视图矩阵)：该矩阵模拟了摄像机的位置和朝向。通过一个可交互的摄像机类，用户可以自由移动和旋转视角，该矩阵会随之实时更新，从而实现场景的漫游功能。</w:t>
      </w:r>
    </w:p>
    <w:p w14:paraId="47477EE9" w14:textId="77777777" w:rsidR="005D6930" w:rsidRDefault="005D6930" w:rsidP="005D6930">
      <w:pPr>
        <w:rPr>
          <w:rFonts w:hint="eastAsia"/>
        </w:rPr>
      </w:pPr>
      <w:proofErr w:type="spellStart"/>
      <w:r>
        <w:rPr>
          <w:rFonts w:hint="eastAsia"/>
        </w:rPr>
        <w:t>M_projection</w:t>
      </w:r>
      <w:proofErr w:type="spellEnd"/>
      <w:r>
        <w:rPr>
          <w:rFonts w:hint="eastAsia"/>
        </w:rPr>
        <w:t xml:space="preserve"> (投影矩阵)：采用透视投影，模拟人眼的近大远小效果。该矩阵定义了视景体（Frustum），决定了摄像机的视野范围（FOV）、宽高比以及远近裁剪平面。</w:t>
      </w:r>
    </w:p>
    <w:p w14:paraId="1CDC9D38" w14:textId="77777777" w:rsidR="005D6930" w:rsidRDefault="005D6930" w:rsidP="005D6930">
      <w:pPr>
        <w:rPr>
          <w:rFonts w:hint="eastAsia"/>
        </w:rPr>
      </w:pPr>
      <w:proofErr w:type="spellStart"/>
      <w:r>
        <w:rPr>
          <w:rFonts w:hint="eastAsia"/>
        </w:rPr>
        <w:t>P_screen</w:t>
      </w:r>
      <w:proofErr w:type="spellEnd"/>
      <w:r>
        <w:rPr>
          <w:rFonts w:hint="eastAsia"/>
        </w:rPr>
        <w:t xml:space="preserve"> 是顶点最终在屏幕上的二维坐标。</w:t>
      </w:r>
    </w:p>
    <w:p w14:paraId="40823CE6" w14:textId="6482CA09" w:rsidR="005D6930" w:rsidRDefault="005D6930" w:rsidP="005D6930">
      <w:r>
        <w:rPr>
          <w:rFonts w:hint="eastAsia"/>
        </w:rPr>
        <w:t>通过对六个立方体应用不同的模型矩阵，我们成功搭建了房间的基本框架。</w:t>
      </w:r>
    </w:p>
    <w:p w14:paraId="0CD1723D" w14:textId="77777777" w:rsidR="004B7B48" w:rsidRDefault="004B7B48" w:rsidP="005D6930">
      <w:pPr>
        <w:rPr>
          <w:rFonts w:hint="eastAsia"/>
        </w:rPr>
      </w:pPr>
    </w:p>
    <w:p w14:paraId="5F6722B6" w14:textId="04FAFF0C" w:rsidR="005D6930" w:rsidRPr="002E298D" w:rsidRDefault="004B7B48" w:rsidP="005D693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 w:rsidR="005D6930" w:rsidRPr="002E298D">
        <w:rPr>
          <w:rFonts w:hint="eastAsia"/>
          <w:b/>
          <w:bCs/>
          <w:sz w:val="32"/>
          <w:szCs w:val="32"/>
        </w:rPr>
        <w:t>. 复杂镂空窗的生成与渲染</w:t>
      </w:r>
    </w:p>
    <w:p w14:paraId="12AB942F" w14:textId="77777777" w:rsidR="005D6930" w:rsidRDefault="005D6930" w:rsidP="005D6930">
      <w:pPr>
        <w:rPr>
          <w:rFonts w:hint="eastAsia"/>
        </w:rPr>
      </w:pPr>
      <w:r>
        <w:rPr>
          <w:rFonts w:hint="eastAsia"/>
        </w:rPr>
        <w:t>窗户是本场景的核心视觉元素，其复杂性和真实感是项目的重点。我们通过</w:t>
      </w:r>
      <w:proofErr w:type="gramStart"/>
      <w:r>
        <w:rPr>
          <w:rFonts w:hint="eastAsia"/>
        </w:rPr>
        <w:t>纯程序</w:t>
      </w:r>
      <w:proofErr w:type="gramEnd"/>
      <w:r>
        <w:rPr>
          <w:rFonts w:hint="eastAsia"/>
        </w:rPr>
        <w:t>化生成的方式，实现了窗户几何体及其在墙壁上对应洞口的创建。</w:t>
      </w:r>
    </w:p>
    <w:p w14:paraId="5B609069" w14:textId="77777777" w:rsidR="005D6930" w:rsidRDefault="005D6930" w:rsidP="005D6930">
      <w:pPr>
        <w:rPr>
          <w:rFonts w:hint="eastAsia"/>
        </w:rPr>
      </w:pPr>
    </w:p>
    <w:p w14:paraId="2E12AC5B" w14:textId="713BA922" w:rsidR="005D6930" w:rsidRPr="002E298D" w:rsidRDefault="004B7B48" w:rsidP="005D6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5D6930" w:rsidRPr="002E298D">
        <w:rPr>
          <w:rFonts w:hint="eastAsia"/>
          <w:sz w:val="28"/>
          <w:szCs w:val="28"/>
        </w:rPr>
        <w:t>.1 窗格图形的参数化表示</w:t>
      </w:r>
    </w:p>
    <w:p w14:paraId="29014214" w14:textId="709502AE" w:rsidR="005D6930" w:rsidRDefault="005D6930" w:rsidP="005D6930">
      <w:pPr>
        <w:rPr>
          <w:rFonts w:hint="eastAsia"/>
        </w:rPr>
      </w:pPr>
      <w:r>
        <w:rPr>
          <w:rFonts w:hint="eastAsia"/>
        </w:rPr>
        <w:t>窗格的复杂图案被分解为多个基础几何图形的组合，每个图形都通过数学参数方程来定义。</w:t>
      </w:r>
    </w:p>
    <w:p w14:paraId="23923497" w14:textId="6785A352" w:rsidR="005D6930" w:rsidRDefault="005D6930" w:rsidP="0042606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主圆环：由一个大圆和一个同心小圆构成。其顶点通过圆的参数方程生成： P(t) = (R * cos(t), R * sin(t)) 其中 R 是半径，t 是从 0 到 2π 的角度。通过</w:t>
      </w:r>
      <w:r w:rsidR="004C5761">
        <w:rPr>
          <w:rFonts w:hint="eastAsia"/>
        </w:rPr>
        <w:t>R</w:t>
      </w:r>
      <w:r>
        <w:rPr>
          <w:rFonts w:hint="eastAsia"/>
        </w:rPr>
        <w:t>在 [</w:t>
      </w:r>
      <w:bookmarkStart w:id="0" w:name="_Hlk211376705"/>
      <w:proofErr w:type="spellStart"/>
      <w:r>
        <w:rPr>
          <w:rFonts w:hint="eastAsia"/>
        </w:rPr>
        <w:t>inner</w:t>
      </w:r>
      <w:r w:rsidR="0042606A">
        <w:rPr>
          <w:rFonts w:hint="eastAsia"/>
        </w:rPr>
        <w:t>Radius</w:t>
      </w:r>
      <w:bookmarkEnd w:id="0"/>
      <w:proofErr w:type="spellEnd"/>
      <w:r>
        <w:rPr>
          <w:rFonts w:hint="eastAsia"/>
        </w:rPr>
        <w:t xml:space="preserve">, </w:t>
      </w:r>
      <w:proofErr w:type="spellStart"/>
      <w:r w:rsidR="0042606A" w:rsidRPr="0042606A">
        <w:t>outerRadius</w:t>
      </w:r>
      <w:proofErr w:type="spellEnd"/>
      <w:r>
        <w:rPr>
          <w:rFonts w:hint="eastAsia"/>
        </w:rPr>
        <w:t>] 范围内取样，我们得到了构成圆环的顶点。</w:t>
      </w:r>
    </w:p>
    <w:p w14:paraId="650AE7B2" w14:textId="30E829DD" w:rsidR="005D6930" w:rsidRDefault="003D25D8" w:rsidP="005D6930">
      <w:pPr>
        <w:rPr>
          <w:rFonts w:hint="eastAsia"/>
        </w:rPr>
      </w:pPr>
      <w:r>
        <w:rPr>
          <w:rFonts w:hint="eastAsia"/>
        </w:rPr>
        <w:t>②</w:t>
      </w:r>
      <w:r w:rsidR="005D6930">
        <w:rPr>
          <w:rFonts w:hint="eastAsia"/>
        </w:rPr>
        <w:t xml:space="preserve">十字格栅：由两个正交的细长矩形构成，其顶点坐标直接根据内圆半径 </w:t>
      </w:r>
      <w:proofErr w:type="spellStart"/>
      <w:r w:rsidR="0042606A" w:rsidRPr="0042606A">
        <w:rPr>
          <w:rFonts w:hint="eastAsia"/>
        </w:rPr>
        <w:t>innerRadius</w:t>
      </w:r>
      <w:proofErr w:type="spellEnd"/>
      <w:r w:rsidR="005D6930">
        <w:rPr>
          <w:rFonts w:hint="eastAsia"/>
        </w:rPr>
        <w:t xml:space="preserve"> 和格栅宽度 </w:t>
      </w:r>
      <w:proofErr w:type="spellStart"/>
      <w:r w:rsidR="0042606A" w:rsidRPr="0042606A">
        <w:rPr>
          <w:rFonts w:hint="eastAsia"/>
        </w:rPr>
        <w:t>barWidth</w:t>
      </w:r>
      <w:proofErr w:type="spellEnd"/>
      <w:r w:rsidR="005D6930">
        <w:rPr>
          <w:rFonts w:hint="eastAsia"/>
        </w:rPr>
        <w:t xml:space="preserve"> 定义。</w:t>
      </w:r>
    </w:p>
    <w:p w14:paraId="6E678F79" w14:textId="4E8190B1" w:rsidR="005D6930" w:rsidRDefault="005D6930" w:rsidP="00DF453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内部复杂花纹：窗户内部的</w:t>
      </w:r>
      <w:r w:rsidR="00DF4535">
        <w:rPr>
          <w:rFonts w:hint="eastAsia"/>
        </w:rPr>
        <w:t>云朵状图案</w:t>
      </w:r>
      <w:r>
        <w:rPr>
          <w:rFonts w:hint="eastAsia"/>
        </w:rPr>
        <w:t>和网格图案，同样被分解为一系列直线段和圆弧。例如，</w:t>
      </w:r>
      <w:r w:rsidR="003F28B2">
        <w:rPr>
          <w:rFonts w:hint="eastAsia"/>
        </w:rPr>
        <w:t>云朵状</w:t>
      </w:r>
      <w:r>
        <w:rPr>
          <w:rFonts w:hint="eastAsia"/>
        </w:rPr>
        <w:t>图案由四个在不同位置、旋转不同角度的半圆弧拼接而成。</w:t>
      </w:r>
    </w:p>
    <w:p w14:paraId="15F7FFCF" w14:textId="77777777" w:rsidR="005D6930" w:rsidRDefault="005D6930" w:rsidP="005D6930">
      <w:pPr>
        <w:rPr>
          <w:rFonts w:hint="eastAsia"/>
        </w:rPr>
      </w:pPr>
    </w:p>
    <w:p w14:paraId="0F754BF9" w14:textId="27804956" w:rsidR="005D6930" w:rsidRPr="002E298D" w:rsidRDefault="004B7B48" w:rsidP="005D6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5D6930" w:rsidRPr="002E298D">
        <w:rPr>
          <w:rFonts w:hint="eastAsia"/>
          <w:sz w:val="28"/>
          <w:szCs w:val="28"/>
        </w:rPr>
        <w:t>.2 墙体镂空技术</w:t>
      </w:r>
    </w:p>
    <w:p w14:paraId="1789F06A" w14:textId="6C76A92C" w:rsidR="005D6930" w:rsidRDefault="005D6930" w:rsidP="005D6930">
      <w:pPr>
        <w:rPr>
          <w:rFonts w:hint="eastAsia"/>
        </w:rPr>
      </w:pPr>
      <w:r>
        <w:rPr>
          <w:rFonts w:hint="eastAsia"/>
        </w:rPr>
        <w:lastRenderedPageBreak/>
        <w:t>为了让窗户看起来是</w:t>
      </w:r>
      <w:r w:rsidR="002E298D">
        <w:rPr>
          <w:rFonts w:hint="eastAsia"/>
        </w:rPr>
        <w:t>镂空</w:t>
      </w:r>
      <w:r>
        <w:rPr>
          <w:rFonts w:hint="eastAsia"/>
        </w:rPr>
        <w:t>的，我们需要在后墙上开一个精确匹配窗户外轮廓的洞。这无法通过简单的立方体实现，必须生成一个带洞的平面网格。</w:t>
      </w:r>
    </w:p>
    <w:p w14:paraId="21D8DA5E" w14:textId="77777777" w:rsidR="005D6930" w:rsidRDefault="005D6930" w:rsidP="005D6930">
      <w:pPr>
        <w:rPr>
          <w:rFonts w:hint="eastAsia"/>
        </w:rPr>
      </w:pPr>
      <w:r>
        <w:rPr>
          <w:rFonts w:hint="eastAsia"/>
        </w:rPr>
        <w:t xml:space="preserve">技术方案： 将带洞的墙面想象成一个从中心圆洞向外辐射的图形。我们围绕洞口将墙面分割成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梯形切片。每个梯形由洞口边缘的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小段圆弧、墙壁外边缘的一段直线以及两条连接内外边缘的径向线构成。最后，每个梯形再被分割成两个三角形，从而完成整个墙面的三角化。</w:t>
      </w:r>
    </w:p>
    <w:p w14:paraId="42F48E3A" w14:textId="77777777" w:rsidR="003D25D8" w:rsidRDefault="003D25D8" w:rsidP="005D6930">
      <w:pPr>
        <w:rPr>
          <w:rFonts w:hint="eastAsia"/>
        </w:rPr>
      </w:pPr>
    </w:p>
    <w:p w14:paraId="59DF30AC" w14:textId="7447261F" w:rsidR="005D6930" w:rsidRPr="003D25D8" w:rsidRDefault="004B7B48" w:rsidP="005D6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5D6930" w:rsidRPr="003D25D8">
        <w:rPr>
          <w:rFonts w:hint="eastAsia"/>
          <w:sz w:val="28"/>
          <w:szCs w:val="28"/>
        </w:rPr>
        <w:t>.3 窗体的三维立体化</w:t>
      </w:r>
    </w:p>
    <w:p w14:paraId="5E5F65DA" w14:textId="7441E6B5" w:rsidR="005D6930" w:rsidRDefault="005D6930" w:rsidP="005D6930">
      <w:pPr>
        <w:rPr>
          <w:rFonts w:hint="eastAsia"/>
        </w:rPr>
      </w:pPr>
      <w:r>
        <w:rPr>
          <w:rFonts w:hint="eastAsia"/>
        </w:rPr>
        <w:t>最初生成的窗户只是一个二维平面，缺乏真实感。为了赋予其立体感，我们</w:t>
      </w:r>
      <w:r w:rsidR="003D25D8">
        <w:rPr>
          <w:rFonts w:hint="eastAsia"/>
        </w:rPr>
        <w:t>进行改进，</w:t>
      </w:r>
      <w:r>
        <w:rPr>
          <w:rFonts w:hint="eastAsia"/>
        </w:rPr>
        <w:t>采用“挤压成型”（Extrusion）的技术。</w:t>
      </w:r>
    </w:p>
    <w:p w14:paraId="2078EA2A" w14:textId="5163960B" w:rsidR="005D6930" w:rsidRDefault="005D6930" w:rsidP="005D6930">
      <w:pPr>
        <w:rPr>
          <w:rFonts w:hint="eastAsia"/>
        </w:rPr>
      </w:pPr>
      <w:r>
        <w:rPr>
          <w:rFonts w:hint="eastAsia"/>
        </w:rPr>
        <w:t>技术方案：对窗格的每一个2D线段，我们都将其扩展为一个拥有厚度 D 的3D长方体</w:t>
      </w:r>
    </w:p>
    <w:p w14:paraId="59BC10EB" w14:textId="277CDFBF" w:rsidR="005D6930" w:rsidRDefault="005D6930" w:rsidP="005D6930">
      <w:pPr>
        <w:rPr>
          <w:rFonts w:hint="eastAsia"/>
        </w:rPr>
      </w:pPr>
      <w:r>
        <w:rPr>
          <w:rFonts w:hint="eastAsia"/>
        </w:rPr>
        <w:t>前后两面：原始的2D顶点被复制两份，一份的Z坐标设为 +D/2（前</w:t>
      </w:r>
      <w:r w:rsidR="00D27212">
        <w:rPr>
          <w:rFonts w:hint="eastAsia"/>
        </w:rPr>
        <w:t>面</w:t>
      </w:r>
      <w:r>
        <w:rPr>
          <w:rFonts w:hint="eastAsia"/>
        </w:rPr>
        <w:t>），另一份设为 -D/2（后</w:t>
      </w:r>
      <w:r w:rsidR="00D27212">
        <w:rPr>
          <w:rFonts w:hint="eastAsia"/>
        </w:rPr>
        <w:t>面</w:t>
      </w:r>
      <w:r>
        <w:rPr>
          <w:rFonts w:hint="eastAsia"/>
        </w:rPr>
        <w:t>）。前</w:t>
      </w:r>
      <w:r w:rsidR="00D27212">
        <w:rPr>
          <w:rFonts w:hint="eastAsia"/>
        </w:rPr>
        <w:t>面</w:t>
      </w:r>
      <w:r>
        <w:rPr>
          <w:rFonts w:hint="eastAsia"/>
        </w:rPr>
        <w:t>的法向量为 (0, 0, 1)，后</w:t>
      </w:r>
      <w:r w:rsidR="00D27212">
        <w:rPr>
          <w:rFonts w:hint="eastAsia"/>
        </w:rPr>
        <w:t>面</w:t>
      </w:r>
      <w:r>
        <w:rPr>
          <w:rFonts w:hint="eastAsia"/>
        </w:rPr>
        <w:t>为 (0, 0, -1)。</w:t>
      </w:r>
    </w:p>
    <w:p w14:paraId="1EE1E209" w14:textId="77777777" w:rsidR="005D6930" w:rsidRDefault="005D6930" w:rsidP="005D6930">
      <w:pPr>
        <w:rPr>
          <w:rFonts w:hint="eastAsia"/>
        </w:rPr>
      </w:pPr>
      <w:r>
        <w:rPr>
          <w:rFonts w:hint="eastAsia"/>
        </w:rPr>
        <w:t>侧面：连接前后两面对应顶点，形成四个侧面（顶、底、左、右）。侧面的法向量根据其朝向计算，例如顶面的法向量为 (0, 1, 0)，左侧面的法向量为 (-1, 0, 0)。对于曲线部分的侧壁，其法向量需要根据当前位置在圆上的切线方向动态计算得出。</w:t>
      </w:r>
    </w:p>
    <w:p w14:paraId="5AA944DD" w14:textId="77777777" w:rsidR="005D6930" w:rsidRDefault="005D6930" w:rsidP="005D6930">
      <w:pPr>
        <w:rPr>
          <w:rFonts w:hint="eastAsia"/>
        </w:rPr>
      </w:pPr>
      <w:r>
        <w:rPr>
          <w:rFonts w:hint="eastAsia"/>
        </w:rPr>
        <w:t>通过为窗格的每一个组成部分都生成这六个面，我们将一个“纸片”窗户变成了一个具有真实厚度和体积的3D模型。</w:t>
      </w:r>
    </w:p>
    <w:p w14:paraId="2AC3CB12" w14:textId="77777777" w:rsidR="005D6930" w:rsidRDefault="005D6930" w:rsidP="005D6930">
      <w:pPr>
        <w:rPr>
          <w:rFonts w:hint="eastAsia"/>
        </w:rPr>
      </w:pPr>
    </w:p>
    <w:p w14:paraId="345243E3" w14:textId="37D45D50" w:rsidR="005D6930" w:rsidRPr="003D25D8" w:rsidRDefault="004B7B48" w:rsidP="005D693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 w:rsidR="005D6930" w:rsidRPr="003D25D8">
        <w:rPr>
          <w:rFonts w:hint="eastAsia"/>
          <w:b/>
          <w:bCs/>
          <w:sz w:val="32"/>
          <w:szCs w:val="32"/>
        </w:rPr>
        <w:t>. 外部模型加载与集成</w:t>
      </w:r>
    </w:p>
    <w:p w14:paraId="3AF5FBF8" w14:textId="1F3CAE8F" w:rsidR="005D6930" w:rsidRDefault="005D6930" w:rsidP="005D6930">
      <w:pPr>
        <w:rPr>
          <w:rFonts w:hint="eastAsia"/>
        </w:rPr>
      </w:pPr>
      <w:r>
        <w:rPr>
          <w:rFonts w:hint="eastAsia"/>
        </w:rPr>
        <w:t>为了丰富场景内容，我们引入了预先制作好的中式书桌和台灯模型。这些模型以 .obj 格式存储，包含了顶点位置、法线、纹理坐标和材质信息。</w:t>
      </w:r>
    </w:p>
    <w:p w14:paraId="11A3BEFE" w14:textId="760160B7" w:rsidR="005D6930" w:rsidRDefault="005D6930" w:rsidP="005D6930">
      <w:pPr>
        <w:rPr>
          <w:rFonts w:hint="eastAsia"/>
        </w:rPr>
      </w:pPr>
      <w:r>
        <w:rPr>
          <w:rFonts w:hint="eastAsia"/>
        </w:rPr>
        <w:t>技术方案：</w:t>
      </w:r>
      <w:proofErr w:type="spellStart"/>
      <w:r>
        <w:rPr>
          <w:rFonts w:hint="eastAsia"/>
        </w:rPr>
        <w:t>Assimp</w:t>
      </w:r>
      <w:proofErr w:type="spellEnd"/>
      <w:r>
        <w:rPr>
          <w:rFonts w:hint="eastAsia"/>
        </w:rPr>
        <w:t xml:space="preserve"> (Open Asset Import Library)</w:t>
      </w:r>
    </w:p>
    <w:p w14:paraId="06652547" w14:textId="2DE8323C" w:rsidR="005D6930" w:rsidRDefault="005D6930" w:rsidP="005D6930">
      <w:pPr>
        <w:rPr>
          <w:rFonts w:hint="eastAsia"/>
        </w:rPr>
      </w:pPr>
      <w:r>
        <w:rPr>
          <w:rFonts w:hint="eastAsia"/>
        </w:rPr>
        <w:t xml:space="preserve">我们使用 </w:t>
      </w:r>
      <w:proofErr w:type="spellStart"/>
      <w:r>
        <w:rPr>
          <w:rFonts w:hint="eastAsia"/>
        </w:rPr>
        <w:t>Assimp</w:t>
      </w:r>
      <w:proofErr w:type="spellEnd"/>
      <w:r>
        <w:rPr>
          <w:rFonts w:hint="eastAsia"/>
        </w:rPr>
        <w:t xml:space="preserve"> 库来解析和加载模型文件。其工作流程如下：</w:t>
      </w:r>
    </w:p>
    <w:p w14:paraId="7153BF0D" w14:textId="7C2A8D3E" w:rsidR="005D6930" w:rsidRDefault="00EB0519" w:rsidP="005D6930">
      <w:pPr>
        <w:rPr>
          <w:rFonts w:hint="eastAsia"/>
        </w:rPr>
      </w:pPr>
      <w:r>
        <w:rPr>
          <w:rFonts w:hint="eastAsia"/>
        </w:rPr>
        <w:t>①</w:t>
      </w:r>
      <w:r w:rsidR="005D6930">
        <w:rPr>
          <w:rFonts w:hint="eastAsia"/>
        </w:rPr>
        <w:t>导入：</w:t>
      </w:r>
      <w:proofErr w:type="spellStart"/>
      <w:r w:rsidR="005D6930">
        <w:rPr>
          <w:rFonts w:hint="eastAsia"/>
        </w:rPr>
        <w:t>Assimp</w:t>
      </w:r>
      <w:proofErr w:type="spellEnd"/>
      <w:r w:rsidR="005D6930">
        <w:rPr>
          <w:rFonts w:hint="eastAsia"/>
        </w:rPr>
        <w:t xml:space="preserve"> 的 Importer 对象读取 .obj 文件。</w:t>
      </w:r>
    </w:p>
    <w:p w14:paraId="34D540A5" w14:textId="76245443" w:rsidR="005D6930" w:rsidRDefault="00EB0519" w:rsidP="005D6930">
      <w:pPr>
        <w:rPr>
          <w:rFonts w:hint="eastAsia"/>
        </w:rPr>
      </w:pPr>
      <w:r>
        <w:rPr>
          <w:rFonts w:hint="eastAsia"/>
        </w:rPr>
        <w:t>②</w:t>
      </w:r>
      <w:r w:rsidR="005D6930">
        <w:rPr>
          <w:rFonts w:hint="eastAsia"/>
        </w:rPr>
        <w:t xml:space="preserve">处理：在读取时，我们指定了一系列后处理标志，如 </w:t>
      </w:r>
      <w:proofErr w:type="spellStart"/>
      <w:r w:rsidR="005D6930">
        <w:rPr>
          <w:rFonts w:hint="eastAsia"/>
        </w:rPr>
        <w:t>aiProcess_Triangulate</w:t>
      </w:r>
      <w:proofErr w:type="spellEnd"/>
      <w:r w:rsidR="005D6930">
        <w:rPr>
          <w:rFonts w:hint="eastAsia"/>
        </w:rPr>
        <w:t>（确保所有面都是三角形）、</w:t>
      </w:r>
      <w:proofErr w:type="spellStart"/>
      <w:r w:rsidR="005D6930">
        <w:rPr>
          <w:rFonts w:hint="eastAsia"/>
        </w:rPr>
        <w:t>aiProcess_GenSmoothNormals</w:t>
      </w:r>
      <w:proofErr w:type="spellEnd"/>
      <w:r w:rsidR="005D6930">
        <w:rPr>
          <w:rFonts w:hint="eastAsia"/>
        </w:rPr>
        <w:t xml:space="preserve">（为没有法线的顶点生成平滑法线）和 </w:t>
      </w:r>
      <w:proofErr w:type="spellStart"/>
      <w:r w:rsidR="005D6930">
        <w:rPr>
          <w:rFonts w:hint="eastAsia"/>
        </w:rPr>
        <w:t>aiProcess_CalcTangentSpace</w:t>
      </w:r>
      <w:proofErr w:type="spellEnd"/>
      <w:r w:rsidR="005D6930">
        <w:rPr>
          <w:rFonts w:hint="eastAsia"/>
        </w:rPr>
        <w:t>（计算切线和副切线，为高级光照做准备）。</w:t>
      </w:r>
    </w:p>
    <w:p w14:paraId="741DDB92" w14:textId="40E07214" w:rsidR="005D6930" w:rsidRDefault="00EB0519" w:rsidP="005D6930">
      <w:pPr>
        <w:rPr>
          <w:rFonts w:hint="eastAsia"/>
        </w:rPr>
      </w:pPr>
      <w:r>
        <w:rPr>
          <w:rFonts w:hint="eastAsia"/>
        </w:rPr>
        <w:t>③</w:t>
      </w:r>
      <w:r w:rsidR="005D6930">
        <w:rPr>
          <w:rFonts w:hint="eastAsia"/>
        </w:rPr>
        <w:t>数据提取：</w:t>
      </w:r>
      <w:proofErr w:type="spellStart"/>
      <w:r w:rsidR="005D6930">
        <w:rPr>
          <w:rFonts w:hint="eastAsia"/>
        </w:rPr>
        <w:t>Assimp</w:t>
      </w:r>
      <w:proofErr w:type="spellEnd"/>
      <w:r w:rsidR="005D6930">
        <w:rPr>
          <w:rFonts w:hint="eastAsia"/>
        </w:rPr>
        <w:t xml:space="preserve"> 将文件内容解析为一个 </w:t>
      </w:r>
      <w:proofErr w:type="spellStart"/>
      <w:r w:rsidR="005D6930">
        <w:rPr>
          <w:rFonts w:hint="eastAsia"/>
        </w:rPr>
        <w:t>aiScene</w:t>
      </w:r>
      <w:proofErr w:type="spellEnd"/>
      <w:r w:rsidR="005D6930">
        <w:rPr>
          <w:rFonts w:hint="eastAsia"/>
        </w:rPr>
        <w:t xml:space="preserve"> 对象树。我们遍历这个树，提</w:t>
      </w:r>
      <w:r w:rsidR="005D6930">
        <w:rPr>
          <w:rFonts w:hint="eastAsia"/>
        </w:rPr>
        <w:lastRenderedPageBreak/>
        <w:t>取出每个网格（Mesh）的顶点数据、索引数据以及材质信息（如纹理贴图路径）。</w:t>
      </w:r>
    </w:p>
    <w:p w14:paraId="387D63E1" w14:textId="31D2D2BD" w:rsidR="005D6930" w:rsidRDefault="00EB0519" w:rsidP="005D6930">
      <w:pPr>
        <w:rPr>
          <w:rFonts w:hint="eastAsia"/>
        </w:rPr>
      </w:pPr>
      <w:r>
        <w:rPr>
          <w:rFonts w:hint="eastAsia"/>
        </w:rPr>
        <w:t>④</w:t>
      </w:r>
      <w:r w:rsidR="005D6930">
        <w:rPr>
          <w:rFonts w:hint="eastAsia"/>
        </w:rPr>
        <w:t>GPU上传：提取出的数据被加载到 OpenGL 的顶点缓冲对象（VBO）和元素缓冲对象（EBO）中，以便在渲染时由 GPU 高效访问。</w:t>
      </w:r>
    </w:p>
    <w:p w14:paraId="3D6D81AF" w14:textId="67A6EE35" w:rsidR="005D6930" w:rsidRDefault="005D6930" w:rsidP="005D6930">
      <w:pPr>
        <w:rPr>
          <w:rFonts w:hint="eastAsia"/>
        </w:rPr>
      </w:pPr>
      <w:r>
        <w:rPr>
          <w:rFonts w:hint="eastAsia"/>
        </w:rPr>
        <w:t>加载后的模型同样通过独立的模型矩阵进行定位，最终被摆放在场景中的地板上和书桌上。</w:t>
      </w:r>
    </w:p>
    <w:p w14:paraId="2D14F356" w14:textId="77777777" w:rsidR="005D6930" w:rsidRDefault="005D6930" w:rsidP="005D6930">
      <w:pPr>
        <w:rPr>
          <w:rFonts w:hint="eastAsia"/>
        </w:rPr>
      </w:pPr>
    </w:p>
    <w:p w14:paraId="17C7FF24" w14:textId="3260C63B" w:rsidR="005D6930" w:rsidRPr="00EB0519" w:rsidRDefault="009D03EF" w:rsidP="005D693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</w:t>
      </w:r>
      <w:r w:rsidR="005D6930" w:rsidRPr="00EB0519">
        <w:rPr>
          <w:rFonts w:hint="eastAsia"/>
          <w:b/>
          <w:bCs/>
          <w:sz w:val="32"/>
          <w:szCs w:val="32"/>
        </w:rPr>
        <w:t>. 光照模型与光源设置</w:t>
      </w:r>
    </w:p>
    <w:p w14:paraId="3366F594" w14:textId="1BFB221F" w:rsidR="005D6930" w:rsidRDefault="005D6930" w:rsidP="005D6930">
      <w:pPr>
        <w:rPr>
          <w:rFonts w:hint="eastAsia"/>
        </w:rPr>
      </w:pPr>
      <w:r>
        <w:rPr>
          <w:rFonts w:hint="eastAsia"/>
        </w:rPr>
        <w:t>为了使场景摆脱扁平感，呈现出物体的体积和材质，我们实现了一套基于 Blinn-Phong 光照模型的动态光照系统。</w:t>
      </w:r>
    </w:p>
    <w:p w14:paraId="53EF705C" w14:textId="0C58C493" w:rsidR="005D6930" w:rsidRDefault="005D6930" w:rsidP="005D6930">
      <w:pPr>
        <w:rPr>
          <w:rFonts w:hint="eastAsia"/>
        </w:rPr>
      </w:pPr>
      <w:r>
        <w:rPr>
          <w:rFonts w:hint="eastAsia"/>
        </w:rPr>
        <w:t>技术方案：Blinn-Phong 光照模型</w:t>
      </w:r>
    </w:p>
    <w:p w14:paraId="2488444F" w14:textId="4479EF8D" w:rsidR="005D6930" w:rsidRPr="00EB0519" w:rsidRDefault="005D6930" w:rsidP="005D6930">
      <w:pPr>
        <w:rPr>
          <w:rFonts w:hint="eastAsia"/>
        </w:rPr>
      </w:pPr>
      <w:r>
        <w:rPr>
          <w:rFonts w:hint="eastAsia"/>
        </w:rPr>
        <w:t>在片段着色器中，每个像素的最终颜色由以下三个分量叠加而成：</w:t>
      </w:r>
    </w:p>
    <w:p w14:paraId="1D0711E2" w14:textId="06C4EC1D" w:rsidR="005D6930" w:rsidRDefault="00EB0519" w:rsidP="005D6930">
      <w:pPr>
        <w:rPr>
          <w:rFonts w:hint="eastAsia"/>
        </w:rPr>
      </w:pPr>
      <w:r>
        <w:rPr>
          <w:rFonts w:hint="eastAsia"/>
        </w:rPr>
        <w:t>①</w:t>
      </w:r>
      <w:r w:rsidR="005D6930">
        <w:rPr>
          <w:rFonts w:hint="eastAsia"/>
        </w:rPr>
        <w:t xml:space="preserve">环境光 (Ambient)：模拟光线经过多次反射后充满整个环境的间接光照。它为整个场景提供一个基础亮度，避免物体暗部完全变黑。 </w:t>
      </w:r>
      <w:proofErr w:type="spellStart"/>
      <w:r w:rsidR="005D6930">
        <w:rPr>
          <w:rFonts w:hint="eastAsia"/>
        </w:rPr>
        <w:t>I_ambient</w:t>
      </w:r>
      <w:proofErr w:type="spellEnd"/>
      <w:r w:rsidR="005D6930">
        <w:rPr>
          <w:rFonts w:hint="eastAsia"/>
        </w:rPr>
        <w:t xml:space="preserve"> = </w:t>
      </w:r>
      <w:proofErr w:type="spellStart"/>
      <w:r w:rsidR="005D6930">
        <w:rPr>
          <w:rFonts w:hint="eastAsia"/>
        </w:rPr>
        <w:t>K_a</w:t>
      </w:r>
      <w:proofErr w:type="spellEnd"/>
      <w:r w:rsidR="005D6930">
        <w:rPr>
          <w:rFonts w:hint="eastAsia"/>
        </w:rPr>
        <w:t xml:space="preserve"> * </w:t>
      </w:r>
      <w:proofErr w:type="spellStart"/>
      <w:r w:rsidR="005D6930">
        <w:rPr>
          <w:rFonts w:hint="eastAsia"/>
        </w:rPr>
        <w:t>I_a</w:t>
      </w:r>
      <w:proofErr w:type="spellEnd"/>
      <w:r w:rsidR="005D6930">
        <w:rPr>
          <w:rFonts w:hint="eastAsia"/>
        </w:rPr>
        <w:t xml:space="preserve"> 其中 </w:t>
      </w:r>
      <w:proofErr w:type="spellStart"/>
      <w:r w:rsidR="005D6930">
        <w:rPr>
          <w:rFonts w:hint="eastAsia"/>
        </w:rPr>
        <w:t>K_a</w:t>
      </w:r>
      <w:proofErr w:type="spellEnd"/>
      <w:r w:rsidR="005D6930">
        <w:rPr>
          <w:rFonts w:hint="eastAsia"/>
        </w:rPr>
        <w:t xml:space="preserve"> 是物体对环境光的反射系数，</w:t>
      </w:r>
      <w:proofErr w:type="spellStart"/>
      <w:r w:rsidR="005D6930">
        <w:rPr>
          <w:rFonts w:hint="eastAsia"/>
        </w:rPr>
        <w:t>I_a</w:t>
      </w:r>
      <w:proofErr w:type="spellEnd"/>
      <w:r w:rsidR="005D6930">
        <w:rPr>
          <w:rFonts w:hint="eastAsia"/>
        </w:rPr>
        <w:t xml:space="preserve"> 是环境光强度。</w:t>
      </w:r>
    </w:p>
    <w:p w14:paraId="18D7A0F8" w14:textId="2C420ABA" w:rsidR="005D6930" w:rsidRDefault="00EB0519" w:rsidP="005D6930">
      <w:pPr>
        <w:rPr>
          <w:rFonts w:hint="eastAsia"/>
        </w:rPr>
      </w:pPr>
      <w:r>
        <w:rPr>
          <w:rFonts w:hint="eastAsia"/>
        </w:rPr>
        <w:t>②</w:t>
      </w:r>
      <w:r w:rsidR="005D6930">
        <w:rPr>
          <w:rFonts w:hint="eastAsia"/>
        </w:rPr>
        <w:t xml:space="preserve">漫反射 (Diffuse)：模拟光线照射到粗糙物体表面后，向各个方向均匀反射的效果。这是构成物体明暗关系和体积感的主要部分。其强度与光线方向和表面法线的夹角余弦成正比。 </w:t>
      </w:r>
      <w:proofErr w:type="spellStart"/>
      <w:r w:rsidR="005D6930">
        <w:rPr>
          <w:rFonts w:hint="eastAsia"/>
        </w:rPr>
        <w:t>I_diffuse</w:t>
      </w:r>
      <w:proofErr w:type="spellEnd"/>
      <w:r w:rsidR="005D6930">
        <w:rPr>
          <w:rFonts w:hint="eastAsia"/>
        </w:rPr>
        <w:t xml:space="preserve"> = </w:t>
      </w:r>
      <w:proofErr w:type="spellStart"/>
      <w:r w:rsidR="005D6930">
        <w:rPr>
          <w:rFonts w:hint="eastAsia"/>
        </w:rPr>
        <w:t>K_d</w:t>
      </w:r>
      <w:proofErr w:type="spellEnd"/>
      <w:r w:rsidR="005D6930">
        <w:rPr>
          <w:rFonts w:hint="eastAsia"/>
        </w:rPr>
        <w:t xml:space="preserve"> * </w:t>
      </w:r>
      <w:proofErr w:type="spellStart"/>
      <w:r w:rsidR="005D6930">
        <w:rPr>
          <w:rFonts w:hint="eastAsia"/>
        </w:rPr>
        <w:t>I_d</w:t>
      </w:r>
      <w:proofErr w:type="spellEnd"/>
      <w:r w:rsidR="005D6930">
        <w:rPr>
          <w:rFonts w:hint="eastAsia"/>
        </w:rPr>
        <w:t xml:space="preserve"> * max(0, dot(N, L)) 其中 </w:t>
      </w:r>
      <w:proofErr w:type="spellStart"/>
      <w:r w:rsidR="005D6930">
        <w:rPr>
          <w:rFonts w:hint="eastAsia"/>
        </w:rPr>
        <w:t>K_d</w:t>
      </w:r>
      <w:proofErr w:type="spellEnd"/>
      <w:r w:rsidR="005D6930">
        <w:rPr>
          <w:rFonts w:hint="eastAsia"/>
        </w:rPr>
        <w:t xml:space="preserve"> 是漫反射系数，</w:t>
      </w:r>
      <w:proofErr w:type="spellStart"/>
      <w:r w:rsidR="005D6930">
        <w:rPr>
          <w:rFonts w:hint="eastAsia"/>
        </w:rPr>
        <w:t>I_d</w:t>
      </w:r>
      <w:proofErr w:type="spellEnd"/>
      <w:r w:rsidR="005D6930">
        <w:rPr>
          <w:rFonts w:hint="eastAsia"/>
        </w:rPr>
        <w:t xml:space="preserve"> 是光源的漫反射强度，N 是表面法向量，L 是从片段指向光源的单位向量。</w:t>
      </w:r>
    </w:p>
    <w:p w14:paraId="7979EDAB" w14:textId="2FBAD31D" w:rsidR="005D6930" w:rsidRDefault="00EB0519" w:rsidP="005D6930">
      <w:r>
        <w:rPr>
          <w:rFonts w:hint="eastAsia"/>
        </w:rPr>
        <w:t>③</w:t>
      </w:r>
      <w:r w:rsidR="005D6930">
        <w:rPr>
          <w:rFonts w:hint="eastAsia"/>
        </w:rPr>
        <w:t xml:space="preserve">镜面反射 (Specular)：模拟光线照射到光滑物体表面后，在特定方向上形成的高光。其强度取决于观察方向和光线反射方向的接近程度。Blinn-Phong 模型使用半程向量 H 来简化计算。 </w:t>
      </w:r>
      <w:proofErr w:type="spellStart"/>
      <w:r w:rsidR="005D6930">
        <w:rPr>
          <w:rFonts w:hint="eastAsia"/>
        </w:rPr>
        <w:t>I_specular</w:t>
      </w:r>
      <w:proofErr w:type="spellEnd"/>
      <w:r w:rsidR="005D6930">
        <w:rPr>
          <w:rFonts w:hint="eastAsia"/>
        </w:rPr>
        <w:t xml:space="preserve"> = K_s * I_s * pow(max(0, dot(N, H)), p) 其中 K_s 是镜面反射系数，I_s 是光源的镜面反射强度，H 是光线向量 L 和视线向量 V 的半程向量，p 是高光指数（Shininess），决定了高光的锐利程度。</w:t>
      </w:r>
    </w:p>
    <w:p w14:paraId="204D243C" w14:textId="77777777" w:rsidR="000C2A6A" w:rsidRDefault="000C2A6A" w:rsidP="005D6930">
      <w:pPr>
        <w:rPr>
          <w:rFonts w:hint="eastAsia"/>
        </w:rPr>
      </w:pPr>
    </w:p>
    <w:p w14:paraId="559FAF95" w14:textId="10DEAE77" w:rsidR="005D6930" w:rsidRDefault="005D6930" w:rsidP="005D6930">
      <w:pPr>
        <w:rPr>
          <w:rFonts w:hint="eastAsia"/>
        </w:rPr>
      </w:pPr>
      <w:r>
        <w:rPr>
          <w:rFonts w:hint="eastAsia"/>
        </w:rPr>
        <w:t xml:space="preserve">光源设置：最初，光源被设定为一个在场景中可见的立方体。在后续工作中，为了增强场景的沉浸感，我们将光源的位置 </w:t>
      </w:r>
      <w:proofErr w:type="spellStart"/>
      <w:r w:rsidR="00B36510" w:rsidRPr="00B36510">
        <w:rPr>
          <w:rFonts w:hint="eastAsia"/>
        </w:rPr>
        <w:t>lampLightPos</w:t>
      </w:r>
      <w:proofErr w:type="spellEnd"/>
      <w:r>
        <w:rPr>
          <w:rFonts w:hint="eastAsia"/>
        </w:rPr>
        <w:t xml:space="preserve"> 在逻辑上与加载的台灯模型的位置绑定。同时，我们不再渲染作为标记的光源立方体，而是直接渲染台灯模型。这样，所有的光照计算都以台灯为源头，实现了</w:t>
      </w:r>
      <w:r w:rsidR="003350CF">
        <w:rPr>
          <w:rFonts w:hint="eastAsia"/>
        </w:rPr>
        <w:t>用</w:t>
      </w:r>
      <w:r>
        <w:rPr>
          <w:rFonts w:hint="eastAsia"/>
        </w:rPr>
        <w:t>台灯照亮书房的效果。通过</w:t>
      </w:r>
      <w:r w:rsidR="00B36510">
        <w:rPr>
          <w:rFonts w:hint="eastAsia"/>
        </w:rPr>
        <w:t>不断测试</w:t>
      </w:r>
      <w:r>
        <w:rPr>
          <w:rFonts w:hint="eastAsia"/>
        </w:rPr>
        <w:t xml:space="preserve">调整 </w:t>
      </w:r>
      <w:proofErr w:type="spellStart"/>
      <w:r>
        <w:rPr>
          <w:rFonts w:hint="eastAsia"/>
        </w:rPr>
        <w:t>I_a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I_d</w:t>
      </w:r>
      <w:proofErr w:type="spellEnd"/>
      <w:r>
        <w:rPr>
          <w:rFonts w:hint="eastAsia"/>
        </w:rPr>
        <w:t>, I_s 的颜色和强度，我们最终将光照效果调整为昏暗、温暖的氛围光。</w:t>
      </w:r>
    </w:p>
    <w:p w14:paraId="6A1FC7B6" w14:textId="77777777" w:rsidR="005D6930" w:rsidRDefault="005D6930" w:rsidP="005D6930">
      <w:pPr>
        <w:rPr>
          <w:rFonts w:hint="eastAsia"/>
        </w:rPr>
      </w:pPr>
    </w:p>
    <w:p w14:paraId="44C73F8D" w14:textId="77777777" w:rsidR="00A810F1" w:rsidRDefault="00A810F1" w:rsidP="005D6930">
      <w:pPr>
        <w:rPr>
          <w:b/>
          <w:bCs/>
          <w:sz w:val="32"/>
          <w:szCs w:val="32"/>
        </w:rPr>
      </w:pPr>
    </w:p>
    <w:p w14:paraId="603D7020" w14:textId="257CEE1B" w:rsidR="005D6930" w:rsidRPr="00EB0519" w:rsidRDefault="009D03EF" w:rsidP="005D693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6</w:t>
      </w:r>
      <w:r w:rsidR="005D6930" w:rsidRPr="00EB0519">
        <w:rPr>
          <w:rFonts w:hint="eastAsia"/>
          <w:b/>
          <w:bCs/>
          <w:sz w:val="32"/>
          <w:szCs w:val="32"/>
        </w:rPr>
        <w:t>. 总结</w:t>
      </w:r>
    </w:p>
    <w:p w14:paraId="013D8D2C" w14:textId="68EE57F4" w:rsidR="00B44375" w:rsidRDefault="005D6930" w:rsidP="005D6930">
      <w:pPr>
        <w:rPr>
          <w:rFonts w:hint="eastAsia"/>
        </w:rPr>
      </w:pPr>
      <w:r>
        <w:rPr>
          <w:rFonts w:hint="eastAsia"/>
        </w:rPr>
        <w:t>本项目成功构建了一个中式三维场景。通过综合运用 MVP 变换、参数化图形生成、程序化网格构建、</w:t>
      </w:r>
      <w:proofErr w:type="spellStart"/>
      <w:r w:rsidR="00D27212">
        <w:rPr>
          <w:rFonts w:hint="eastAsia"/>
        </w:rPr>
        <w:t>Assimp</w:t>
      </w:r>
      <w:proofErr w:type="spellEnd"/>
      <w:r>
        <w:rPr>
          <w:rFonts w:hint="eastAsia"/>
        </w:rPr>
        <w:t>模型加载库以及 Blinn-Phong 光照模型等多种计算机图形学技术，实现了从基础框架搭建到复杂细节呈现，再到真实感光照氛围营造的全过程。项目不仅锻炼了</w:t>
      </w:r>
      <w:r w:rsidR="00D1559B">
        <w:rPr>
          <w:rFonts w:hint="eastAsia"/>
        </w:rPr>
        <w:t>我</w:t>
      </w:r>
      <w:r>
        <w:rPr>
          <w:rFonts w:hint="eastAsia"/>
        </w:rPr>
        <w:t>对 OpenGL API 和着色器编程的掌握，也深入实践了解决复杂图形学问题的工程化方法。</w:t>
      </w:r>
    </w:p>
    <w:sectPr w:rsidR="00B4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3A32"/>
    <w:multiLevelType w:val="hybridMultilevel"/>
    <w:tmpl w:val="08BA4500"/>
    <w:lvl w:ilvl="0" w:tplc="9B06D5BC">
      <w:start w:val="1"/>
      <w:numFmt w:val="decimalEnclosedCircle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3A6423"/>
    <w:multiLevelType w:val="hybridMultilevel"/>
    <w:tmpl w:val="164EFDE8"/>
    <w:lvl w:ilvl="0" w:tplc="CF3A9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004636"/>
    <w:multiLevelType w:val="hybridMultilevel"/>
    <w:tmpl w:val="1D20C8D2"/>
    <w:lvl w:ilvl="0" w:tplc="378674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8021833">
    <w:abstractNumId w:val="2"/>
  </w:num>
  <w:num w:numId="2" w16cid:durableId="2119441952">
    <w:abstractNumId w:val="1"/>
  </w:num>
  <w:num w:numId="3" w16cid:durableId="214580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75"/>
    <w:rsid w:val="000C2A6A"/>
    <w:rsid w:val="001F1B42"/>
    <w:rsid w:val="002E298D"/>
    <w:rsid w:val="003350CF"/>
    <w:rsid w:val="00376AA5"/>
    <w:rsid w:val="003A371B"/>
    <w:rsid w:val="003D25D8"/>
    <w:rsid w:val="003F28B2"/>
    <w:rsid w:val="0042606A"/>
    <w:rsid w:val="004B7B48"/>
    <w:rsid w:val="004C5761"/>
    <w:rsid w:val="00507AFF"/>
    <w:rsid w:val="005D6930"/>
    <w:rsid w:val="007F12E6"/>
    <w:rsid w:val="0095114F"/>
    <w:rsid w:val="00983FDF"/>
    <w:rsid w:val="009D03EF"/>
    <w:rsid w:val="00A20472"/>
    <w:rsid w:val="00A810F1"/>
    <w:rsid w:val="00B27008"/>
    <w:rsid w:val="00B36510"/>
    <w:rsid w:val="00B44375"/>
    <w:rsid w:val="00D1559B"/>
    <w:rsid w:val="00D27212"/>
    <w:rsid w:val="00DB3DC0"/>
    <w:rsid w:val="00DF4535"/>
    <w:rsid w:val="00E8612A"/>
    <w:rsid w:val="00EB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F3DD2"/>
  <w15:chartTrackingRefBased/>
  <w15:docId w15:val="{7EBFBA2C-BCB0-4B3D-819C-17010BC5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4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3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3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3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3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3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3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3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3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3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43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3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3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3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3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3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3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3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4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2133</Words>
  <Characters>2561</Characters>
  <Application>Microsoft Office Word</Application>
  <DocSecurity>0</DocSecurity>
  <Lines>91</Lines>
  <Paragraphs>71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Tamamo</dc:creator>
  <cp:keywords/>
  <dc:description/>
  <cp:lastModifiedBy>cross Tamamo</cp:lastModifiedBy>
  <cp:revision>23</cp:revision>
  <dcterms:created xsi:type="dcterms:W3CDTF">2025-10-14T13:00:00Z</dcterms:created>
  <dcterms:modified xsi:type="dcterms:W3CDTF">2025-10-14T15:43:00Z</dcterms:modified>
</cp:coreProperties>
</file>