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Individual Technical Note — Student 2</w:t>
      </w:r>
    </w:p>
    <w:p>
      <w:pPr>
        <w:spacing w:after="40"/>
        <w:jc w:val="center"/>
      </w:pPr>
      <w:r>
        <w:rPr>
          <w:b w:val="0"/>
          <w:i w:val="0"/>
          <w:sz w:val="22"/>
        </w:rPr>
        <w:t>OpenMP parallel BFS, thread scaling and synchronization</w:t>
      </w:r>
    </w:p>
    <w:p>
      <w:pPr>
        <w:spacing w:after="120"/>
        <w:jc w:val="center"/>
      </w:pPr>
      <w:r>
        <w:rPr>
          <w:b w:val="0"/>
          <w:i w:val="0"/>
          <w:sz w:val="19"/>
        </w:rPr>
        <w:t>CS4-S01 Parallel Breadth-First Search — BCSE412L Parallel Computing | [Student 2 name, Reg. No.] | Batch [ID]</w:t>
      </w:r>
    </w:p>
    <w:p>
      <w:pPr>
        <w:pStyle w:val="Heading1"/>
      </w:pPr>
      <w:r>
        <w:t>1  My contribution</w:t>
      </w:r>
    </w:p>
    <w:p>
      <w:pPr>
        <w:jc w:val="both"/>
      </w:pPr>
      <w:r>
        <w:rPr>
          <w:b w:val="0"/>
          <w:i w:val="0"/>
        </w:rPr>
        <w:t>I implemented the level-synchronous parallel BFS in C++ with OpenMP (03_Girlfriend_OpenMP_BFS/bfs_par.hpp and bfs_par_main.cpp), ran it with several thread counts, measured execution time, speedup, efficiency and traversal throughput, and analysed synchronization, parallel overhead and scalability. I used the graph code, start-vertex rule, timing convention and correctness checks prepared by Student 1 so that the two programs are directly comparable.</w:t>
      </w:r>
    </w:p>
    <w:p>
      <w:pPr>
        <w:pStyle w:val="Heading1"/>
      </w:pPr>
      <w:r>
        <w:t>2  Parallel design and synchronization</w:t>
      </w:r>
    </w:p>
    <w:p>
      <w:pPr>
        <w:jc w:val="both"/>
      </w:pPr>
      <w:r>
        <w:rPr>
          <w:b w:val="0"/>
          <w:i w:val="0"/>
        </w:rPr>
        <w:t>BFS is parallelized level by level. The frontier (the vertices at distance L) is shared among threads; the next frontier (distance L+1) is built while this happens. The whole traversal is inside one parallel region, so threads are created once, not once per level.</w:t>
      </w:r>
    </w:p>
    <w:p>
      <w:pPr>
        <w:pStyle w:val="ListBullet"/>
        <w:spacing w:after="40"/>
      </w:pPr>
      <w:r>
        <w:rPr>
          <w:b/>
          <w:i w:val="0"/>
        </w:rPr>
        <w:t>Race on the visited flag.</w:t>
      </w:r>
      <w:r>
        <w:rPr>
          <w:b w:val="0"/>
          <w:i w:val="0"/>
        </w:rPr>
        <w:t xml:space="preserve"> Two threads may reach the same unvisited vertex v in the same level. The distance array is an array of std::atomic&lt;int&gt;. A thread first reads dist[v] (cheap); if it is −1, it executes compare_exchange from −1 to L+1. Exactly one thread succeeds and only that thread appends v to the next frontier, so there are no duplicates and no lost updates. No lock is needed.</w:t>
      </w:r>
    </w:p>
    <w:p>
      <w:pPr>
        <w:pStyle w:val="ListBullet"/>
        <w:spacing w:after="40"/>
      </w:pPr>
      <w:r>
        <w:rPr>
          <w:b/>
          <w:i w:val="0"/>
        </w:rPr>
        <w:t>Building the next frontier without contention.</w:t>
      </w:r>
      <w:r>
        <w:rPr>
          <w:b w:val="0"/>
          <w:i w:val="0"/>
        </w:rPr>
        <w:t xml:space="preserve"> Each thread appends to its own private buffer (aligned to cache lines to avoid false sharing). After a barrier one thread computes prefix sums of the buffer sizes; every thread then copies its buffer to its own disjoint slice of the next-frontier array, so these writes need no atomics.</w:t>
      </w:r>
    </w:p>
    <w:p>
      <w:pPr>
        <w:pStyle w:val="ListBullet"/>
        <w:spacing w:after="40"/>
      </w:pPr>
      <w:r>
        <w:rPr>
          <w:b/>
          <w:i w:val="0"/>
        </w:rPr>
        <w:t>Level separation.</w:t>
      </w:r>
      <w:r>
        <w:rPr>
          <w:b w:val="0"/>
          <w:i w:val="0"/>
        </w:rPr>
        <w:t xml:space="preserve"> OpenMP barriers (the implicit barrier of single constructs and an explicit barrier) guarantee that level L is completely expanded before level L+1 starts. This is what makes the distances equal to the true BFS distances. One thread swaps the frontier arrays and increments the level; the others read the new values after the barrier.</w:t>
      </w:r>
    </w:p>
    <w:p>
      <w:pPr>
        <w:pStyle w:val="ListBullet"/>
        <w:spacing w:after="40"/>
      </w:pPr>
      <w:r>
        <w:rPr>
          <w:b/>
          <w:i w:val="0"/>
        </w:rPr>
        <w:t>Scheduling.</w:t>
      </w:r>
      <w:r>
        <w:rPr>
          <w:b w:val="0"/>
          <w:i w:val="0"/>
        </w:rPr>
        <w:t xml:space="preserve"> The expand loop uses schedule(runtime), set to dynamic with chunk 64, because the work per frontier vertex depends on its degree (R-MAT hubs). The schedule can be changed with --schedule and --chunk; the tests cover static, dynamic and guided.</w:t>
      </w:r>
    </w:p>
    <w:p>
      <w:pPr>
        <w:jc w:val="both"/>
      </w:pPr>
      <w:r>
        <w:rPr>
          <w:b w:val="0"/>
          <w:i w:val="0"/>
        </w:rPr>
        <w:t>Correctness evidence: parallel distances equal sequential distances in all 588 timed runs, in the 12 hand-checked cases for thread counts 1, 2, 3, 4 and 8 and all three schedules, and in randomized cross-checks (1,402 checks in total, all passed).</w:t>
      </w:r>
    </w:p>
    <w:p>
      <w:pPr>
        <w:pStyle w:val="Heading1"/>
      </w:pPr>
      <w:r>
        <w:t>3  Experiments and metrics</w:t>
      </w:r>
    </w:p>
    <w:p>
      <w:pPr>
        <w:spacing w:after="20"/>
        <w:jc w:val="both"/>
      </w:pPr>
      <w:r>
        <w:rPr>
          <w:b w:val="0"/>
          <w:i w:val="0"/>
        </w:rPr>
        <w:t>I ran 1, 2 and 4 threads (the machine has 4 logical CPUs; threads were pinned with OMP_PROC_BIND=true, OMP_PLACES=cores) on four structures and four sizes plus a density sweep, with one warm-up and seven timed runs for each setting. Execution time is the median of the repeated runs. Speedup and efficiency (Student 1’s sequential BFS on the same graph is the baseline) and traversal throughput in TEPS (</w:t>
      </w:r>
      <w:r>
        <w:rPr>
          <w:b w:val="0"/>
          <w:i w:val="0"/>
        </w:rPr>
        <w:t>m</w:t>
      </w:r>
      <w:r>
        <w:rPr>
          <w:b w:val="0"/>
          <w:i w:val="0"/>
          <w:vertAlign w:val="subscript"/>
        </w:rPr>
        <w:t>c</w:t>
      </w:r>
      <w:r>
        <w:rPr>
          <w:b w:val="0"/>
          <w:i w:val="0"/>
        </w:rPr>
        <w:t xml:space="preserve"> = undirected edges in the reached component) are</w:t>
      </w:r>
    </w:p>
    <w:p>
      <w:pPr>
        <w:tabs>
          <w:tab w:pos="4658" w:val="center"/>
          <w:tab w:pos="9317" w:val="right"/>
        </w:tabs>
        <w:spacing w:after="80"/>
      </w:pPr>
      <w:r>
        <w:tab/>
      </w:r>
      <m:oMath>
        <m:sSub>
          <m:e>
            <m:r>
              <m:t xml:space="preserve">S</m:t>
            </m:r>
          </m:e>
          <m:sub>
            <m:r>
              <m:t xml:space="preserve">p</m:t>
            </m:r>
          </m:sub>
        </m:sSub>
        <m:r>
          <m:t xml:space="preserve">=</m:t>
        </m:r>
        <m:f>
          <m:num>
            <m:sSub>
              <m:e>
                <m:r>
                  <m:t xml:space="preserve">T</m:t>
                </m:r>
              </m:e>
              <m:sub>
                <m:r>
                  <m:rPr>
                    <m:sty m:val="p"/>
                  </m:rPr>
                  <m:t xml:space="preserve">seq</m:t>
                </m:r>
              </m:sub>
            </m:sSub>
          </m:num>
          <m:den>
            <m:sSub>
              <m:e>
                <m:r>
                  <m:t xml:space="preserve">T</m:t>
                </m:r>
              </m:e>
              <m:sub>
                <m:r>
                  <m:t xml:space="preserve">p</m:t>
                </m:r>
              </m:sub>
            </m:sSub>
          </m:den>
        </m:f>
      </m:oMath>
      <w:r>
        <w:tab/>
        <w:t>(1)</w:t>
      </w:r>
    </w:p>
    <w:p>
      <w:pPr>
        <w:tabs>
          <w:tab w:pos="4658" w:val="center"/>
          <w:tab w:pos="9317" w:val="right"/>
        </w:tabs>
        <w:spacing w:after="80"/>
      </w:pPr>
      <w:r>
        <w:tab/>
      </w:r>
      <m:oMath>
        <m:sSub>
          <m:e>
            <m:r>
              <m:t xml:space="preserve">E</m:t>
            </m:r>
          </m:e>
          <m:sub>
            <m:r>
              <m:t xml:space="preserve">p</m:t>
            </m:r>
          </m:sub>
        </m:sSub>
        <m:r>
          <m:t xml:space="preserve">=</m:t>
        </m:r>
        <m:f>
          <m:num>
            <m:sSub>
              <m:e>
                <m:r>
                  <m:t xml:space="preserve">S</m:t>
                </m:r>
              </m:e>
              <m:sub>
                <m:r>
                  <m:t xml:space="preserve">p</m:t>
                </m:r>
              </m:sub>
            </m:sSub>
          </m:num>
          <m:den>
            <m:r>
              <m:t xml:space="preserve">p</m:t>
            </m:r>
          </m:den>
        </m:f>
        <m:r>
          <m:t xml:space="preserve">=</m:t>
        </m:r>
        <m:f>
          <m:num>
            <m:sSub>
              <m:e>
                <m:r>
                  <m:t xml:space="preserve">T</m:t>
                </m:r>
              </m:e>
              <m:sub>
                <m:r>
                  <m:rPr>
                    <m:sty m:val="p"/>
                  </m:rPr>
                  <m:t xml:space="preserve">seq</m:t>
                </m:r>
              </m:sub>
            </m:sSub>
          </m:num>
          <m:den>
            <m:r>
              <m:t xml:space="preserve">p</m:t>
            </m:r>
            <m:r>
              <m:rPr>
                <m:sty m:val="p"/>
              </m:rPr>
              <m:t xml:space="preserve">·</m:t>
            </m:r>
            <m:sSub>
              <m:e>
                <m:r>
                  <m:t xml:space="preserve">T</m:t>
                </m:r>
              </m:e>
              <m:sub>
                <m:r>
                  <m:t xml:space="preserve">p</m:t>
                </m:r>
              </m:sub>
            </m:sSub>
          </m:den>
        </m:f>
      </m:oMath>
      <w:r>
        <w:tab/>
        <w:t>(2)</w:t>
      </w:r>
    </w:p>
    <w:p>
      <w:pPr>
        <w:tabs>
          <w:tab w:pos="4658" w:val="center"/>
          <w:tab w:pos="9317" w:val="right"/>
        </w:tabs>
        <w:spacing w:after="80"/>
      </w:pPr>
      <w:r>
        <w:tab/>
      </w:r>
      <m:oMath>
        <m:r>
          <m:rPr>
            <m:sty m:val="p"/>
          </m:rPr>
          <m:t xml:space="preserve">TEPS</m:t>
        </m:r>
        <m:r>
          <m:t xml:space="preserve">=</m:t>
        </m:r>
        <m:f>
          <m:num>
            <m:sSub>
              <m:e>
                <m:r>
                  <m:t xml:space="preserve">m</m:t>
                </m:r>
              </m:e>
              <m:sub>
                <m:r>
                  <m:t xml:space="preserve">c</m:t>
                </m:r>
              </m:sub>
            </m:sSub>
          </m:num>
          <m:den>
            <m:sSub>
              <m:e>
                <m:r>
                  <m:t xml:space="preserve">T</m:t>
                </m:r>
              </m:e>
              <m:sub>
                <m:r>
                  <m:t xml:space="preserve">p</m:t>
                </m:r>
              </m:sub>
            </m:sSub>
          </m:den>
        </m:f>
      </m:oMath>
      <w:r>
        <w:tab/>
        <w:t>(3)</w:t>
      </w:r>
    </w:p>
    <w:p>
      <w:pPr>
        <w:jc w:val="both"/>
      </w:pPr>
      <w:r>
        <w:rPr>
          <w:b w:val="0"/>
          <w:i w:val="0"/>
        </w:rPr>
        <w:t>I report millions of TEPS (MTEPS). After each timed run I made one extra instrumented run that records, for every level, the expand time of each thread, giving the barrier wait (slowest thread minus average thread) and the time of the merge phase. These runs never contribute to Execution_Time.</w:t>
      </w:r>
    </w:p>
    <w:p>
      <w:pPr>
        <w:pStyle w:val="Heading1"/>
      </w:pPr>
      <w:r>
        <w:t>4  Results</w:t>
      </w:r>
    </w:p>
    <w:p>
      <w:pPr>
        <w:keepNext/>
        <w:spacing w:after="40"/>
      </w:pPr>
      <w:r>
        <w:rPr>
          <w:b/>
          <w:i w:val="0"/>
          <w:sz w:val="19"/>
        </w:rPr>
        <w:t>Table 1. Speedup, efficiency and throughput (medians of 7 runs; full table in 01_Common/data/derived/bfs_derived.csv).</w:t>
      </w:r>
    </w:p>
    <w:tbl>
      <w:tblPr>
        <w:tblStyle w:val="TableGrid"/>
        <w:tblW w:type="auto" w:w="0"/>
        <w:jc w:val="center"/>
        <w:tblLayout w:type="fixed"/>
        <w:tblLook w:firstColumn="1" w:firstRow="1" w:lastColumn="0" w:lastRow="0" w:noHBand="0" w:noVBand="1" w:val="04A0"/>
      </w:tblPr>
      <w:tblGrid>
        <w:gridCol w:w="1872"/>
        <w:gridCol w:w="720"/>
        <w:gridCol w:w="1584"/>
        <w:gridCol w:w="1584"/>
        <w:gridCol w:w="1584"/>
        <w:gridCol w:w="1008"/>
        <w:gridCol w:w="1008"/>
      </w:tblGrid>
      <w:tr>
        <w:tc>
          <w:tcPr>
            <w:tcW w:type="dxa" w:w="1872"/>
            <w:shd w:val="clear" w:color="auto" w:fill="D9E2F3"/>
          </w:tcPr>
          <w:p>
            <w:pPr>
              <w:spacing w:after="0" w:line="240" w:lineRule="auto"/>
            </w:pPr>
            <w:r/>
            <w:r>
              <w:rPr>
                <w:b/>
                <w:sz w:val="17"/>
              </w:rPr>
              <w:t>Graph</w:t>
            </w:r>
          </w:p>
        </w:tc>
        <w:tc>
          <w:tcPr>
            <w:tcW w:type="dxa" w:w="720"/>
            <w:shd w:val="clear" w:color="auto" w:fill="D9E2F3"/>
          </w:tcPr>
          <w:p>
            <w:pPr>
              <w:spacing w:after="0" w:line="240" w:lineRule="auto"/>
            </w:pPr>
            <w:r/>
            <w:r>
              <w:rPr>
                <w:b/>
                <w:sz w:val="17"/>
              </w:rPr>
              <w:t>n</w:t>
            </w:r>
          </w:p>
        </w:tc>
        <w:tc>
          <w:tcPr>
            <w:tcW w:type="dxa" w:w="1584"/>
            <w:shd w:val="clear" w:color="auto" w:fill="D9E2F3"/>
          </w:tcPr>
          <w:p>
            <w:pPr>
              <w:spacing w:after="0" w:line="240" w:lineRule="auto"/>
            </w:pPr>
            <w:r/>
            <w:r>
              <w:rPr>
                <w:b/>
                <w:sz w:val="17"/>
              </w:rPr>
              <w:t>1 thread</w:t>
              <w:br/>
              <w:t>speedup / eff.</w:t>
            </w:r>
          </w:p>
        </w:tc>
        <w:tc>
          <w:tcPr>
            <w:tcW w:type="dxa" w:w="1584"/>
            <w:shd w:val="clear" w:color="auto" w:fill="D9E2F3"/>
          </w:tcPr>
          <w:p>
            <w:pPr>
              <w:spacing w:after="0" w:line="240" w:lineRule="auto"/>
            </w:pPr>
            <w:r/>
            <w:r>
              <w:rPr>
                <w:b/>
                <w:sz w:val="17"/>
              </w:rPr>
              <w:t>2 threads</w:t>
              <w:br/>
              <w:t>speedup / eff.</w:t>
            </w:r>
          </w:p>
        </w:tc>
        <w:tc>
          <w:tcPr>
            <w:tcW w:type="dxa" w:w="1584"/>
            <w:shd w:val="clear" w:color="auto" w:fill="D9E2F3"/>
          </w:tcPr>
          <w:p>
            <w:pPr>
              <w:spacing w:after="0" w:line="240" w:lineRule="auto"/>
            </w:pPr>
            <w:r/>
            <w:r>
              <w:rPr>
                <w:b/>
                <w:sz w:val="17"/>
              </w:rPr>
              <w:t>4 threads</w:t>
              <w:br/>
              <w:t>speedup / eff.</w:t>
            </w:r>
          </w:p>
        </w:tc>
        <w:tc>
          <w:tcPr>
            <w:tcW w:type="dxa" w:w="1008"/>
            <w:shd w:val="clear" w:color="auto" w:fill="D9E2F3"/>
          </w:tcPr>
          <w:p>
            <w:pPr>
              <w:spacing w:after="0" w:line="240" w:lineRule="auto"/>
            </w:pPr>
            <w:r/>
            <w:r>
              <w:rPr>
                <w:b/>
                <w:sz w:val="17"/>
              </w:rPr>
              <w:t>MTEPS (4T)</w:t>
            </w:r>
          </w:p>
        </w:tc>
        <w:tc>
          <w:tcPr>
            <w:tcW w:type="dxa" w:w="1008"/>
            <w:shd w:val="clear" w:color="auto" w:fill="D9E2F3"/>
          </w:tcPr>
          <w:p>
            <w:pPr>
              <w:spacing w:after="0" w:line="240" w:lineRule="auto"/>
            </w:pPr>
            <w:r/>
            <w:r>
              <w:rPr>
                <w:b/>
                <w:sz w:val="17"/>
              </w:rPr>
              <w:t>MTEPS (seq.)</w:t>
            </w:r>
          </w:p>
        </w:tc>
      </w:tr>
      <w:tr>
        <w:tc>
          <w:tcPr>
            <w:tcW w:type="dxa" w:w="1872"/>
          </w:tcPr>
          <w:p>
            <w:pPr>
              <w:spacing w:after="0" w:line="240" w:lineRule="auto"/>
            </w:pPr>
            <w:r/>
            <w:r>
              <w:rPr>
                <w:b w:val="0"/>
                <w:sz w:val="17"/>
              </w:rPr>
              <w:t>Path</w:t>
            </w:r>
          </w:p>
        </w:tc>
        <w:tc>
          <w:tcPr>
            <w:tcW w:type="dxa" w:w="720"/>
          </w:tcPr>
          <w:p>
            <w:pPr>
              <w:spacing w:after="0" w:line="240" w:lineRule="auto"/>
            </w:pPr>
            <w:r/>
            <w:r>
              <w:rPr>
                <w:b w:val="0"/>
                <w:sz w:val="17"/>
              </w:rPr>
              <w:t>2^16</w:t>
            </w:r>
          </w:p>
        </w:tc>
        <w:tc>
          <w:tcPr>
            <w:tcW w:type="dxa" w:w="1584"/>
          </w:tcPr>
          <w:p>
            <w:pPr>
              <w:spacing w:after="0" w:line="240" w:lineRule="auto"/>
            </w:pPr>
            <w:r/>
            <w:r>
              <w:rPr>
                <w:b w:val="0"/>
                <w:sz w:val="17"/>
              </w:rPr>
              <w:t>0.0073 / 0.0073</w:t>
            </w:r>
          </w:p>
        </w:tc>
        <w:tc>
          <w:tcPr>
            <w:tcW w:type="dxa" w:w="1584"/>
          </w:tcPr>
          <w:p>
            <w:pPr>
              <w:spacing w:after="0" w:line="240" w:lineRule="auto"/>
            </w:pPr>
            <w:r/>
            <w:r>
              <w:rPr>
                <w:b w:val="0"/>
                <w:sz w:val="17"/>
              </w:rPr>
              <w:t>0.0028 / 0.0014</w:t>
            </w:r>
          </w:p>
        </w:tc>
        <w:tc>
          <w:tcPr>
            <w:tcW w:type="dxa" w:w="1584"/>
          </w:tcPr>
          <w:p>
            <w:pPr>
              <w:spacing w:after="0" w:line="240" w:lineRule="auto"/>
            </w:pPr>
            <w:r/>
            <w:r>
              <w:rPr>
                <w:b w:val="0"/>
                <w:sz w:val="17"/>
              </w:rPr>
              <w:t>0.0019 / 0.0005</w:t>
            </w:r>
          </w:p>
        </w:tc>
        <w:tc>
          <w:tcPr>
            <w:tcW w:type="dxa" w:w="1008"/>
          </w:tcPr>
          <w:p>
            <w:pPr>
              <w:spacing w:after="0" w:line="240" w:lineRule="auto"/>
            </w:pPr>
            <w:r/>
            <w:r>
              <w:rPr>
                <w:b w:val="0"/>
                <w:sz w:val="17"/>
              </w:rPr>
              <w:t>0</w:t>
            </w:r>
          </w:p>
        </w:tc>
        <w:tc>
          <w:tcPr>
            <w:tcW w:type="dxa" w:w="1008"/>
          </w:tcPr>
          <w:p>
            <w:pPr>
              <w:spacing w:after="0" w:line="240" w:lineRule="auto"/>
            </w:pPr>
            <w:r/>
            <w:r>
              <w:rPr>
                <w:b w:val="0"/>
                <w:sz w:val="17"/>
              </w:rPr>
              <w:t>137</w:t>
            </w:r>
          </w:p>
        </w:tc>
      </w:tr>
      <w:tr>
        <w:tc>
          <w:tcPr>
            <w:tcW w:type="dxa" w:w="1872"/>
          </w:tcPr>
          <w:p>
            <w:pPr>
              <w:spacing w:after="0" w:line="240" w:lineRule="auto"/>
            </w:pPr>
            <w:r/>
            <w:r>
              <w:rPr>
                <w:b w:val="0"/>
                <w:sz w:val="17"/>
              </w:rPr>
              <w:t>Path</w:t>
            </w:r>
          </w:p>
        </w:tc>
        <w:tc>
          <w:tcPr>
            <w:tcW w:type="dxa" w:w="720"/>
          </w:tcPr>
          <w:p>
            <w:pPr>
              <w:spacing w:after="0" w:line="240" w:lineRule="auto"/>
            </w:pPr>
            <w:r/>
            <w:r>
              <w:rPr>
                <w:b w:val="0"/>
                <w:sz w:val="17"/>
              </w:rPr>
              <w:t>2^20</w:t>
            </w:r>
          </w:p>
        </w:tc>
        <w:tc>
          <w:tcPr>
            <w:tcW w:type="dxa" w:w="1584"/>
          </w:tcPr>
          <w:p>
            <w:pPr>
              <w:spacing w:after="0" w:line="240" w:lineRule="auto"/>
            </w:pPr>
            <w:r/>
            <w:r>
              <w:rPr>
                <w:b w:val="0"/>
                <w:sz w:val="17"/>
              </w:rPr>
              <w:t>0.0095 / 0.0095</w:t>
            </w:r>
          </w:p>
        </w:tc>
        <w:tc>
          <w:tcPr>
            <w:tcW w:type="dxa" w:w="1584"/>
          </w:tcPr>
          <w:p>
            <w:pPr>
              <w:spacing w:after="0" w:line="240" w:lineRule="auto"/>
            </w:pPr>
            <w:r/>
            <w:r>
              <w:rPr>
                <w:b w:val="0"/>
                <w:sz w:val="17"/>
              </w:rPr>
              <w:t>0.0033 / 0.0016</w:t>
            </w:r>
          </w:p>
        </w:tc>
        <w:tc>
          <w:tcPr>
            <w:tcW w:type="dxa" w:w="1584"/>
          </w:tcPr>
          <w:p>
            <w:pPr>
              <w:spacing w:after="0" w:line="240" w:lineRule="auto"/>
            </w:pPr>
            <w:r/>
            <w:r>
              <w:rPr>
                <w:b w:val="0"/>
                <w:sz w:val="17"/>
              </w:rPr>
              <w:t>0.0021 / 0.0005</w:t>
            </w:r>
          </w:p>
        </w:tc>
        <w:tc>
          <w:tcPr>
            <w:tcW w:type="dxa" w:w="1008"/>
          </w:tcPr>
          <w:p>
            <w:pPr>
              <w:spacing w:after="0" w:line="240" w:lineRule="auto"/>
            </w:pPr>
            <w:r/>
            <w:r>
              <w:rPr>
                <w:b w:val="0"/>
                <w:sz w:val="17"/>
              </w:rPr>
              <w:t>0</w:t>
            </w:r>
          </w:p>
        </w:tc>
        <w:tc>
          <w:tcPr>
            <w:tcW w:type="dxa" w:w="1008"/>
          </w:tcPr>
          <w:p>
            <w:pPr>
              <w:spacing w:after="0" w:line="240" w:lineRule="auto"/>
            </w:pPr>
            <w:r/>
            <w:r>
              <w:rPr>
                <w:b w:val="0"/>
                <w:sz w:val="17"/>
              </w:rPr>
              <w:t>128</w:t>
            </w:r>
          </w:p>
        </w:tc>
      </w:tr>
      <w:tr>
        <w:tc>
          <w:tcPr>
            <w:tcW w:type="dxa" w:w="1872"/>
          </w:tcPr>
          <w:p>
            <w:pPr>
              <w:spacing w:after="0" w:line="240" w:lineRule="auto"/>
            </w:pPr>
            <w:r/>
            <w:r>
              <w:rPr>
                <w:b w:val="0"/>
                <w:sz w:val="17"/>
              </w:rPr>
              <w:t>Grid</w:t>
            </w:r>
          </w:p>
        </w:tc>
        <w:tc>
          <w:tcPr>
            <w:tcW w:type="dxa" w:w="720"/>
          </w:tcPr>
          <w:p>
            <w:pPr>
              <w:spacing w:after="0" w:line="240" w:lineRule="auto"/>
            </w:pPr>
            <w:r/>
            <w:r>
              <w:rPr>
                <w:b w:val="0"/>
                <w:sz w:val="17"/>
              </w:rPr>
              <w:t>2^16</w:t>
            </w:r>
          </w:p>
        </w:tc>
        <w:tc>
          <w:tcPr>
            <w:tcW w:type="dxa" w:w="1584"/>
          </w:tcPr>
          <w:p>
            <w:pPr>
              <w:spacing w:after="0" w:line="240" w:lineRule="auto"/>
            </w:pPr>
            <w:r/>
            <w:r>
              <w:rPr>
                <w:b w:val="0"/>
                <w:sz w:val="17"/>
              </w:rPr>
              <w:t>0.27 / 0.27</w:t>
            </w:r>
          </w:p>
        </w:tc>
        <w:tc>
          <w:tcPr>
            <w:tcW w:type="dxa" w:w="1584"/>
          </w:tcPr>
          <w:p>
            <w:pPr>
              <w:spacing w:after="0" w:line="240" w:lineRule="auto"/>
            </w:pPr>
            <w:r/>
            <w:r>
              <w:rPr>
                <w:b w:val="0"/>
                <w:sz w:val="17"/>
              </w:rPr>
              <w:t>0.18 / 0.089</w:t>
            </w:r>
          </w:p>
        </w:tc>
        <w:tc>
          <w:tcPr>
            <w:tcW w:type="dxa" w:w="1584"/>
          </w:tcPr>
          <w:p>
            <w:pPr>
              <w:spacing w:after="0" w:line="240" w:lineRule="auto"/>
            </w:pPr>
            <w:r/>
            <w:r>
              <w:rPr>
                <w:b w:val="0"/>
                <w:sz w:val="17"/>
              </w:rPr>
              <w:t>0.13 / 0.033</w:t>
            </w:r>
          </w:p>
        </w:tc>
        <w:tc>
          <w:tcPr>
            <w:tcW w:type="dxa" w:w="1008"/>
          </w:tcPr>
          <w:p>
            <w:pPr>
              <w:spacing w:after="0" w:line="240" w:lineRule="auto"/>
            </w:pPr>
            <w:r/>
            <w:r>
              <w:rPr>
                <w:b w:val="0"/>
                <w:sz w:val="17"/>
              </w:rPr>
              <w:t>46</w:t>
            </w:r>
          </w:p>
        </w:tc>
        <w:tc>
          <w:tcPr>
            <w:tcW w:type="dxa" w:w="1008"/>
          </w:tcPr>
          <w:p>
            <w:pPr>
              <w:spacing w:after="0" w:line="240" w:lineRule="auto"/>
            </w:pPr>
            <w:r/>
            <w:r>
              <w:rPr>
                <w:b w:val="0"/>
                <w:sz w:val="17"/>
              </w:rPr>
              <w:t>347</w:t>
            </w:r>
          </w:p>
        </w:tc>
      </w:tr>
      <w:tr>
        <w:tc>
          <w:tcPr>
            <w:tcW w:type="dxa" w:w="1872"/>
          </w:tcPr>
          <w:p>
            <w:pPr>
              <w:spacing w:after="0" w:line="240" w:lineRule="auto"/>
            </w:pPr>
            <w:r/>
            <w:r>
              <w:rPr>
                <w:b w:val="0"/>
                <w:sz w:val="17"/>
              </w:rPr>
              <w:t>Grid</w:t>
            </w:r>
          </w:p>
        </w:tc>
        <w:tc>
          <w:tcPr>
            <w:tcW w:type="dxa" w:w="720"/>
          </w:tcPr>
          <w:p>
            <w:pPr>
              <w:spacing w:after="0" w:line="240" w:lineRule="auto"/>
            </w:pPr>
            <w:r/>
            <w:r>
              <w:rPr>
                <w:b w:val="0"/>
                <w:sz w:val="17"/>
              </w:rPr>
              <w:t>2^20</w:t>
            </w:r>
          </w:p>
        </w:tc>
        <w:tc>
          <w:tcPr>
            <w:tcW w:type="dxa" w:w="1584"/>
          </w:tcPr>
          <w:p>
            <w:pPr>
              <w:spacing w:after="0" w:line="240" w:lineRule="auto"/>
            </w:pPr>
            <w:r/>
            <w:r>
              <w:rPr>
                <w:b w:val="0"/>
                <w:sz w:val="17"/>
              </w:rPr>
              <w:t>0.59 / 0.59</w:t>
            </w:r>
          </w:p>
        </w:tc>
        <w:tc>
          <w:tcPr>
            <w:tcW w:type="dxa" w:w="1584"/>
          </w:tcPr>
          <w:p>
            <w:pPr>
              <w:spacing w:after="0" w:line="240" w:lineRule="auto"/>
            </w:pPr>
            <w:r/>
            <w:r>
              <w:rPr>
                <w:b w:val="0"/>
                <w:sz w:val="17"/>
              </w:rPr>
              <w:t>0.50 / 0.25</w:t>
            </w:r>
          </w:p>
        </w:tc>
        <w:tc>
          <w:tcPr>
            <w:tcW w:type="dxa" w:w="1584"/>
          </w:tcPr>
          <w:p>
            <w:pPr>
              <w:spacing w:after="0" w:line="240" w:lineRule="auto"/>
            </w:pPr>
            <w:r/>
            <w:r>
              <w:rPr>
                <w:b w:val="0"/>
                <w:sz w:val="17"/>
              </w:rPr>
              <w:t>0.58 / 0.14</w:t>
            </w:r>
          </w:p>
        </w:tc>
        <w:tc>
          <w:tcPr>
            <w:tcW w:type="dxa" w:w="1008"/>
          </w:tcPr>
          <w:p>
            <w:pPr>
              <w:spacing w:after="0" w:line="240" w:lineRule="auto"/>
            </w:pPr>
            <w:r/>
            <w:r>
              <w:rPr>
                <w:b w:val="0"/>
                <w:sz w:val="17"/>
              </w:rPr>
              <w:t>93</w:t>
            </w:r>
          </w:p>
        </w:tc>
        <w:tc>
          <w:tcPr>
            <w:tcW w:type="dxa" w:w="1008"/>
          </w:tcPr>
          <w:p>
            <w:pPr>
              <w:spacing w:after="0" w:line="240" w:lineRule="auto"/>
            </w:pPr>
            <w:r/>
            <w:r>
              <w:rPr>
                <w:b w:val="0"/>
                <w:sz w:val="17"/>
              </w:rPr>
              <w:t>161</w:t>
            </w:r>
          </w:p>
        </w:tc>
      </w:tr>
      <w:tr>
        <w:tc>
          <w:tcPr>
            <w:tcW w:type="dxa" w:w="1872"/>
          </w:tcPr>
          <w:p>
            <w:pPr>
              <w:spacing w:after="0" w:line="240" w:lineRule="auto"/>
            </w:pPr>
            <w:r/>
            <w:r>
              <w:rPr>
                <w:b w:val="0"/>
                <w:sz w:val="17"/>
              </w:rPr>
              <w:t>Random (deg 16)</w:t>
            </w:r>
          </w:p>
        </w:tc>
        <w:tc>
          <w:tcPr>
            <w:tcW w:type="dxa" w:w="720"/>
          </w:tcPr>
          <w:p>
            <w:pPr>
              <w:spacing w:after="0" w:line="240" w:lineRule="auto"/>
            </w:pPr>
            <w:r/>
            <w:r>
              <w:rPr>
                <w:b w:val="0"/>
                <w:sz w:val="17"/>
              </w:rPr>
              <w:t>2^16</w:t>
            </w:r>
          </w:p>
        </w:tc>
        <w:tc>
          <w:tcPr>
            <w:tcW w:type="dxa" w:w="1584"/>
          </w:tcPr>
          <w:p>
            <w:pPr>
              <w:spacing w:after="0" w:line="240" w:lineRule="auto"/>
            </w:pPr>
            <w:r/>
            <w:r>
              <w:rPr>
                <w:b w:val="0"/>
                <w:sz w:val="17"/>
              </w:rPr>
              <w:t>1.17 / 1.17</w:t>
            </w:r>
          </w:p>
        </w:tc>
        <w:tc>
          <w:tcPr>
            <w:tcW w:type="dxa" w:w="1584"/>
          </w:tcPr>
          <w:p>
            <w:pPr>
              <w:spacing w:after="0" w:line="240" w:lineRule="auto"/>
            </w:pPr>
            <w:r/>
            <w:r>
              <w:rPr>
                <w:b w:val="0"/>
                <w:sz w:val="17"/>
              </w:rPr>
              <w:t>1.76 / 0.88</w:t>
            </w:r>
          </w:p>
        </w:tc>
        <w:tc>
          <w:tcPr>
            <w:tcW w:type="dxa" w:w="1584"/>
          </w:tcPr>
          <w:p>
            <w:pPr>
              <w:spacing w:after="0" w:line="240" w:lineRule="auto"/>
            </w:pPr>
            <w:r/>
            <w:r>
              <w:rPr>
                <w:b w:val="0"/>
                <w:sz w:val="17"/>
              </w:rPr>
              <w:t>2.79 / 0.70</w:t>
            </w:r>
          </w:p>
        </w:tc>
        <w:tc>
          <w:tcPr>
            <w:tcW w:type="dxa" w:w="1008"/>
          </w:tcPr>
          <w:p>
            <w:pPr>
              <w:spacing w:after="0" w:line="240" w:lineRule="auto"/>
            </w:pPr>
            <w:r/>
            <w:r>
              <w:rPr>
                <w:b w:val="0"/>
                <w:sz w:val="17"/>
              </w:rPr>
              <w:t>284</w:t>
            </w:r>
          </w:p>
        </w:tc>
        <w:tc>
          <w:tcPr>
            <w:tcW w:type="dxa" w:w="1008"/>
          </w:tcPr>
          <w:p>
            <w:pPr>
              <w:spacing w:after="0" w:line="240" w:lineRule="auto"/>
            </w:pPr>
            <w:r/>
            <w:r>
              <w:rPr>
                <w:b w:val="0"/>
                <w:sz w:val="17"/>
              </w:rPr>
              <w:t>102</w:t>
            </w:r>
          </w:p>
        </w:tc>
      </w:tr>
      <w:tr>
        <w:tc>
          <w:tcPr>
            <w:tcW w:type="dxa" w:w="1872"/>
          </w:tcPr>
          <w:p>
            <w:pPr>
              <w:spacing w:after="0" w:line="240" w:lineRule="auto"/>
            </w:pPr>
            <w:r/>
            <w:r>
              <w:rPr>
                <w:b w:val="0"/>
                <w:sz w:val="17"/>
              </w:rPr>
              <w:t>Random (deg 16)</w:t>
            </w:r>
          </w:p>
        </w:tc>
        <w:tc>
          <w:tcPr>
            <w:tcW w:type="dxa" w:w="720"/>
          </w:tcPr>
          <w:p>
            <w:pPr>
              <w:spacing w:after="0" w:line="240" w:lineRule="auto"/>
            </w:pPr>
            <w:r/>
            <w:r>
              <w:rPr>
                <w:b w:val="0"/>
                <w:sz w:val="17"/>
              </w:rPr>
              <w:t>2^20</w:t>
            </w:r>
          </w:p>
        </w:tc>
        <w:tc>
          <w:tcPr>
            <w:tcW w:type="dxa" w:w="1584"/>
          </w:tcPr>
          <w:p>
            <w:pPr>
              <w:spacing w:after="0" w:line="240" w:lineRule="auto"/>
            </w:pPr>
            <w:r/>
            <w:r>
              <w:rPr>
                <w:b w:val="0"/>
                <w:sz w:val="17"/>
              </w:rPr>
              <w:t>1.11 / 1.11</w:t>
            </w:r>
          </w:p>
        </w:tc>
        <w:tc>
          <w:tcPr>
            <w:tcW w:type="dxa" w:w="1584"/>
          </w:tcPr>
          <w:p>
            <w:pPr>
              <w:spacing w:after="0" w:line="240" w:lineRule="auto"/>
            </w:pPr>
            <w:r/>
            <w:r>
              <w:rPr>
                <w:b w:val="0"/>
                <w:sz w:val="17"/>
              </w:rPr>
              <w:t>2.26 / 1.13</w:t>
            </w:r>
          </w:p>
        </w:tc>
        <w:tc>
          <w:tcPr>
            <w:tcW w:type="dxa" w:w="1584"/>
          </w:tcPr>
          <w:p>
            <w:pPr>
              <w:spacing w:after="0" w:line="240" w:lineRule="auto"/>
            </w:pPr>
            <w:r/>
            <w:r>
              <w:rPr>
                <w:b w:val="0"/>
                <w:sz w:val="17"/>
              </w:rPr>
              <w:t>3.88 / 0.97</w:t>
            </w:r>
          </w:p>
        </w:tc>
        <w:tc>
          <w:tcPr>
            <w:tcW w:type="dxa" w:w="1008"/>
          </w:tcPr>
          <w:p>
            <w:pPr>
              <w:spacing w:after="0" w:line="240" w:lineRule="auto"/>
            </w:pPr>
            <w:r/>
            <w:r>
              <w:rPr>
                <w:b w:val="0"/>
                <w:sz w:val="17"/>
              </w:rPr>
              <w:t>151</w:t>
            </w:r>
          </w:p>
        </w:tc>
        <w:tc>
          <w:tcPr>
            <w:tcW w:type="dxa" w:w="1008"/>
          </w:tcPr>
          <w:p>
            <w:pPr>
              <w:spacing w:after="0" w:line="240" w:lineRule="auto"/>
            </w:pPr>
            <w:r/>
            <w:r>
              <w:rPr>
                <w:b w:val="0"/>
                <w:sz w:val="17"/>
              </w:rPr>
              <w:t>39</w:t>
            </w:r>
          </w:p>
        </w:tc>
      </w:tr>
      <w:tr>
        <w:tc>
          <w:tcPr>
            <w:tcW w:type="dxa" w:w="1872"/>
          </w:tcPr>
          <w:p>
            <w:pPr>
              <w:spacing w:after="0" w:line="240" w:lineRule="auto"/>
            </w:pPr>
            <w:r/>
            <w:r>
              <w:rPr>
                <w:b w:val="0"/>
                <w:sz w:val="17"/>
              </w:rPr>
              <w:t>R-MAT (ef 8)</w:t>
            </w:r>
          </w:p>
        </w:tc>
        <w:tc>
          <w:tcPr>
            <w:tcW w:type="dxa" w:w="720"/>
          </w:tcPr>
          <w:p>
            <w:pPr>
              <w:spacing w:after="0" w:line="240" w:lineRule="auto"/>
            </w:pPr>
            <w:r/>
            <w:r>
              <w:rPr>
                <w:b w:val="0"/>
                <w:sz w:val="17"/>
              </w:rPr>
              <w:t>2^16</w:t>
            </w:r>
          </w:p>
        </w:tc>
        <w:tc>
          <w:tcPr>
            <w:tcW w:type="dxa" w:w="1584"/>
          </w:tcPr>
          <w:p>
            <w:pPr>
              <w:spacing w:after="0" w:line="240" w:lineRule="auto"/>
            </w:pPr>
            <w:r/>
            <w:r>
              <w:rPr>
                <w:b w:val="0"/>
                <w:sz w:val="17"/>
              </w:rPr>
              <w:t>0.86 / 0.86</w:t>
            </w:r>
          </w:p>
        </w:tc>
        <w:tc>
          <w:tcPr>
            <w:tcW w:type="dxa" w:w="1584"/>
          </w:tcPr>
          <w:p>
            <w:pPr>
              <w:spacing w:after="0" w:line="240" w:lineRule="auto"/>
            </w:pPr>
            <w:r/>
            <w:r>
              <w:rPr>
                <w:b w:val="0"/>
                <w:sz w:val="17"/>
              </w:rPr>
              <w:t>0.94 / 0.47</w:t>
            </w:r>
          </w:p>
        </w:tc>
        <w:tc>
          <w:tcPr>
            <w:tcW w:type="dxa" w:w="1584"/>
          </w:tcPr>
          <w:p>
            <w:pPr>
              <w:spacing w:after="0" w:line="240" w:lineRule="auto"/>
            </w:pPr>
            <w:r/>
            <w:r>
              <w:rPr>
                <w:b w:val="0"/>
                <w:sz w:val="17"/>
              </w:rPr>
              <w:t>1.84 / 0.46</w:t>
            </w:r>
          </w:p>
        </w:tc>
        <w:tc>
          <w:tcPr>
            <w:tcW w:type="dxa" w:w="1008"/>
          </w:tcPr>
          <w:p>
            <w:pPr>
              <w:spacing w:after="0" w:line="240" w:lineRule="auto"/>
            </w:pPr>
            <w:r/>
            <w:r>
              <w:rPr>
                <w:b w:val="0"/>
                <w:sz w:val="17"/>
              </w:rPr>
              <w:t>308</w:t>
            </w:r>
          </w:p>
        </w:tc>
        <w:tc>
          <w:tcPr>
            <w:tcW w:type="dxa" w:w="1008"/>
          </w:tcPr>
          <w:p>
            <w:pPr>
              <w:spacing w:after="0" w:line="240" w:lineRule="auto"/>
            </w:pPr>
            <w:r/>
            <w:r>
              <w:rPr>
                <w:b w:val="0"/>
                <w:sz w:val="17"/>
              </w:rPr>
              <w:t>168</w:t>
            </w:r>
          </w:p>
        </w:tc>
      </w:tr>
      <w:tr>
        <w:tc>
          <w:tcPr>
            <w:tcW w:type="dxa" w:w="1872"/>
          </w:tcPr>
          <w:p>
            <w:pPr>
              <w:spacing w:after="0" w:line="240" w:lineRule="auto"/>
            </w:pPr>
            <w:r/>
            <w:r>
              <w:rPr>
                <w:b w:val="0"/>
                <w:sz w:val="17"/>
              </w:rPr>
              <w:t>R-MAT (ef 8)</w:t>
            </w:r>
          </w:p>
        </w:tc>
        <w:tc>
          <w:tcPr>
            <w:tcW w:type="dxa" w:w="720"/>
          </w:tcPr>
          <w:p>
            <w:pPr>
              <w:spacing w:after="0" w:line="240" w:lineRule="auto"/>
            </w:pPr>
            <w:r/>
            <w:r>
              <w:rPr>
                <w:b w:val="0"/>
                <w:sz w:val="17"/>
              </w:rPr>
              <w:t>2^20</w:t>
            </w:r>
          </w:p>
        </w:tc>
        <w:tc>
          <w:tcPr>
            <w:tcW w:type="dxa" w:w="1584"/>
          </w:tcPr>
          <w:p>
            <w:pPr>
              <w:spacing w:after="0" w:line="240" w:lineRule="auto"/>
            </w:pPr>
            <w:r/>
            <w:r>
              <w:rPr>
                <w:b w:val="0"/>
                <w:sz w:val="17"/>
              </w:rPr>
              <w:t>1.04 / 1.04</w:t>
            </w:r>
          </w:p>
        </w:tc>
        <w:tc>
          <w:tcPr>
            <w:tcW w:type="dxa" w:w="1584"/>
          </w:tcPr>
          <w:p>
            <w:pPr>
              <w:spacing w:after="0" w:line="240" w:lineRule="auto"/>
            </w:pPr>
            <w:r/>
            <w:r>
              <w:rPr>
                <w:b w:val="0"/>
                <w:sz w:val="17"/>
              </w:rPr>
              <w:t>2.22 / 1.11</w:t>
            </w:r>
          </w:p>
        </w:tc>
        <w:tc>
          <w:tcPr>
            <w:tcW w:type="dxa" w:w="1584"/>
          </w:tcPr>
          <w:p>
            <w:pPr>
              <w:spacing w:after="0" w:line="240" w:lineRule="auto"/>
            </w:pPr>
            <w:r/>
            <w:r>
              <w:rPr>
                <w:b w:val="0"/>
                <w:sz w:val="17"/>
              </w:rPr>
              <w:t>3.97 / 0.99</w:t>
            </w:r>
          </w:p>
        </w:tc>
        <w:tc>
          <w:tcPr>
            <w:tcW w:type="dxa" w:w="1008"/>
          </w:tcPr>
          <w:p>
            <w:pPr>
              <w:spacing w:after="0" w:line="240" w:lineRule="auto"/>
            </w:pPr>
            <w:r/>
            <w:r>
              <w:rPr>
                <w:b w:val="0"/>
                <w:sz w:val="17"/>
              </w:rPr>
              <w:t>301</w:t>
            </w:r>
          </w:p>
        </w:tc>
        <w:tc>
          <w:tcPr>
            <w:tcW w:type="dxa" w:w="1008"/>
          </w:tcPr>
          <w:p>
            <w:pPr>
              <w:spacing w:after="0" w:line="240" w:lineRule="auto"/>
            </w:pPr>
            <w:r/>
            <w:r>
              <w:rPr>
                <w:b w:val="0"/>
                <w:sz w:val="17"/>
              </w:rPr>
              <w:t>76</w:t>
            </w:r>
          </w:p>
        </w:tc>
      </w:tr>
    </w:tbl>
    <w:p>
      <w:pPr>
        <w:spacing w:after="40"/>
      </w:pP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743200" cy="2040255"/>
                  <wp:docPr id="1" name="Picture 1"/>
                  <wp:cNvGraphicFramePr>
                    <a:graphicFrameLocks noChangeAspect="1"/>
                  </wp:cNvGraphicFramePr>
                  <a:graphic>
                    <a:graphicData uri="http://schemas.openxmlformats.org/drawingml/2006/picture">
                      <pic:pic>
                        <pic:nvPicPr>
                          <pic:cNvPr id="0" name="fig2_speedup_vs_threads.png"/>
                          <pic:cNvPicPr/>
                        </pic:nvPicPr>
                        <pic:blipFill>
                          <a:blip r:embed="rId10"/>
                          <a:stretch>
                            <a:fillRect/>
                          </a:stretch>
                        </pic:blipFill>
                        <pic:spPr>
                          <a:xfrm>
                            <a:off x="0" y="0"/>
                            <a:ext cx="2743200" cy="2040255"/>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743200" cy="2064215"/>
                  <wp:docPr id="2" name="Picture 2"/>
                  <wp:cNvGraphicFramePr>
                    <a:graphicFrameLocks noChangeAspect="1"/>
                  </wp:cNvGraphicFramePr>
                  <a:graphic>
                    <a:graphicData uri="http://schemas.openxmlformats.org/drawingml/2006/picture">
                      <pic:pic>
                        <pic:nvPicPr>
                          <pic:cNvPr id="0" name="fig5_efficiency_vs_threads.png"/>
                          <pic:cNvPicPr/>
                        </pic:nvPicPr>
                        <pic:blipFill>
                          <a:blip r:embed="rId11"/>
                          <a:stretch>
                            <a:fillRect/>
                          </a:stretch>
                        </pic:blipFill>
                        <pic:spPr>
                          <a:xfrm>
                            <a:off x="0" y="0"/>
                            <a:ext cx="2743200" cy="2064215"/>
                          </a:xfrm>
                          <a:prstGeom prst="rect"/>
                        </pic:spPr>
                      </pic:pic>
                    </a:graphicData>
                  </a:graphic>
                </wp:inline>
              </w:drawing>
            </w:r>
          </w:p>
        </w:tc>
      </w:tr>
      <w:tr>
        <w:tc>
          <w:tcPr>
            <w:tcW w:type="dxa" w:w="4658"/>
          </w:tcPr>
          <w:p>
            <w:pPr>
              <w:jc w:val="center"/>
            </w:pPr>
            <w:r/>
            <w:r>
              <w:rPr>
                <w:i/>
                <w:sz w:val="17"/>
              </w:rPr>
              <w:t>Figure 1. Speedup versus threads for 1,048,576 vertices.</w:t>
            </w:r>
          </w:p>
        </w:tc>
        <w:tc>
          <w:tcPr>
            <w:tcW w:type="dxa" w:w="4658"/>
          </w:tcPr>
          <w:p>
            <w:pPr>
              <w:jc w:val="center"/>
            </w:pPr>
            <w:r/>
            <w:r>
              <w:rPr>
                <w:i/>
                <w:sz w:val="17"/>
              </w:rPr>
              <w:t>Figure 2. Efficiency versus threads for 1,048,576 vertices.</w:t>
            </w:r>
          </w:p>
        </w:tc>
      </w:tr>
    </w:tbl>
    <w:p>
      <w:pPr>
        <w:spacing w:after="40"/>
      </w:pPr>
    </w:p>
    <w:p>
      <w:pPr>
        <w:jc w:val="both"/>
      </w:pPr>
      <w:r>
        <w:rPr>
          <w:b/>
          <w:i w:val="0"/>
        </w:rPr>
        <w:t>Scalability across thread counts.</w:t>
      </w:r>
      <w:r>
        <w:rPr>
          <w:b w:val="0"/>
          <w:i w:val="0"/>
        </w:rPr>
        <w:t xml:space="preserve"> On random and R-MAT graphs, speedup grows with threads (to 3.88 and 3.97 on four threads at </w:t>
      </w:r>
      <w:r>
        <w:rPr>
          <w:b w:val="0"/>
          <w:i w:val="0"/>
        </w:rPr>
        <w:t>2</w:t>
      </w:r>
      <w:r>
        <w:rPr>
          <w:b w:val="0"/>
          <w:i w:val="0"/>
          <w:vertAlign w:val="superscript"/>
        </w:rPr>
        <w:t>20</w:t>
      </w:r>
      <w:r>
        <w:rPr>
          <w:b w:val="0"/>
          <w:i w:val="0"/>
        </w:rPr>
        <w:t xml:space="preserve"> vertices) and efficiency stays near 0.97–0.99. At </w:t>
      </w:r>
      <w:r>
        <w:rPr>
          <w:b w:val="0"/>
          <w:i w:val="0"/>
        </w:rPr>
        <w:t>2</w:t>
      </w:r>
      <w:r>
        <w:rPr>
          <w:b w:val="0"/>
          <w:i w:val="0"/>
          <w:vertAlign w:val="superscript"/>
        </w:rPr>
        <w:t>14</w:t>
      </w:r>
      <w:r>
        <w:rPr>
          <w:b w:val="0"/>
          <w:i w:val="0"/>
        </w:rPr>
        <w:t xml:space="preserve"> vertices the same graphs reach only 2.11 and 1.20 (efficiency 0.53 and 0.30): the whole run lasts less than a millisecond, so thread start-up and barriers take a larger share. On the grid the speedup stays below 1 (0.59, 0.50, 0.58), and on the path it falls with every added thread (0.0095, 0.0033, 0.0021).</w:t>
      </w:r>
    </w:p>
    <w:p>
      <w:pPr>
        <w:jc w:val="both"/>
      </w:pPr>
      <w:r>
        <w:rPr>
          <w:b/>
          <w:i w:val="0"/>
        </w:rPr>
        <w:t>Throughput.</w:t>
      </w:r>
      <w:r>
        <w:rPr>
          <w:b w:val="0"/>
          <w:i w:val="0"/>
        </w:rPr>
        <w:t xml:space="preserve"> With four threads the random graph of </w:t>
      </w:r>
      <w:r>
        <w:rPr>
          <w:b w:val="0"/>
          <w:i w:val="0"/>
        </w:rPr>
        <w:t>2</w:t>
      </w:r>
      <w:r>
        <w:rPr>
          <w:b w:val="0"/>
          <w:i w:val="0"/>
          <w:vertAlign w:val="superscript"/>
        </w:rPr>
        <w:t>18</w:t>
      </w:r>
      <w:r>
        <w:rPr>
          <w:b w:val="0"/>
          <w:i w:val="0"/>
        </w:rPr>
        <w:t xml:space="preserve"> vertices reaches 64.3 MTEPS at average degree 2 and 421.6 MTEPS at degree 64 (Figure 3 of the integrated report), so denser graphs make better use of the threads.</w:t>
      </w:r>
    </w:p>
    <w:p>
      <w:pPr>
        <w:pStyle w:val="Heading1"/>
      </w:pPr>
      <w:r>
        <w:t>5  Synchronization and overhead analysis</w:t>
      </w:r>
    </w:p>
    <w:p>
      <w:pPr>
        <w:jc w:val="both"/>
      </w:pPr>
      <w:r>
        <w:rPr>
          <w:b w:val="0"/>
          <w:i w:val="0"/>
        </w:rPr>
        <w:t xml:space="preserve">Every level costs a fixed amount of synchronization, which does not depend on how much work the level contains. On the path (one vertex per level) the median time per level is 0.82 µs with one thread, 2.38 µs with two and 3.65 µs with four, against 7.8 ns for the sequential program, so the parallel code is 466 times slower with four threads. The same fixed cost is small compared with the work of a level on the random graph, which has about 1,198,360 undirected edges per level on average at </w:t>
      </w:r>
      <w:r>
        <w:rPr>
          <w:b w:val="0"/>
          <w:i w:val="0"/>
        </w:rPr>
        <w:t>2</w:t>
      </w:r>
      <w:r>
        <w:rPr>
          <w:b w:val="0"/>
          <w:i w:val="0"/>
          <w:vertAlign w:val="superscript"/>
        </w:rPr>
        <w:t>20</w:t>
      </w:r>
      <w:r>
        <w:rPr>
          <w:b w:val="0"/>
          <w:i w:val="0"/>
        </w:rPr>
        <w:t xml:space="preserve"> vertices.</w:t>
      </w:r>
    </w:p>
    <w:p>
      <w:pPr>
        <w:keepNext/>
        <w:spacing w:after="40"/>
      </w:pPr>
      <w:r>
        <w:rPr>
          <w:b/>
          <w:i w:val="0"/>
          <w:sz w:val="19"/>
        </w:rPr>
        <w:t>Table 2. Synchronization measurements with 4 threads (from instrumented runs; approximate).</w:t>
      </w:r>
    </w:p>
    <w:tbl>
      <w:tblPr>
        <w:tblStyle w:val="TableGrid"/>
        <w:tblW w:type="auto" w:w="0"/>
        <w:jc w:val="center"/>
        <w:tblLayout w:type="fixed"/>
        <w:tblLook w:firstColumn="1" w:firstRow="1" w:lastColumn="0" w:lastRow="0" w:noHBand="0" w:noVBand="1" w:val="04A0"/>
      </w:tblPr>
      <w:tblGrid>
        <w:gridCol w:w="2160"/>
        <w:gridCol w:w="1152"/>
        <w:gridCol w:w="2016"/>
        <w:gridCol w:w="2160"/>
        <w:gridCol w:w="2160"/>
      </w:tblGrid>
      <w:tr>
        <w:tc>
          <w:tcPr>
            <w:tcW w:type="dxa" w:w="2160"/>
            <w:shd w:val="clear" w:color="auto" w:fill="D9E2F3"/>
          </w:tcPr>
          <w:p>
            <w:pPr>
              <w:spacing w:after="0" w:line="240" w:lineRule="auto"/>
            </w:pPr>
            <w:r/>
            <w:r>
              <w:rPr>
                <w:b/>
                <w:sz w:val="17"/>
              </w:rPr>
              <w:t>Graph (n = 2^20)</w:t>
            </w:r>
          </w:p>
        </w:tc>
        <w:tc>
          <w:tcPr>
            <w:tcW w:type="dxa" w:w="1152"/>
            <w:shd w:val="clear" w:color="auto" w:fill="D9E2F3"/>
          </w:tcPr>
          <w:p>
            <w:pPr>
              <w:spacing w:after="0" w:line="240" w:lineRule="auto"/>
            </w:pPr>
            <w:r/>
            <w:r>
              <w:rPr>
                <w:b/>
                <w:sz w:val="17"/>
              </w:rPr>
              <w:t>Levels</w:t>
            </w:r>
          </w:p>
        </w:tc>
        <w:tc>
          <w:tcPr>
            <w:tcW w:type="dxa" w:w="2016"/>
            <w:shd w:val="clear" w:color="auto" w:fill="D9E2F3"/>
          </w:tcPr>
          <w:p>
            <w:pPr>
              <w:spacing w:after="0" w:line="240" w:lineRule="auto"/>
            </w:pPr>
            <w:r/>
            <w:r>
              <w:rPr>
                <w:b/>
                <w:sz w:val="17"/>
              </w:rPr>
              <w:t>Undirected edges per level</w:t>
            </w:r>
          </w:p>
        </w:tc>
        <w:tc>
          <w:tcPr>
            <w:tcW w:type="dxa" w:w="2160"/>
            <w:shd w:val="clear" w:color="auto" w:fill="D9E2F3"/>
          </w:tcPr>
          <w:p>
            <w:pPr>
              <w:spacing w:after="0" w:line="240" w:lineRule="auto"/>
            </w:pPr>
            <w:r/>
            <w:r>
              <w:rPr>
                <w:b/>
                <w:sz w:val="17"/>
              </w:rPr>
              <w:t>Barrier wait (% of 4T time)</w:t>
            </w:r>
          </w:p>
        </w:tc>
        <w:tc>
          <w:tcPr>
            <w:tcW w:type="dxa" w:w="2160"/>
            <w:shd w:val="clear" w:color="auto" w:fill="D9E2F3"/>
          </w:tcPr>
          <w:p>
            <w:pPr>
              <w:spacing w:after="0" w:line="240" w:lineRule="auto"/>
            </w:pPr>
            <w:r/>
            <w:r>
              <w:rPr>
                <w:b/>
                <w:sz w:val="17"/>
              </w:rPr>
              <w:t>Merge phase (% of 4T time)</w:t>
            </w:r>
          </w:p>
        </w:tc>
      </w:tr>
      <w:tr>
        <w:tc>
          <w:tcPr>
            <w:tcW w:type="dxa" w:w="2160"/>
          </w:tcPr>
          <w:p>
            <w:pPr>
              <w:spacing w:after="0" w:line="240" w:lineRule="auto"/>
            </w:pPr>
            <w:r/>
            <w:r>
              <w:rPr>
                <w:b w:val="0"/>
                <w:sz w:val="17"/>
              </w:rPr>
              <w:t>Path</w:t>
            </w:r>
          </w:p>
        </w:tc>
        <w:tc>
          <w:tcPr>
            <w:tcW w:type="dxa" w:w="1152"/>
          </w:tcPr>
          <w:p>
            <w:pPr>
              <w:spacing w:after="0" w:line="240" w:lineRule="auto"/>
            </w:pPr>
            <w:r/>
            <w:r>
              <w:rPr>
                <w:b w:val="0"/>
                <w:sz w:val="17"/>
              </w:rPr>
              <w:t>1048576</w:t>
            </w:r>
          </w:p>
        </w:tc>
        <w:tc>
          <w:tcPr>
            <w:tcW w:type="dxa" w:w="2016"/>
          </w:tcPr>
          <w:p>
            <w:pPr>
              <w:spacing w:after="0" w:line="240" w:lineRule="auto"/>
            </w:pPr>
            <w:r/>
            <w:r>
              <w:rPr>
                <w:b w:val="0"/>
                <w:sz w:val="17"/>
              </w:rPr>
              <w:t>1</w:t>
            </w:r>
          </w:p>
        </w:tc>
        <w:tc>
          <w:tcPr>
            <w:tcW w:type="dxa" w:w="2160"/>
          </w:tcPr>
          <w:p>
            <w:pPr>
              <w:spacing w:after="0" w:line="240" w:lineRule="auto"/>
            </w:pPr>
            <w:r/>
            <w:r>
              <w:rPr>
                <w:b w:val="0"/>
                <w:sz w:val="17"/>
              </w:rPr>
              <w:t>8.0</w:t>
            </w:r>
          </w:p>
        </w:tc>
        <w:tc>
          <w:tcPr>
            <w:tcW w:type="dxa" w:w="2160"/>
          </w:tcPr>
          <w:p>
            <w:pPr>
              <w:spacing w:after="0" w:line="240" w:lineRule="auto"/>
            </w:pPr>
            <w:r/>
            <w:r>
              <w:rPr>
                <w:b w:val="0"/>
                <w:sz w:val="17"/>
              </w:rPr>
              <w:t>56.4</w:t>
            </w:r>
          </w:p>
        </w:tc>
      </w:tr>
      <w:tr>
        <w:tc>
          <w:tcPr>
            <w:tcW w:type="dxa" w:w="2160"/>
          </w:tcPr>
          <w:p>
            <w:pPr>
              <w:spacing w:after="0" w:line="240" w:lineRule="auto"/>
            </w:pPr>
            <w:r/>
            <w:r>
              <w:rPr>
                <w:b w:val="0"/>
                <w:sz w:val="17"/>
              </w:rPr>
              <w:t>Grid</w:t>
            </w:r>
          </w:p>
        </w:tc>
        <w:tc>
          <w:tcPr>
            <w:tcW w:type="dxa" w:w="1152"/>
          </w:tcPr>
          <w:p>
            <w:pPr>
              <w:spacing w:after="0" w:line="240" w:lineRule="auto"/>
            </w:pPr>
            <w:r/>
            <w:r>
              <w:rPr>
                <w:b w:val="0"/>
                <w:sz w:val="17"/>
              </w:rPr>
              <w:t>2047</w:t>
            </w:r>
          </w:p>
        </w:tc>
        <w:tc>
          <w:tcPr>
            <w:tcW w:type="dxa" w:w="2016"/>
          </w:tcPr>
          <w:p>
            <w:pPr>
              <w:spacing w:after="0" w:line="240" w:lineRule="auto"/>
            </w:pPr>
            <w:r/>
            <w:r>
              <w:rPr>
                <w:b w:val="0"/>
                <w:sz w:val="17"/>
              </w:rPr>
              <w:t>1,023</w:t>
            </w:r>
          </w:p>
        </w:tc>
        <w:tc>
          <w:tcPr>
            <w:tcW w:type="dxa" w:w="2160"/>
          </w:tcPr>
          <w:p>
            <w:pPr>
              <w:spacing w:after="0" w:line="240" w:lineRule="auto"/>
            </w:pPr>
            <w:r/>
            <w:r>
              <w:rPr>
                <w:b w:val="0"/>
                <w:sz w:val="17"/>
              </w:rPr>
              <w:t>10.7</w:t>
            </w:r>
          </w:p>
        </w:tc>
        <w:tc>
          <w:tcPr>
            <w:tcW w:type="dxa" w:w="2160"/>
          </w:tcPr>
          <w:p>
            <w:pPr>
              <w:spacing w:after="0" w:line="240" w:lineRule="auto"/>
            </w:pPr>
            <w:r/>
            <w:r>
              <w:rPr>
                <w:b w:val="0"/>
                <w:sz w:val="17"/>
              </w:rPr>
              <w:t>20.9</w:t>
            </w:r>
          </w:p>
        </w:tc>
      </w:tr>
      <w:tr>
        <w:tc>
          <w:tcPr>
            <w:tcW w:type="dxa" w:w="2160"/>
          </w:tcPr>
          <w:p>
            <w:pPr>
              <w:spacing w:after="0" w:line="240" w:lineRule="auto"/>
            </w:pPr>
            <w:r/>
            <w:r>
              <w:rPr>
                <w:b w:val="0"/>
                <w:sz w:val="17"/>
              </w:rPr>
              <w:t>Random (deg 16)</w:t>
            </w:r>
          </w:p>
        </w:tc>
        <w:tc>
          <w:tcPr>
            <w:tcW w:type="dxa" w:w="1152"/>
          </w:tcPr>
          <w:p>
            <w:pPr>
              <w:spacing w:after="0" w:line="240" w:lineRule="auto"/>
            </w:pPr>
            <w:r/>
            <w:r>
              <w:rPr>
                <w:b w:val="0"/>
                <w:sz w:val="17"/>
              </w:rPr>
              <w:t>7</w:t>
            </w:r>
          </w:p>
        </w:tc>
        <w:tc>
          <w:tcPr>
            <w:tcW w:type="dxa" w:w="2016"/>
          </w:tcPr>
          <w:p>
            <w:pPr>
              <w:spacing w:after="0" w:line="240" w:lineRule="auto"/>
            </w:pPr>
            <w:r/>
            <w:r>
              <w:rPr>
                <w:b w:val="0"/>
                <w:sz w:val="17"/>
              </w:rPr>
              <w:t>1,198,360</w:t>
            </w:r>
          </w:p>
        </w:tc>
        <w:tc>
          <w:tcPr>
            <w:tcW w:type="dxa" w:w="2160"/>
          </w:tcPr>
          <w:p>
            <w:pPr>
              <w:spacing w:after="0" w:line="240" w:lineRule="auto"/>
            </w:pPr>
            <w:r/>
            <w:r>
              <w:rPr>
                <w:b w:val="0"/>
                <w:sz w:val="17"/>
              </w:rPr>
              <w:t>0.1</w:t>
            </w:r>
          </w:p>
        </w:tc>
        <w:tc>
          <w:tcPr>
            <w:tcW w:type="dxa" w:w="2160"/>
          </w:tcPr>
          <w:p>
            <w:pPr>
              <w:spacing w:after="0" w:line="240" w:lineRule="auto"/>
            </w:pPr>
            <w:r/>
            <w:r>
              <w:rPr>
                <w:b w:val="0"/>
                <w:sz w:val="17"/>
              </w:rPr>
              <w:t>0.3</w:t>
            </w:r>
          </w:p>
        </w:tc>
      </w:tr>
      <w:tr>
        <w:tc>
          <w:tcPr>
            <w:tcW w:type="dxa" w:w="2160"/>
          </w:tcPr>
          <w:p>
            <w:pPr>
              <w:spacing w:after="0" w:line="240" w:lineRule="auto"/>
            </w:pPr>
            <w:r/>
            <w:r>
              <w:rPr>
                <w:b w:val="0"/>
                <w:sz w:val="17"/>
              </w:rPr>
              <w:t>R-MAT (ef 8)</w:t>
            </w:r>
          </w:p>
        </w:tc>
        <w:tc>
          <w:tcPr>
            <w:tcW w:type="dxa" w:w="1152"/>
          </w:tcPr>
          <w:p>
            <w:pPr>
              <w:spacing w:after="0" w:line="240" w:lineRule="auto"/>
            </w:pPr>
            <w:r/>
            <w:r>
              <w:rPr>
                <w:b w:val="0"/>
                <w:sz w:val="17"/>
              </w:rPr>
              <w:t>6</w:t>
            </w:r>
          </w:p>
        </w:tc>
        <w:tc>
          <w:tcPr>
            <w:tcW w:type="dxa" w:w="2016"/>
          </w:tcPr>
          <w:p>
            <w:pPr>
              <w:spacing w:after="0" w:line="240" w:lineRule="auto"/>
            </w:pPr>
            <w:r/>
            <w:r>
              <w:rPr>
                <w:b w:val="0"/>
                <w:sz w:val="17"/>
              </w:rPr>
              <w:t>1,340,216</w:t>
            </w:r>
          </w:p>
        </w:tc>
        <w:tc>
          <w:tcPr>
            <w:tcW w:type="dxa" w:w="2160"/>
          </w:tcPr>
          <w:p>
            <w:pPr>
              <w:spacing w:after="0" w:line="240" w:lineRule="auto"/>
            </w:pPr>
            <w:r/>
            <w:r>
              <w:rPr>
                <w:b w:val="0"/>
                <w:sz w:val="17"/>
              </w:rPr>
              <w:t>1.2</w:t>
            </w:r>
          </w:p>
        </w:tc>
        <w:tc>
          <w:tcPr>
            <w:tcW w:type="dxa" w:w="2160"/>
          </w:tcPr>
          <w:p>
            <w:pPr>
              <w:spacing w:after="0" w:line="240" w:lineRule="auto"/>
            </w:pPr>
            <w:r/>
            <w:r>
              <w:rPr>
                <w:b w:val="0"/>
                <w:sz w:val="17"/>
              </w:rPr>
              <w:t>0.4</w:t>
            </w:r>
          </w:p>
        </w:tc>
      </w:tr>
    </w:tbl>
    <w:p>
      <w:pPr>
        <w:spacing w:after="40"/>
      </w:pPr>
    </w:p>
    <w:p>
      <w:pPr>
        <w:jc w:val="both"/>
      </w:pPr>
      <w:r>
        <w:rPr>
          <w:b w:val="0"/>
          <w:i w:val="0"/>
        </w:rPr>
        <w:t>The barrier wait is largest, as a share of the run, on the grid (11%) and the path (8%), and below 1.2% on the random and R-MAT graphs at this size. A plausible reason (not tested separately) is that with schedule dynamic,64 a frontier of fewer than 64 vertices is taken by a single thread while the others wait; the path and grid have many such small frontiers. The merge phase is the dominant measured overhead on the path and grid because it runs once per level. These numbers explain part but not all of the lost time; loop start-up and the barrier’s own cost inside the expand phase were not separable.</w:t>
      </w:r>
    </w:p>
    <w:p>
      <w:pPr>
        <w:pStyle w:val="Heading1"/>
      </w:pPr>
      <w:r>
        <w:t>6  Limitations and what I would do next</w:t>
      </w:r>
    </w:p>
    <w:p>
      <w:pPr>
        <w:jc w:val="both"/>
      </w:pPr>
      <w:r>
        <w:rPr>
          <w:b w:val="0"/>
          <w:i w:val="0"/>
        </w:rPr>
        <w:t>Only up to four threads on a shared virtual machine could be tested, so saturation and NUMA effects are not visible; the CV of short runs is high; the schedule was fixed to dynamic,64; and there is no direction-optimizing or hybrid (sequential for small frontiers) variant. The next step I would try is to run small frontiers sequentially, which should remove most of the penalty on the path and grid, and to add a bottom-up step for the large frontiers of random and R-MAT graphs.</w:t>
      </w:r>
    </w:p>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