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xml:space="preserve" ve:Ignorable="w14">
  <w:body>
    <w:p w14:paraId="00100000" w14:textId="00100001">
      <w:pPr>
        <w:pStyle w:val="Heading1"/>
      </w:pPr>
      <w:r>
        <w:rPr/>
        <w:t>House</w:t>
      </w:r>
      <w:r>
        <w:rPr>
          <w:spacing w:val="-6"/>
        </w:rPr>
        <w:t> </w:t>
      </w:r>
      <w:r>
        <w:rPr/>
        <w:t>Price</w:t>
      </w:r>
      <w:r>
        <w:rPr>
          <w:spacing w:val="-11"/>
        </w:rPr>
        <w:t> </w:t>
      </w:r>
      <w:r>
        <w:rPr>
          <w:spacing w:val="-2"/>
        </w:rPr>
        <w:t>Prediction</w:t>
      </w:r>
    </w:p>
    <w:p w14:paraId="00100002" w14:textId="00100136">
      <w:pPr>
        <w:spacing w:before="228"/>
        <w:ind w:left="12" w:right="22" w:firstLine="0"/>
        <w:jc w:val="center"/>
        <w:rPr>
          <w:sz w:val="23"/>
        </w:rPr>
      </w:pPr>
      <w:r>
        <w:rPr>
          <w:color w:val="585858"/>
          <w:w w:val="105"/>
          <w:sz w:val="23"/>
        </w:rPr>
        <w:t xml:space="preserve">End-to-End Machine Learning Project — King County House Sales Dataset</w:t>
      </w:r>
    </w:p>
    <w:p w14:paraId="00100137" w14:textId="00100138">
      <w:pPr>
        <w:spacing w:before="228"/>
        <w:ind w:left="12" w:right="22" w:firstLine="0"/>
        <w:jc w:val="center"/>
        <w:rPr>
          <w:sz w:val="23"/>
        </w:rPr>
      </w:pPr>
      <w:r>
        <w:rPr>
          <w:color w:val="585858"/>
          <w:w w:val="105"/>
          <w:sz w:val="23"/>
        </w:rPr>
        <w:t xml:space="preserve">Author: Kalariya Tamanna</w:t>
      </w:r>
    </w:p>
    <w:p w14:paraId="00100004" w14:textId="00100005">
      <w:pPr>
        <w:pStyle w:val="BodyText"/>
        <w:spacing w:before="139"/>
        <w:ind w:left="22" w:right="10"/>
        <w:jc w:val="center"/>
      </w:pPr>
      <w:r>
        <w:rPr>
          <w:color w:val="585858"/>
        </w:rPr>
        <w:t>Built</w:t>
      </w:r>
      <w:r>
        <w:rPr>
          <w:color w:val="585858"/>
          <w:spacing w:val="-5"/>
        </w:rPr>
        <w:t> </w:t>
      </w:r>
      <w:r>
        <w:rPr>
          <w:color w:val="585858"/>
        </w:rPr>
        <w:t>with</w:t>
      </w:r>
      <w:r>
        <w:rPr>
          <w:color w:val="585858"/>
          <w:spacing w:val="-4"/>
        </w:rPr>
        <w:t> </w:t>
      </w:r>
      <w:r>
        <w:rPr>
          <w:color w:val="585858"/>
        </w:rPr>
        <w:t>Python</w:t>
      </w:r>
      <w:r>
        <w:rPr>
          <w:color w:val="585858"/>
          <w:spacing w:val="-4"/>
        </w:rPr>
        <w:t> </w:t>
      </w:r>
      <w:r>
        <w:rPr>
          <w:color w:val="585858"/>
        </w:rPr>
        <w:t>·</w:t>
      </w:r>
      <w:r>
        <w:rPr>
          <w:color w:val="585858"/>
          <w:spacing w:val="-1"/>
        </w:rPr>
        <w:t> </w:t>
      </w:r>
      <w:r>
        <w:rPr>
          <w:color w:val="585858"/>
        </w:rPr>
        <w:t>scikit-learn</w:t>
      </w:r>
      <w:r>
        <w:rPr>
          <w:color w:val="585858"/>
          <w:spacing w:val="-4"/>
        </w:rPr>
        <w:t> </w:t>
      </w:r>
      <w:r>
        <w:rPr>
          <w:color w:val="585858"/>
        </w:rPr>
        <w:t>·</w:t>
      </w:r>
      <w:r>
        <w:rPr>
          <w:color w:val="585858"/>
          <w:spacing w:val="-1"/>
        </w:rPr>
        <w:t> </w:t>
      </w:r>
      <w:r>
        <w:rPr>
          <w:color w:val="585858"/>
        </w:rPr>
        <w:t>Streamlit</w:t>
      </w:r>
      <w:r>
        <w:rPr>
          <w:color w:val="585858"/>
          <w:spacing w:val="-4"/>
        </w:rPr>
        <w:t> </w:t>
      </w:r>
      <w:r>
        <w:rPr>
          <w:color w:val="585858"/>
        </w:rPr>
        <w:t>·</w:t>
      </w:r>
      <w:r>
        <w:rPr>
          <w:color w:val="585858"/>
          <w:spacing w:val="-1"/>
        </w:rPr>
        <w:t> </w:t>
      </w:r>
      <w:r>
        <w:rPr>
          <w:color w:val="585858"/>
          <w:spacing w:val="-2"/>
        </w:rPr>
        <w:t>Plotly</w:t>
      </w:r>
    </w:p>
    <w:p w14:paraId="00100006" w14:textId="00100007">
      <w:pPr>
        <w:pStyle w:val="BodyText"/>
        <w:spacing w:before="237"/>
        <w:ind w:left="0"/>
      </w:pPr>
    </w:p>
    <w:p w14:paraId="00100008" w14:textId="00100009">
      <w:pPr>
        <w:pStyle w:val="Heading2"/>
        <w:numPr>
          <w:ilvl w:val="0"/>
          <w:numId w:val="1"/>
        </w:numPr>
        <w:tabs>
          <w:tab w:val="left" w:leader="none" w:pos="452"/>
        </w:tabs>
        <w:spacing w:before="0" w:after="0" w:line="240" w:lineRule="auto"/>
        <w:ind w:left="452" w:right="0" w:hanging="352"/>
        <w:jc w:val="left"/>
      </w:pPr>
      <w:r>
        <w:rPr/>
        <w:t>Project</w:t>
      </w:r>
      <w:r>
        <w:rPr>
          <w:spacing w:val="-2"/>
        </w:rPr>
        <w:t> Overview</w:t>
      </w:r>
    </w:p>
    <w:p w14:paraId="0010000A" w14:textId="0010000B">
      <w:pPr>
        <w:pStyle w:val="BodyText"/>
        <w:spacing w:before="192" w:line="259" w:lineRule="auto"/>
        <w:ind w:right="19"/>
      </w:pPr>
      <w:r>
        <w:rPr/>
        <w:t>This project builds a complete house price prediction system using the King County House Sales</w:t>
      </w:r>
      <w:r>
        <w:rPr>
          <w:spacing w:val="-2"/>
        </w:rPr>
        <w:t> </w:t>
      </w:r>
      <w:r>
        <w:rPr/>
        <w:t>dataset</w:t>
      </w:r>
      <w:r>
        <w:rPr>
          <w:spacing w:val="-3"/>
        </w:rPr>
        <w:t> </w:t>
      </w:r>
      <w:r>
        <w:rPr/>
        <w:t>(21,613</w:t>
      </w:r>
      <w:r>
        <w:rPr>
          <w:spacing w:val="-6"/>
        </w:rPr>
        <w:t> </w:t>
      </w:r>
      <w:r>
        <w:rPr/>
        <w:t>records). It</w:t>
      </w:r>
      <w:r>
        <w:rPr>
          <w:spacing w:val="-3"/>
        </w:rPr>
        <w:t> </w:t>
      </w:r>
      <w:r>
        <w:rPr/>
        <w:t>covers</w:t>
      </w:r>
      <w:r>
        <w:rPr>
          <w:spacing w:val="-2"/>
        </w:rPr>
        <w:t> </w:t>
      </w:r>
      <w:r>
        <w:rPr/>
        <w:t>data analytics</w:t>
      </w:r>
      <w:r>
        <w:rPr>
          <w:spacing w:val="-2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7"/>
        </w:rPr>
        <w:t> </w:t>
      </w:r>
      <w:r>
        <w:rPr/>
        <w:t>Jupyter Notebook</w:t>
      </w:r>
      <w:r>
        <w:rPr>
          <w:spacing w:val="-1"/>
        </w:rPr>
        <w:t> </w:t>
      </w:r>
      <w:r>
        <w:rPr/>
        <w:t>(.ipynb)</w:t>
      </w:r>
      <w:r>
        <w:rPr>
          <w:spacing w:val="-4"/>
        </w:rPr>
        <w:t> </w:t>
      </w:r>
      <w:r>
        <w:rPr/>
        <w:t>and</w:t>
      </w:r>
      <w:r>
        <w:rPr>
          <w:spacing w:val="-3"/>
        </w:rPr>
        <w:t> </w:t>
      </w:r>
      <w:r>
        <w:rPr/>
        <w:t>an interactive Streamlit dashboard with three pages: Exploratory Data Analysis, Model Performance, and Live Price Prediction.</w:t>
      </w:r>
    </w:p>
    <w:p w14:paraId="0010000C" w14:textId="0010000D">
      <w:pPr>
        <w:pStyle w:val="Heading2"/>
        <w:numPr>
          <w:ilvl w:val="0"/>
          <w:numId w:val="1"/>
        </w:numPr>
        <w:tabs>
          <w:tab w:val="left" w:leader="none" w:pos="452"/>
        </w:tabs>
        <w:spacing w:before="240" w:after="0" w:line="240" w:lineRule="auto"/>
        <w:ind w:left="452" w:right="0" w:hanging="352"/>
        <w:jc w:val="left"/>
      </w:pPr>
      <w:r>
        <w:rPr>
          <w:spacing w:val="-2"/>
        </w:rPr>
        <w:t>Dataset</w:t>
      </w:r>
    </w:p>
    <w:p w14:paraId="0010000E" w14:textId="0010000F">
      <w:pPr>
        <w:pStyle w:val="BodyText"/>
        <w:spacing w:before="198" w:line="256" w:lineRule="auto"/>
        <w:ind w:right="19"/>
      </w:pPr>
      <w:r>
        <w:rPr/>
        <w:t>Source:</w:t>
      </w:r>
      <w:r>
        <w:rPr>
          <w:spacing w:val="-2"/>
        </w:rPr>
        <w:t> </w:t>
      </w:r>
      <w:r>
        <w:rPr/>
        <w:t>King County House</w:t>
      </w:r>
      <w:r>
        <w:rPr>
          <w:spacing w:val="-3"/>
        </w:rPr>
        <w:t> </w:t>
      </w:r>
      <w:r>
        <w:rPr/>
        <w:t>Sales</w:t>
      </w:r>
      <w:r>
        <w:rPr>
          <w:spacing w:val="-1"/>
        </w:rPr>
        <w:t> </w:t>
      </w:r>
      <w:r>
        <w:rPr/>
        <w:t>(Housing.csv) —</w:t>
      </w:r>
      <w:r>
        <w:rPr>
          <w:spacing w:val="-7"/>
        </w:rPr>
        <w:t> </w:t>
      </w:r>
      <w:r>
        <w:rPr/>
        <w:t>21,613 home</w:t>
      </w:r>
      <w:r>
        <w:rPr>
          <w:spacing w:val="-3"/>
        </w:rPr>
        <w:t> </w:t>
      </w:r>
      <w:r>
        <w:rPr/>
        <w:t>sales</w:t>
      </w:r>
      <w:r>
        <w:rPr>
          <w:spacing w:val="-1"/>
        </w:rPr>
        <w:t> </w:t>
      </w:r>
      <w:r>
        <w:rPr/>
        <w:t>from</w:t>
      </w:r>
      <w:r>
        <w:rPr>
          <w:spacing w:val="-6"/>
        </w:rPr>
        <w:t> </w:t>
      </w:r>
      <w:r>
        <w:rPr/>
        <w:t>May</w:t>
      </w:r>
      <w:r>
        <w:rPr>
          <w:spacing w:val="-7"/>
        </w:rPr>
        <w:t> </w:t>
      </w:r>
      <w:r>
        <w:rPr/>
        <w:t>2014 to</w:t>
      </w:r>
      <w:r>
        <w:rPr>
          <w:spacing w:val="-9"/>
        </w:rPr>
        <w:t> </w:t>
      </w:r>
      <w:r>
        <w:rPr/>
        <w:t>May 2015 in King County, Washington, USA. Target variable: price (sale price in USD).</w:t>
      </w:r>
    </w:p>
    <w:p w14:paraId="00100010" w14:textId="00100011">
      <w:pPr>
        <w:pStyle w:val="Heading3"/>
        <w:numPr>
          <w:ilvl w:val="1"/>
          <w:numId w:val="1"/>
        </w:numPr>
        <w:tabs>
          <w:tab w:val="left" w:leader="none" w:pos="521"/>
        </w:tabs>
        <w:spacing w:before="196" w:after="0" w:line="240" w:lineRule="auto"/>
        <w:ind w:left="521" w:right="0" w:hanging="421"/>
        <w:jc w:val="left"/>
      </w:pPr>
      <w:r>
        <w:rPr/>
        <w:t>Raw</w:t>
      </w:r>
      <w:r>
        <w:rPr>
          <w:spacing w:val="-2"/>
        </w:rPr>
        <w:t> Features</w:t>
      </w:r>
    </w:p>
    <w:p w14:paraId="00100012" w14:textId="00100013">
      <w:pPr>
        <w:pStyle w:val="BodyText"/>
        <w:spacing w:before="10"/>
        <w:ind w:left="0"/>
        <w:rPr>
          <w:b/>
          <w:sz w:val="12"/>
        </w:rPr>
      </w:pPr>
    </w:p>
    <w:tbl>
      <w:tblPr>
        <w:tblW w:w="0" w:type="auto"/>
        <w:jc w:val="left"/>
        <w:tblInd w:w="1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47"/>
        <w:gridCol w:w="5252"/>
      </w:tblGrid>
      <w:tr>
        <w:trPr>
          <w:trHeight w:val="292" w:hRule="atLeast"/>
        </w:trPr>
        <w:tc>
          <w:tcPr>
            <w:tcW w:w="3047" w:type="dxa"/>
          </w:tcPr>
          <w:p w14:paraId="00100014" w14:textId="00100015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Feature</w:t>
            </w:r>
          </w:p>
        </w:tc>
        <w:tc>
          <w:tcPr>
            <w:tcW w:w="5252" w:type="dxa"/>
          </w:tcPr>
          <w:p w14:paraId="00100016" w14:textId="00100017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Description</w:t>
            </w:r>
          </w:p>
        </w:tc>
      </w:tr>
      <w:tr>
        <w:trPr>
          <w:trHeight w:val="285" w:hRule="atLeast"/>
        </w:trPr>
        <w:tc>
          <w:tcPr>
            <w:tcW w:w="3047" w:type="dxa"/>
          </w:tcPr>
          <w:p w14:paraId="00100018" w14:textId="00100019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price</w:t>
            </w:r>
          </w:p>
        </w:tc>
        <w:tc>
          <w:tcPr>
            <w:tcW w:w="5252" w:type="dxa"/>
          </w:tcPr>
          <w:p w14:paraId="0010001A" w14:textId="0010001B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Target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variable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— sale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price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USD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1C" w14:textId="0010001D">
            <w:pPr>
              <w:pStyle w:val="TableParagraph"/>
              <w:spacing w:before="5" w:line="268" w:lineRule="exact"/>
              <w:rPr>
                <w:sz w:val="22"/>
              </w:rPr>
            </w:pPr>
            <w:r>
              <w:rPr>
                <w:sz w:val="22"/>
              </w:rPr>
              <w:t>bedrooms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bathrooms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floors</w:t>
            </w:r>
          </w:p>
        </w:tc>
        <w:tc>
          <w:tcPr>
            <w:tcW w:w="5252" w:type="dxa"/>
          </w:tcPr>
          <w:p w14:paraId="0010001E" w14:textId="0010001F">
            <w:pPr>
              <w:pStyle w:val="TableParagraph"/>
              <w:spacing w:before="5" w:line="268" w:lineRule="exact"/>
              <w:rPr>
                <w:sz w:val="22"/>
              </w:rPr>
            </w:pPr>
            <w:r>
              <w:rPr>
                <w:sz w:val="22"/>
              </w:rPr>
              <w:t>Structural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room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counts</w:t>
            </w:r>
          </w:p>
        </w:tc>
      </w:tr>
      <w:tr>
        <w:trPr>
          <w:trHeight w:val="285" w:hRule="atLeast"/>
        </w:trPr>
        <w:tc>
          <w:tcPr>
            <w:tcW w:w="3047" w:type="dxa"/>
          </w:tcPr>
          <w:p w14:paraId="00100020" w14:textId="00100021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sqft_living</w:t>
            </w:r>
          </w:p>
        </w:tc>
        <w:tc>
          <w:tcPr>
            <w:tcW w:w="5252" w:type="dxa"/>
          </w:tcPr>
          <w:p w14:paraId="00100022" w14:textId="00100023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Interior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living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area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(sqft)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24" w14:textId="00100025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sqft_lot</w:t>
            </w:r>
          </w:p>
        </w:tc>
        <w:tc>
          <w:tcPr>
            <w:tcW w:w="5252" w:type="dxa"/>
          </w:tcPr>
          <w:p w14:paraId="00100026" w14:textId="00100027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Total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land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lot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size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(sqft)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28" w14:textId="00100029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sqft_above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sqft_basement</w:t>
            </w:r>
          </w:p>
        </w:tc>
        <w:tc>
          <w:tcPr>
            <w:tcW w:w="5252" w:type="dxa"/>
          </w:tcPr>
          <w:p w14:paraId="0010002A" w14:textId="0010002B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Above-ground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basement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area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(sqft)</w:t>
            </w:r>
          </w:p>
        </w:tc>
      </w:tr>
      <w:tr>
        <w:trPr>
          <w:trHeight w:val="285" w:hRule="atLeast"/>
        </w:trPr>
        <w:tc>
          <w:tcPr>
            <w:tcW w:w="3047" w:type="dxa"/>
          </w:tcPr>
          <w:p w14:paraId="0010002C" w14:textId="0010002D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waterfront</w:t>
            </w:r>
          </w:p>
        </w:tc>
        <w:tc>
          <w:tcPr>
            <w:tcW w:w="5252" w:type="dxa"/>
          </w:tcPr>
          <w:p w14:paraId="0010002E" w14:textId="0010002F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Waterfront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property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flag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(0/1)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30" w14:textId="00100031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4"/>
                <w:sz w:val="22"/>
              </w:rPr>
              <w:t>view</w:t>
            </w:r>
          </w:p>
        </w:tc>
        <w:tc>
          <w:tcPr>
            <w:tcW w:w="5252" w:type="dxa"/>
          </w:tcPr>
          <w:p w14:paraId="00100032" w14:textId="00100033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views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property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(0-</w:t>
            </w:r>
            <w:r>
              <w:rPr>
                <w:spacing w:val="-5"/>
                <w:sz w:val="22"/>
              </w:rPr>
              <w:t>4)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34" w14:textId="00100035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condition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4"/>
                <w:sz w:val="22"/>
              </w:rPr>
              <w:t> grade</w:t>
            </w:r>
          </w:p>
        </w:tc>
        <w:tc>
          <w:tcPr>
            <w:tcW w:w="5252" w:type="dxa"/>
          </w:tcPr>
          <w:p w14:paraId="00100036" w14:textId="00100037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Condition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rating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(1-5)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Overall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grade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(1-</w:t>
            </w:r>
            <w:r>
              <w:rPr>
                <w:spacing w:val="-5"/>
                <w:sz w:val="22"/>
              </w:rPr>
              <w:t>13)</w:t>
            </w:r>
          </w:p>
        </w:tc>
      </w:tr>
      <w:tr>
        <w:trPr>
          <w:trHeight w:val="285" w:hRule="atLeast"/>
        </w:trPr>
        <w:tc>
          <w:tcPr>
            <w:tcW w:w="3047" w:type="dxa"/>
          </w:tcPr>
          <w:p w14:paraId="00100038" w14:textId="00100039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yr_built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2"/>
                <w:sz w:val="22"/>
              </w:rPr>
              <w:t> yr_renovated</w:t>
            </w:r>
          </w:p>
        </w:tc>
        <w:tc>
          <w:tcPr>
            <w:tcW w:w="5252" w:type="dxa"/>
          </w:tcPr>
          <w:p w14:paraId="0010003A" w14:textId="0010003B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Year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built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last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renovated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(0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=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never)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3C" w14:textId="0010003D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lat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4"/>
                <w:sz w:val="22"/>
              </w:rPr>
              <w:t>long</w:t>
            </w:r>
          </w:p>
        </w:tc>
        <w:tc>
          <w:tcPr>
            <w:tcW w:w="5252" w:type="dxa"/>
          </w:tcPr>
          <w:p w14:paraId="0010003E" w14:textId="0010003F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GPS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coordinates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(King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County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spans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~47.15-47.78</w:t>
            </w:r>
            <w:r>
              <w:rPr>
                <w:spacing w:val="-5"/>
                <w:sz w:val="22"/>
              </w:rPr>
              <w:t> N)</w:t>
            </w:r>
          </w:p>
        </w:tc>
      </w:tr>
      <w:tr>
        <w:trPr>
          <w:trHeight w:val="292" w:hRule="atLeast"/>
        </w:trPr>
        <w:tc>
          <w:tcPr>
            <w:tcW w:w="3047" w:type="dxa"/>
          </w:tcPr>
          <w:p w14:paraId="00100040" w14:textId="00100041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sqft_living15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/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sqft_lot15</w:t>
            </w:r>
          </w:p>
        </w:tc>
        <w:tc>
          <w:tcPr>
            <w:tcW w:w="5252" w:type="dxa"/>
          </w:tcPr>
          <w:p w14:paraId="00100042" w14:textId="00100043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Average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living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area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/ lot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size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15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nearest</w:t>
            </w:r>
            <w:r>
              <w:rPr>
                <w:spacing w:val="-2"/>
                <w:sz w:val="22"/>
              </w:rPr>
              <w:t> neighbours</w:t>
            </w:r>
          </w:p>
        </w:tc>
      </w:tr>
    </w:tbl>
    <w:p w14:paraId="00100044" w14:textId="00100045">
      <w:pPr>
        <w:pStyle w:val="ListParagraph"/>
        <w:numPr>
          <w:ilvl w:val="1"/>
          <w:numId w:val="1"/>
        </w:numPr>
        <w:tabs>
          <w:tab w:val="left" w:leader="none" w:pos="521"/>
        </w:tabs>
        <w:spacing w:before="204" w:after="0" w:line="240" w:lineRule="auto"/>
        <w:ind w:left="521" w:right="0" w:hanging="421"/>
        <w:jc w:val="left"/>
        <w:rPr>
          <w:b/>
          <w:sz w:val="28"/>
        </w:rPr>
      </w:pPr>
      <w:r>
        <w:rPr>
          <w:b/>
          <w:sz w:val="28"/>
        </w:rPr>
        <w:t>Engineered</w:t>
      </w:r>
      <w:r>
        <w:rPr>
          <w:b/>
          <w:spacing w:val="-12"/>
          <w:sz w:val="28"/>
        </w:rPr>
        <w:t> </w:t>
      </w:r>
      <w:r>
        <w:rPr>
          <w:b/>
          <w:spacing w:val="-2"/>
          <w:sz w:val="28"/>
        </w:rPr>
        <w:t>Features</w:t>
      </w:r>
    </w:p>
    <w:p w14:paraId="00100046" w14:textId="00100047">
      <w:pPr>
        <w:pStyle w:val="Heading2"/>
        <w:numPr>
          <w:ilvl w:val="0"/>
          <w:numId w:val="1"/>
        </w:numPr>
        <w:tabs>
          <w:tab w:val="left" w:leader="none" w:pos="452"/>
        </w:tabs>
        <w:spacing w:before="273" w:after="0" w:line="240" w:lineRule="auto"/>
        <w:ind w:left="452" w:right="0" w:hanging="352"/>
        <w:jc w:val="left"/>
      </w:pPr>
      <w:r>
        <w:rPr/>
        <w:t>Project</w:t>
      </w:r>
      <w:r>
        <w:rPr>
          <w:spacing w:val="-2"/>
        </w:rPr>
        <w:t> Structure</w:t>
      </w:r>
    </w:p>
    <w:p w14:paraId="00100048" w14:textId="00100049">
      <w:pPr>
        <w:pStyle w:val="BodyText"/>
        <w:ind w:left="0"/>
        <w:rPr>
          <w:b/>
          <w:sz w:val="15"/>
        </w:rPr>
      </w:pPr>
    </w:p>
    <w:tbl>
      <w:tblPr>
        <w:tblW w:w="0" w:type="auto"/>
        <w:jc w:val="left"/>
        <w:tblInd w:w="1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85"/>
        <w:gridCol w:w="3854"/>
        <w:gridCol w:w="2860"/>
      </w:tblGrid>
      <w:tr>
        <w:trPr>
          <w:trHeight w:val="292" w:hRule="atLeast"/>
        </w:trPr>
        <w:tc>
          <w:tcPr>
            <w:tcW w:w="1585" w:type="dxa"/>
          </w:tcPr>
          <w:p w14:paraId="0010004A" w14:textId="0010004B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Feature</w:t>
            </w:r>
          </w:p>
        </w:tc>
        <w:tc>
          <w:tcPr>
            <w:tcW w:w="3854" w:type="dxa"/>
          </w:tcPr>
          <w:p w14:paraId="0010004C" w14:textId="0010004D">
            <w:pPr>
              <w:pStyle w:val="TableParagraph"/>
              <w:spacing w:before="5" w:line="267" w:lineRule="exact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Formula</w:t>
            </w:r>
          </w:p>
        </w:tc>
        <w:tc>
          <w:tcPr>
            <w:tcW w:w="2860" w:type="dxa"/>
          </w:tcPr>
          <w:p w14:paraId="0010004E" w14:textId="0010004F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Rationale</w:t>
            </w:r>
          </w:p>
        </w:tc>
      </w:tr>
      <w:tr>
        <w:trPr>
          <w:trHeight w:val="292" w:hRule="atLeast"/>
        </w:trPr>
        <w:tc>
          <w:tcPr>
            <w:tcW w:w="1585" w:type="dxa"/>
          </w:tcPr>
          <w:p w14:paraId="00100050" w14:textId="00100051">
            <w:pPr>
              <w:pStyle w:val="TableParagraph"/>
              <w:spacing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house_age</w:t>
            </w:r>
          </w:p>
        </w:tc>
        <w:tc>
          <w:tcPr>
            <w:tcW w:w="3854" w:type="dxa"/>
          </w:tcPr>
          <w:p w14:paraId="00100052" w14:textId="00100053">
            <w:pPr>
              <w:pStyle w:val="TableParagraph"/>
              <w:spacing w:line="267" w:lineRule="exact"/>
              <w:ind w:left="16"/>
              <w:rPr>
                <w:sz w:val="22"/>
              </w:rPr>
            </w:pPr>
            <w:r>
              <w:rPr>
                <w:sz w:val="22"/>
              </w:rPr>
              <w:t>2015</w:t>
            </w:r>
            <w:r>
              <w:rPr>
                <w:spacing w:val="3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2"/>
                <w:sz w:val="22"/>
              </w:rPr>
              <w:t> yr_built</w:t>
            </w:r>
          </w:p>
        </w:tc>
        <w:tc>
          <w:tcPr>
            <w:tcW w:w="2860" w:type="dxa"/>
          </w:tcPr>
          <w:p w14:paraId="00100054" w14:textId="00100055">
            <w:pPr>
              <w:pStyle w:val="TableParagraph"/>
              <w:spacing w:line="267" w:lineRule="exact"/>
              <w:rPr>
                <w:sz w:val="22"/>
              </w:rPr>
            </w:pPr>
            <w:r>
              <w:rPr>
                <w:sz w:val="22"/>
              </w:rPr>
              <w:t>Captures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depreciation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effect</w:t>
            </w:r>
          </w:p>
        </w:tc>
      </w:tr>
      <w:tr>
        <w:trPr>
          <w:trHeight w:val="580" w:hRule="atLeast"/>
        </w:trPr>
        <w:tc>
          <w:tcPr>
            <w:tcW w:w="1585" w:type="dxa"/>
          </w:tcPr>
          <w:p w14:paraId="00100056" w14:textId="00100057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renovated_flag</w:t>
            </w:r>
          </w:p>
        </w:tc>
        <w:tc>
          <w:tcPr>
            <w:tcW w:w="3854" w:type="dxa"/>
          </w:tcPr>
          <w:p w14:paraId="00100058" w14:textId="00100059">
            <w:pPr>
              <w:pStyle w:val="TableParagraph"/>
              <w:ind w:left="16"/>
              <w:rPr>
                <w:sz w:val="22"/>
              </w:rPr>
            </w:pPr>
            <w:r>
              <w:rPr>
                <w:sz w:val="22"/>
              </w:rPr>
              <w:t>1 if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yr_renovated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&gt;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0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else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10"/>
                <w:sz w:val="22"/>
              </w:rPr>
              <w:t>0</w:t>
            </w:r>
          </w:p>
        </w:tc>
        <w:tc>
          <w:tcPr>
            <w:tcW w:w="2860" w:type="dxa"/>
          </w:tcPr>
          <w:p w14:paraId="0010005A" w14:textId="0010005B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Renovated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homes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command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10"/>
                <w:sz w:val="22"/>
              </w:rPr>
              <w:t>a</w:t>
            </w:r>
          </w:p>
          <w:p w14:paraId="0010005C" w14:textId="0010005D">
            <w:pPr>
              <w:pStyle w:val="TableParagraph"/>
              <w:spacing w:before="19" w:line="240" w:lineRule="auto"/>
              <w:rPr>
                <w:sz w:val="22"/>
              </w:rPr>
            </w:pPr>
            <w:r>
              <w:rPr>
                <w:spacing w:val="-2"/>
                <w:sz w:val="22"/>
              </w:rPr>
              <w:t>premium</w:t>
            </w:r>
          </w:p>
        </w:tc>
      </w:tr>
      <w:tr>
        <w:trPr>
          <w:trHeight w:val="285" w:hRule="atLeast"/>
        </w:trPr>
        <w:tc>
          <w:tcPr>
            <w:tcW w:w="1585" w:type="dxa"/>
          </w:tcPr>
          <w:p w14:paraId="0010005E" w14:textId="0010005F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basement_flag</w:t>
            </w:r>
          </w:p>
        </w:tc>
        <w:tc>
          <w:tcPr>
            <w:tcW w:w="3854" w:type="dxa"/>
          </w:tcPr>
          <w:p w14:paraId="00100060" w14:textId="00100061">
            <w:pPr>
              <w:pStyle w:val="TableParagraph"/>
              <w:ind w:left="16"/>
              <w:rPr>
                <w:sz w:val="22"/>
              </w:rPr>
            </w:pPr>
            <w:r>
              <w:rPr>
                <w:sz w:val="22"/>
              </w:rPr>
              <w:t>1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if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sqft_basement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&gt;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0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else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10"/>
                <w:sz w:val="22"/>
              </w:rPr>
              <w:t>0</w:t>
            </w:r>
          </w:p>
        </w:tc>
        <w:tc>
          <w:tcPr>
            <w:tcW w:w="2860" w:type="dxa"/>
          </w:tcPr>
          <w:p w14:paraId="00100062" w14:textId="00100063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Basement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presence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adds</w:t>
            </w:r>
            <w:r>
              <w:rPr>
                <w:spacing w:val="-4"/>
                <w:sz w:val="22"/>
              </w:rPr>
              <w:t> value</w:t>
            </w:r>
          </w:p>
        </w:tc>
      </w:tr>
      <w:tr>
        <w:trPr>
          <w:trHeight w:val="580" w:hRule="atLeast"/>
        </w:trPr>
        <w:tc>
          <w:tcPr>
            <w:tcW w:w="1585" w:type="dxa"/>
          </w:tcPr>
          <w:p w14:paraId="00100064" w14:textId="00100065">
            <w:pPr>
              <w:pStyle w:val="TableParagraph"/>
              <w:spacing w:before="5" w:line="240" w:lineRule="auto"/>
              <w:ind w:right="-15"/>
              <w:rPr>
                <w:sz w:val="22"/>
              </w:rPr>
            </w:pPr>
            <w:r>
              <w:rPr>
                <w:spacing w:val="-2"/>
                <w:sz w:val="22"/>
              </w:rPr>
              <w:t>years_since_reno</w:t>
            </w:r>
          </w:p>
        </w:tc>
        <w:tc>
          <w:tcPr>
            <w:tcW w:w="3854" w:type="dxa"/>
          </w:tcPr>
          <w:p w14:paraId="00100066" w14:textId="00100067">
            <w:pPr>
              <w:pStyle w:val="TableParagraph"/>
              <w:spacing w:before="5" w:line="240" w:lineRule="auto"/>
              <w:ind w:left="16"/>
              <w:rPr>
                <w:sz w:val="22"/>
              </w:rPr>
            </w:pPr>
            <w:r>
              <w:rPr>
                <w:sz w:val="22"/>
              </w:rPr>
              <w:t>2015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yr_renovated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(or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house_age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5"/>
                <w:sz w:val="22"/>
              </w:rPr>
              <w:t>if</w:t>
            </w:r>
          </w:p>
          <w:p w14:paraId="00100068" w14:textId="00100069">
            <w:pPr>
              <w:pStyle w:val="TableParagraph"/>
              <w:spacing w:before="19" w:line="267" w:lineRule="exact"/>
              <w:ind w:left="16"/>
              <w:rPr>
                <w:sz w:val="22"/>
              </w:rPr>
            </w:pPr>
            <w:r>
              <w:rPr>
                <w:sz w:val="22"/>
              </w:rPr>
              <w:t>never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renovated)</w:t>
            </w:r>
          </w:p>
        </w:tc>
        <w:tc>
          <w:tcPr>
            <w:tcW w:w="2860" w:type="dxa"/>
          </w:tcPr>
          <w:p w14:paraId="0010006A" w14:textId="0010006B">
            <w:pPr>
              <w:pStyle w:val="TableParagraph"/>
              <w:spacing w:before="5" w:line="240" w:lineRule="auto"/>
              <w:rPr>
                <w:sz w:val="22"/>
              </w:rPr>
            </w:pPr>
            <w:r>
              <w:rPr>
                <w:sz w:val="22"/>
              </w:rPr>
              <w:t>More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recent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renovation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10"/>
                <w:sz w:val="22"/>
              </w:rPr>
              <w:t>=</w:t>
            </w:r>
          </w:p>
          <w:p w14:paraId="0010006C" w14:textId="0010006D">
            <w:pPr>
              <w:pStyle w:val="TableParagraph"/>
              <w:spacing w:before="19" w:line="267" w:lineRule="exact"/>
              <w:rPr>
                <w:sz w:val="22"/>
              </w:rPr>
            </w:pPr>
            <w:r>
              <w:rPr>
                <w:sz w:val="22"/>
              </w:rPr>
              <w:t>higher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value</w:t>
            </w:r>
          </w:p>
        </w:tc>
      </w:tr>
      <w:tr>
        <w:trPr>
          <w:trHeight w:val="292" w:hRule="atLeast"/>
        </w:trPr>
        <w:tc>
          <w:tcPr>
            <w:tcW w:w="1585" w:type="dxa"/>
          </w:tcPr>
          <w:p w14:paraId="0010006E" w14:textId="0010006F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sale_month</w:t>
            </w:r>
          </w:p>
        </w:tc>
        <w:tc>
          <w:tcPr>
            <w:tcW w:w="3854" w:type="dxa"/>
          </w:tcPr>
          <w:p w14:paraId="00100070" w14:textId="00100071">
            <w:pPr>
              <w:pStyle w:val="TableParagraph"/>
              <w:ind w:left="16"/>
              <w:rPr>
                <w:sz w:val="22"/>
              </w:rPr>
            </w:pPr>
            <w:r>
              <w:rPr>
                <w:sz w:val="22"/>
              </w:rPr>
              <w:t>Extracted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date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column</w:t>
            </w:r>
          </w:p>
        </w:tc>
        <w:tc>
          <w:tcPr>
            <w:tcW w:w="2860" w:type="dxa"/>
          </w:tcPr>
          <w:p w14:paraId="00100072" w14:textId="00100073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Seasonal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pricing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effects</w:t>
            </w:r>
          </w:p>
        </w:tc>
      </w:tr>
      <w:tr>
        <w:trPr>
          <w:trHeight w:val="292" w:hRule="atLeast"/>
        </w:trPr>
        <w:tc>
          <w:tcPr>
            <w:tcW w:w="1585" w:type="dxa"/>
          </w:tcPr>
          <w:p w14:paraId="00100074" w14:textId="00100075">
            <w:pPr>
              <w:pStyle w:val="TableParagraph"/>
              <w:spacing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sale_year</w:t>
            </w:r>
          </w:p>
        </w:tc>
        <w:tc>
          <w:tcPr>
            <w:tcW w:w="3854" w:type="dxa"/>
          </w:tcPr>
          <w:p w14:paraId="00100076" w14:textId="00100077">
            <w:pPr>
              <w:pStyle w:val="TableParagraph"/>
              <w:spacing w:line="267" w:lineRule="exact"/>
              <w:ind w:left="16"/>
              <w:rPr>
                <w:sz w:val="22"/>
              </w:rPr>
            </w:pPr>
            <w:r>
              <w:rPr>
                <w:sz w:val="22"/>
              </w:rPr>
              <w:t>Extracted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date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column</w:t>
            </w:r>
          </w:p>
        </w:tc>
        <w:tc>
          <w:tcPr>
            <w:tcW w:w="2860" w:type="dxa"/>
          </w:tcPr>
          <w:p w14:paraId="00100078" w14:textId="00100079">
            <w:pPr>
              <w:pStyle w:val="TableParagraph"/>
              <w:spacing w:line="267" w:lineRule="exact"/>
              <w:rPr>
                <w:sz w:val="22"/>
              </w:rPr>
            </w:pPr>
            <w:r>
              <w:rPr>
                <w:sz w:val="22"/>
              </w:rPr>
              <w:t>Year-over-year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price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trends</w:t>
            </w:r>
          </w:p>
        </w:tc>
      </w:tr>
    </w:tbl>
    <w:p w14:paraId="0010007A" w14:textId="0010007B">
      <w:pPr>
        <w:pStyle w:val="TableParagraph"/>
        <w:spacing w:after="0" w:line="267" w:lineRule="exact"/>
        <w:rPr>
          <w:sz w:val="22"/>
        </w:rPr>
        <w:sectPr>
          <w:type w:val="continuous"/>
          <w:pgSz w:w="11910" w:h="16850"/>
          <w:pgMar w:top="1480" w:right="1700" w:bottom="280" w:left="1700"/>
        </w:sectPr>
      </w:pPr>
    </w:p>
    <w:p w14:paraId="0010007C" w14:textId="0010007D">
      <w:pPr>
        <w:pStyle w:val="Heading2"/>
        <w:numPr>
          <w:ilvl w:val="0"/>
          <w:numId w:val="1"/>
        </w:numPr>
        <w:tabs>
          <w:tab w:val="left" w:leader="none" w:pos="452"/>
        </w:tabs>
        <w:spacing w:before="3" w:after="0" w:line="240" w:lineRule="auto"/>
        <w:ind w:left="452" w:right="0" w:hanging="352"/>
        <w:jc w:val="left"/>
      </w:pPr>
      <w:r>
        <w:rPr>
          <w:spacing w:val="-2"/>
        </w:rPr>
        <w:t>Methodology</w:t>
      </w:r>
    </w:p>
    <w:p w14:paraId="0010007E" w14:textId="0010007F">
      <w:pPr>
        <w:pStyle w:val="Heading3"/>
        <w:numPr>
          <w:ilvl w:val="1"/>
          <w:numId w:val="1"/>
        </w:numPr>
        <w:tabs>
          <w:tab w:val="left" w:leader="none" w:pos="521"/>
        </w:tabs>
        <w:spacing w:before="227" w:after="0" w:line="240" w:lineRule="auto"/>
        <w:ind w:left="521" w:right="0" w:hanging="421"/>
        <w:jc w:val="left"/>
      </w:pPr>
      <w:r>
        <w:rPr/>
        <w:t>Data</w:t>
      </w:r>
      <w:r>
        <w:rPr>
          <w:spacing w:val="-5"/>
        </w:rPr>
        <w:t> </w:t>
      </w:r>
      <w:r>
        <w:rPr>
          <w:spacing w:val="-2"/>
        </w:rPr>
        <w:t>Preprocessing</w:t>
      </w:r>
    </w:p>
    <w:p w14:paraId="00100080" w14:textId="00100081">
      <w:pPr>
        <w:pStyle w:val="BodyText"/>
        <w:spacing w:before="8" w:after="1"/>
        <w:ind w:left="0"/>
        <w:rPr>
          <w:b/>
          <w:sz w:val="12"/>
        </w:rPr>
      </w:pPr>
    </w:p>
    <w:tbl>
      <w:tblPr>
        <w:tblW w:w="0" w:type="auto"/>
        <w:jc w:val="left"/>
        <w:tblInd w:w="103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884"/>
        <w:gridCol w:w="3422"/>
      </w:tblGrid>
      <w:tr>
        <w:trPr>
          <w:trHeight w:val="285" w:hRule="atLeast"/>
        </w:trPr>
        <w:tc>
          <w:tcPr>
            <w:tcW w:w="4884" w:type="dxa"/>
          </w:tcPr>
          <w:p w14:paraId="00100082" w14:textId="00100083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4"/>
                <w:sz w:val="22"/>
              </w:rPr>
              <w:t>Path</w:t>
            </w:r>
          </w:p>
        </w:tc>
        <w:tc>
          <w:tcPr>
            <w:tcW w:w="3422" w:type="dxa"/>
          </w:tcPr>
          <w:p w14:paraId="00100084" w14:textId="00100085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Description</w:t>
            </w:r>
          </w:p>
        </w:tc>
      </w:tr>
      <w:tr>
        <w:trPr>
          <w:trHeight w:val="292" w:hRule="atLeast"/>
        </w:trPr>
        <w:tc>
          <w:tcPr>
            <w:tcW w:w="4884" w:type="dxa"/>
          </w:tcPr>
          <w:p w14:paraId="00100086" w14:textId="00100087">
            <w:pPr>
              <w:pStyle w:val="TableParagraph"/>
              <w:spacing w:before="5" w:line="267" w:lineRule="exact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Housing.csv</w:t>
            </w:r>
          </w:p>
        </w:tc>
        <w:tc>
          <w:tcPr>
            <w:tcW w:w="3422" w:type="dxa"/>
          </w:tcPr>
          <w:p w14:paraId="00100088" w14:textId="00100089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King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County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source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dataset</w:t>
            </w:r>
          </w:p>
        </w:tc>
      </w:tr>
      <w:tr>
        <w:trPr>
          <w:trHeight w:val="580" w:hRule="atLeast"/>
        </w:trPr>
        <w:tc>
          <w:tcPr>
            <w:tcW w:w="4884" w:type="dxa"/>
          </w:tcPr>
          <w:p w14:paraId="0010008A" w14:textId="0010008B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train_model.py</w:t>
            </w:r>
          </w:p>
        </w:tc>
        <w:tc>
          <w:tcPr>
            <w:tcW w:w="3422" w:type="dxa"/>
          </w:tcPr>
          <w:p w14:paraId="0010008C" w14:textId="0010008D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Standalone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script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10"/>
                <w:sz w:val="22"/>
              </w:rPr>
              <w:t>—</w:t>
            </w:r>
          </w:p>
          <w:p w14:paraId="0010008E" w14:textId="0010008F">
            <w:pPr>
              <w:pStyle w:val="TableParagraph"/>
              <w:spacing w:before="19" w:line="240" w:lineRule="auto"/>
              <w:rPr>
                <w:sz w:val="22"/>
              </w:rPr>
            </w:pPr>
            <w:r>
              <w:rPr>
                <w:sz w:val="22"/>
              </w:rPr>
              <w:t>generates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models/</w:t>
            </w:r>
          </w:p>
        </w:tc>
      </w:tr>
      <w:tr>
        <w:trPr>
          <w:trHeight w:val="285" w:hRule="atLeast"/>
        </w:trPr>
        <w:tc>
          <w:tcPr>
            <w:tcW w:w="4884" w:type="dxa"/>
          </w:tcPr>
          <w:p w14:paraId="00100090" w14:textId="00100091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requirements.txt</w:t>
            </w:r>
          </w:p>
        </w:tc>
        <w:tc>
          <w:tcPr>
            <w:tcW w:w="3422" w:type="dxa"/>
          </w:tcPr>
          <w:p w14:paraId="00100092" w14:textId="00100093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All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Python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dependencies</w:t>
            </w:r>
          </w:p>
        </w:tc>
      </w:tr>
      <w:tr>
        <w:trPr>
          <w:trHeight w:val="292" w:hRule="atLeast"/>
        </w:trPr>
        <w:tc>
          <w:tcPr>
            <w:tcW w:w="4884" w:type="dxa"/>
          </w:tcPr>
          <w:p w14:paraId="00100094" w14:textId="00100095">
            <w:pPr>
              <w:pStyle w:val="TableParagraph"/>
              <w:spacing w:before="5" w:line="267" w:lineRule="exact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models/model.pkl</w:t>
            </w:r>
          </w:p>
        </w:tc>
        <w:tc>
          <w:tcPr>
            <w:tcW w:w="3422" w:type="dxa"/>
          </w:tcPr>
          <w:p w14:paraId="00100096" w14:textId="00100097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Saved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best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model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(GradientBoosting)</w:t>
            </w:r>
          </w:p>
        </w:tc>
      </w:tr>
      <w:tr>
        <w:trPr>
          <w:trHeight w:val="292" w:hRule="atLeast"/>
        </w:trPr>
        <w:tc>
          <w:tcPr>
            <w:tcW w:w="4884" w:type="dxa"/>
          </w:tcPr>
          <w:p w14:paraId="00100098" w14:textId="00100099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models/scaler.pkl</w:t>
            </w:r>
          </w:p>
        </w:tc>
        <w:tc>
          <w:tcPr>
            <w:tcW w:w="3422" w:type="dxa"/>
          </w:tcPr>
          <w:p w14:paraId="0010009A" w14:textId="0010009B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StandardScaler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fit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data</w:t>
            </w:r>
          </w:p>
        </w:tc>
      </w:tr>
      <w:tr>
        <w:trPr>
          <w:trHeight w:val="285" w:hRule="atLeast"/>
        </w:trPr>
        <w:tc>
          <w:tcPr>
            <w:tcW w:w="4884" w:type="dxa"/>
          </w:tcPr>
          <w:p w14:paraId="0010009C" w14:textId="0010009D">
            <w:pPr>
              <w:pStyle w:val="TableParagraph"/>
              <w:spacing w:line="265" w:lineRule="exact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notebooks/house_price_analysis.ipynb</w:t>
            </w:r>
          </w:p>
        </w:tc>
        <w:tc>
          <w:tcPr>
            <w:tcW w:w="3422" w:type="dxa"/>
          </w:tcPr>
          <w:p w14:paraId="0010009E" w14:textId="0010009F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Full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EDA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+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Jupyter</w:t>
            </w:r>
            <w:r>
              <w:rPr>
                <w:spacing w:val="-2"/>
                <w:sz w:val="22"/>
              </w:rPr>
              <w:t> Notebook</w:t>
            </w:r>
          </w:p>
        </w:tc>
      </w:tr>
      <w:tr>
        <w:trPr>
          <w:trHeight w:val="292" w:hRule="atLeast"/>
        </w:trPr>
        <w:tc>
          <w:tcPr>
            <w:tcW w:w="4884" w:type="dxa"/>
          </w:tcPr>
          <w:p w14:paraId="001000A0" w14:textId="001000A1">
            <w:pPr>
              <w:pStyle w:val="TableParagraph"/>
              <w:spacing w:before="5" w:line="267" w:lineRule="exact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app/streamlit_app.py</w:t>
            </w:r>
          </w:p>
        </w:tc>
        <w:tc>
          <w:tcPr>
            <w:tcW w:w="3422" w:type="dxa"/>
          </w:tcPr>
          <w:p w14:paraId="001000A2" w14:textId="001000A3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Streamlit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home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page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(entry</w:t>
            </w:r>
            <w:r>
              <w:rPr>
                <w:spacing w:val="-2"/>
                <w:sz w:val="22"/>
              </w:rPr>
              <w:t> point)</w:t>
            </w:r>
          </w:p>
        </w:tc>
      </w:tr>
      <w:tr>
        <w:trPr>
          <w:trHeight w:val="580" w:hRule="atLeast"/>
        </w:trPr>
        <w:tc>
          <w:tcPr>
            <w:tcW w:w="4884" w:type="dxa"/>
          </w:tcPr>
          <w:p w14:paraId="001000A4" w14:textId="001000A5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app/pages/1_EDA.py,</w:t>
            </w:r>
            <w:r>
              <w:rPr>
                <w:spacing w:val="19"/>
                <w:sz w:val="22"/>
              </w:rPr>
              <w:t> </w:t>
            </w:r>
            <w:r>
              <w:rPr>
                <w:spacing w:val="-2"/>
                <w:sz w:val="22"/>
              </w:rPr>
              <w:t>2_Model_Performance.py,</w:t>
            </w:r>
          </w:p>
          <w:p w14:paraId="001000A6" w14:textId="001000A7">
            <w:pPr>
              <w:pStyle w:val="TableParagraph"/>
              <w:spacing w:before="26" w:line="267" w:lineRule="exact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3_Predict.py</w:t>
            </w:r>
          </w:p>
        </w:tc>
        <w:tc>
          <w:tcPr>
            <w:tcW w:w="3422" w:type="dxa"/>
          </w:tcPr>
          <w:p w14:paraId="001000A8" w14:textId="001000A9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Three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Streamlit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dashboard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pages</w:t>
            </w:r>
          </w:p>
        </w:tc>
      </w:tr>
    </w:tbl>
    <w:p w14:paraId="001000AA" w14:textId="001000AB">
      <w:pPr>
        <w:pStyle w:val="ListParagraph"/>
        <w:numPr>
          <w:ilvl w:val="0"/>
          <w:numId w:val="2"/>
        </w:numPr>
        <w:tabs>
          <w:tab w:val="left" w:leader="none" w:pos="371"/>
        </w:tabs>
        <w:spacing w:before="1" w:after="0" w:line="256" w:lineRule="auto"/>
        <w:ind w:left="100" w:right="370" w:firstLine="0"/>
        <w:jc w:val="left"/>
        <w:rPr>
          <w:sz w:val="22"/>
        </w:rPr>
      </w:pPr>
      <w:r>
        <w:rPr>
          <w:sz w:val="22"/>
        </w:rPr>
        <w:t>Drop</w:t>
      </w:r>
      <w:r>
        <w:rPr>
          <w:spacing w:val="-5"/>
          <w:sz w:val="22"/>
        </w:rPr>
        <w:t> </w:t>
      </w:r>
      <w:r>
        <w:rPr>
          <w:sz w:val="22"/>
        </w:rPr>
        <w:t>non-informative</w:t>
      </w:r>
      <w:r>
        <w:rPr>
          <w:spacing w:val="-6"/>
          <w:sz w:val="22"/>
        </w:rPr>
        <w:t> </w:t>
      </w:r>
      <w:r>
        <w:rPr>
          <w:sz w:val="22"/>
        </w:rPr>
        <w:t>columns:</w:t>
      </w:r>
      <w:r>
        <w:rPr>
          <w:spacing w:val="-5"/>
          <w:sz w:val="22"/>
        </w:rPr>
        <w:t> </w:t>
      </w:r>
      <w:r>
        <w:rPr>
          <w:sz w:val="22"/>
        </w:rPr>
        <w:t>id,</w:t>
      </w:r>
      <w:r>
        <w:rPr>
          <w:spacing w:val="-1"/>
          <w:sz w:val="22"/>
        </w:rPr>
        <w:t> </w:t>
      </w:r>
      <w:r>
        <w:rPr>
          <w:sz w:val="22"/>
        </w:rPr>
        <w:t>date</w:t>
      </w:r>
      <w:r>
        <w:rPr>
          <w:spacing w:val="-6"/>
          <w:sz w:val="22"/>
        </w:rPr>
        <w:t> </w:t>
      </w:r>
      <w:r>
        <w:rPr>
          <w:sz w:val="22"/>
        </w:rPr>
        <w:t>(after</w:t>
      </w:r>
      <w:r>
        <w:rPr>
          <w:spacing w:val="-2"/>
          <w:sz w:val="22"/>
        </w:rPr>
        <w:t> </w:t>
      </w:r>
      <w:r>
        <w:rPr>
          <w:sz w:val="22"/>
        </w:rPr>
        <w:t>feature</w:t>
      </w:r>
      <w:r>
        <w:rPr>
          <w:spacing w:val="-6"/>
          <w:sz w:val="22"/>
        </w:rPr>
        <w:t> </w:t>
      </w:r>
      <w:r>
        <w:rPr>
          <w:sz w:val="22"/>
        </w:rPr>
        <w:t>extraction),</w:t>
      </w:r>
      <w:r>
        <w:rPr>
          <w:spacing w:val="-1"/>
          <w:sz w:val="22"/>
        </w:rPr>
        <w:t> </w:t>
      </w:r>
      <w:r>
        <w:rPr>
          <w:sz w:val="22"/>
        </w:rPr>
        <w:t>zipcode</w:t>
      </w:r>
      <w:r>
        <w:rPr>
          <w:spacing w:val="-6"/>
          <w:sz w:val="22"/>
        </w:rPr>
        <w:t> </w:t>
      </w:r>
      <w:r>
        <w:rPr>
          <w:sz w:val="22"/>
        </w:rPr>
        <w:t>(replaced</w:t>
      </w:r>
      <w:r>
        <w:rPr>
          <w:spacing w:val="-5"/>
          <w:sz w:val="22"/>
        </w:rPr>
        <w:t> </w:t>
      </w:r>
      <w:r>
        <w:rPr>
          <w:sz w:val="22"/>
        </w:rPr>
        <w:t>by </w:t>
      </w:r>
      <w:r>
        <w:rPr>
          <w:spacing w:val="-2"/>
          <w:sz w:val="22"/>
        </w:rPr>
        <w:t>lat/long).</w:t>
      </w:r>
    </w:p>
    <w:p w14:paraId="001000AC" w14:textId="001000AD">
      <w:pPr>
        <w:pStyle w:val="ListParagraph"/>
        <w:numPr>
          <w:ilvl w:val="0"/>
          <w:numId w:val="2"/>
        </w:numPr>
        <w:tabs>
          <w:tab w:val="left" w:leader="none" w:pos="371"/>
        </w:tabs>
        <w:spacing w:before="88" w:after="0" w:line="240" w:lineRule="auto"/>
        <w:ind w:left="371" w:right="0" w:hanging="271"/>
        <w:jc w:val="left"/>
        <w:rPr>
          <w:sz w:val="22"/>
        </w:rPr>
      </w:pPr>
      <w:r>
        <w:rPr>
          <w:sz w:val="22"/>
        </w:rPr>
        <w:t>Parse</w:t>
      </w:r>
      <w:r>
        <w:rPr>
          <w:spacing w:val="-6"/>
          <w:sz w:val="22"/>
        </w:rPr>
        <w:t> </w:t>
      </w:r>
      <w:r>
        <w:rPr>
          <w:sz w:val="22"/>
        </w:rPr>
        <w:t>the</w:t>
      </w:r>
      <w:r>
        <w:rPr>
          <w:spacing w:val="-6"/>
          <w:sz w:val="22"/>
        </w:rPr>
        <w:t> </w:t>
      </w:r>
      <w:r>
        <w:rPr>
          <w:sz w:val="22"/>
        </w:rPr>
        <w:t>date</w:t>
      </w:r>
      <w:r>
        <w:rPr>
          <w:spacing w:val="-5"/>
          <w:sz w:val="22"/>
        </w:rPr>
        <w:t> </w:t>
      </w:r>
      <w:r>
        <w:rPr>
          <w:sz w:val="22"/>
        </w:rPr>
        <w:t>column</w:t>
      </w:r>
      <w:r>
        <w:rPr>
          <w:spacing w:val="-5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extract</w:t>
      </w:r>
      <w:r>
        <w:rPr>
          <w:spacing w:val="-4"/>
          <w:sz w:val="22"/>
        </w:rPr>
        <w:t> </w:t>
      </w:r>
      <w:r>
        <w:rPr>
          <w:sz w:val="22"/>
        </w:rPr>
        <w:t>sale_month</w:t>
      </w:r>
      <w:r>
        <w:rPr>
          <w:spacing w:val="-5"/>
          <w:sz w:val="22"/>
        </w:rPr>
        <w:t> </w:t>
      </w:r>
      <w:r>
        <w:rPr>
          <w:sz w:val="22"/>
        </w:rPr>
        <w:t>and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sale_year.</w:t>
      </w:r>
    </w:p>
    <w:p w14:paraId="001000AE" w14:textId="001000AF">
      <w:pPr>
        <w:pStyle w:val="ListParagraph"/>
        <w:numPr>
          <w:ilvl w:val="0"/>
          <w:numId w:val="2"/>
        </w:numPr>
        <w:tabs>
          <w:tab w:val="left" w:leader="none" w:pos="371"/>
        </w:tabs>
        <w:spacing w:before="98" w:after="0" w:line="240" w:lineRule="auto"/>
        <w:ind w:left="371" w:right="0" w:hanging="271"/>
        <w:jc w:val="left"/>
        <w:rPr>
          <w:sz w:val="22"/>
        </w:rPr>
      </w:pPr>
      <w:r>
        <w:rPr>
          <w:sz w:val="22"/>
        </w:rPr>
        <w:t>Engineer</w:t>
      </w:r>
      <w:r>
        <w:rPr>
          <w:spacing w:val="-13"/>
          <w:sz w:val="22"/>
        </w:rPr>
        <w:t> </w:t>
      </w:r>
      <w:r>
        <w:rPr>
          <w:sz w:val="22"/>
        </w:rPr>
        <w:t>house_age,</w:t>
      </w:r>
      <w:r>
        <w:rPr>
          <w:spacing w:val="-12"/>
          <w:sz w:val="22"/>
        </w:rPr>
        <w:t> </w:t>
      </w:r>
      <w:r>
        <w:rPr>
          <w:sz w:val="22"/>
        </w:rPr>
        <w:t>renovated_flag,</w:t>
      </w:r>
      <w:r>
        <w:rPr>
          <w:spacing w:val="-12"/>
          <w:sz w:val="22"/>
        </w:rPr>
        <w:t> </w:t>
      </w:r>
      <w:r>
        <w:rPr>
          <w:sz w:val="22"/>
        </w:rPr>
        <w:t>basement_flag,</w:t>
      </w:r>
      <w:r>
        <w:rPr>
          <w:spacing w:val="-13"/>
          <w:sz w:val="22"/>
        </w:rPr>
        <w:t> </w:t>
      </w:r>
      <w:r>
        <w:rPr>
          <w:sz w:val="22"/>
        </w:rPr>
        <w:t>and</w:t>
      </w:r>
      <w:r>
        <w:rPr>
          <w:spacing w:val="-12"/>
          <w:sz w:val="22"/>
        </w:rPr>
        <w:t> </w:t>
      </w:r>
      <w:r>
        <w:rPr>
          <w:spacing w:val="-2"/>
          <w:sz w:val="22"/>
        </w:rPr>
        <w:t>years_since_reno.</w:t>
      </w:r>
    </w:p>
    <w:p w14:paraId="001000B0" w14:textId="001000B1">
      <w:pPr>
        <w:pStyle w:val="ListParagraph"/>
        <w:numPr>
          <w:ilvl w:val="0"/>
          <w:numId w:val="2"/>
        </w:numPr>
        <w:tabs>
          <w:tab w:val="left" w:leader="none" w:pos="371"/>
        </w:tabs>
        <w:spacing w:before="107" w:after="0" w:line="240" w:lineRule="auto"/>
        <w:ind w:left="371" w:right="0" w:hanging="271"/>
        <w:jc w:val="left"/>
        <w:rPr>
          <w:sz w:val="22"/>
        </w:rPr>
      </w:pPr>
      <w:r>
        <w:rPr>
          <w:sz w:val="22"/>
        </w:rPr>
        <w:t>Apply</w:t>
      </w:r>
      <w:r>
        <w:rPr>
          <w:spacing w:val="-6"/>
          <w:sz w:val="22"/>
        </w:rPr>
        <w:t> </w:t>
      </w:r>
      <w:r>
        <w:rPr>
          <w:sz w:val="22"/>
        </w:rPr>
        <w:t>log1p</w:t>
      </w:r>
      <w:r>
        <w:rPr>
          <w:spacing w:val="-11"/>
          <w:sz w:val="22"/>
        </w:rPr>
        <w:t> </w:t>
      </w:r>
      <w:r>
        <w:rPr>
          <w:sz w:val="22"/>
        </w:rPr>
        <w:t>transformation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price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5"/>
          <w:sz w:val="22"/>
        </w:rPr>
        <w:t> </w:t>
      </w:r>
      <w:r>
        <w:rPr>
          <w:sz w:val="22"/>
        </w:rPr>
        <w:t>reduce</w:t>
      </w:r>
      <w:r>
        <w:rPr>
          <w:spacing w:val="-6"/>
          <w:sz w:val="22"/>
        </w:rPr>
        <w:t> </w:t>
      </w:r>
      <w:r>
        <w:rPr>
          <w:sz w:val="22"/>
        </w:rPr>
        <w:t>right-skew</w:t>
      </w:r>
      <w:r>
        <w:rPr>
          <w:spacing w:val="-4"/>
          <w:sz w:val="22"/>
        </w:rPr>
        <w:t> </w:t>
      </w:r>
      <w:r>
        <w:rPr>
          <w:sz w:val="22"/>
        </w:rPr>
        <w:t>(skewness:</w:t>
      </w:r>
      <w:r>
        <w:rPr>
          <w:spacing w:val="-5"/>
          <w:sz w:val="22"/>
        </w:rPr>
        <w:t> </w:t>
      </w:r>
      <w:r>
        <w:rPr>
          <w:sz w:val="22"/>
        </w:rPr>
        <w:t>4.02</w:t>
      </w:r>
      <w:r>
        <w:rPr>
          <w:spacing w:val="-2"/>
          <w:sz w:val="22"/>
        </w:rPr>
        <w:t> </w:t>
      </w:r>
      <w:r>
        <w:rPr>
          <w:sz w:val="22"/>
        </w:rPr>
        <w:t>to</w:t>
      </w:r>
      <w:r>
        <w:rPr>
          <w:spacing w:val="-11"/>
          <w:sz w:val="22"/>
        </w:rPr>
        <w:t> </w:t>
      </w:r>
      <w:r>
        <w:rPr>
          <w:spacing w:val="-2"/>
          <w:sz w:val="22"/>
        </w:rPr>
        <w:t>0.4).</w:t>
      </w:r>
    </w:p>
    <w:p w14:paraId="001000B2" w14:textId="001000B3">
      <w:pPr>
        <w:pStyle w:val="ListParagraph"/>
        <w:numPr>
          <w:ilvl w:val="0"/>
          <w:numId w:val="2"/>
        </w:numPr>
        <w:tabs>
          <w:tab w:val="left" w:leader="none" w:pos="364"/>
        </w:tabs>
        <w:spacing w:before="98" w:after="0" w:line="240" w:lineRule="auto"/>
        <w:ind w:left="364" w:right="0" w:hanging="264"/>
        <w:jc w:val="left"/>
        <w:rPr>
          <w:sz w:val="22"/>
        </w:rPr>
      </w:pPr>
      <w:r>
        <w:rPr>
          <w:sz w:val="22"/>
        </w:rPr>
        <w:t>80/20</w:t>
      </w:r>
      <w:r>
        <w:rPr>
          <w:spacing w:val="-3"/>
          <w:sz w:val="22"/>
        </w:rPr>
        <w:t> </w:t>
      </w:r>
      <w:r>
        <w:rPr>
          <w:sz w:val="22"/>
        </w:rPr>
        <w:t>train/test</w:t>
      </w:r>
      <w:r>
        <w:rPr>
          <w:spacing w:val="-5"/>
          <w:sz w:val="22"/>
        </w:rPr>
        <w:t> </w:t>
      </w:r>
      <w:r>
        <w:rPr>
          <w:sz w:val="22"/>
        </w:rPr>
        <w:t>split</w:t>
      </w:r>
      <w:r>
        <w:rPr>
          <w:spacing w:val="-6"/>
          <w:sz w:val="22"/>
        </w:rPr>
        <w:t> </w:t>
      </w:r>
      <w:r>
        <w:rPr>
          <w:sz w:val="22"/>
        </w:rPr>
        <w:t>with</w:t>
      </w:r>
      <w:r>
        <w:rPr>
          <w:spacing w:val="-6"/>
          <w:sz w:val="22"/>
        </w:rPr>
        <w:t> </w:t>
      </w:r>
      <w:r>
        <w:rPr>
          <w:spacing w:val="-2"/>
          <w:sz w:val="22"/>
        </w:rPr>
        <w:t>random_state=42.</w:t>
      </w:r>
    </w:p>
    <w:p w14:paraId="001000B4" w14:textId="001000B5">
      <w:pPr>
        <w:pStyle w:val="ListParagraph"/>
        <w:numPr>
          <w:ilvl w:val="0"/>
          <w:numId w:val="2"/>
        </w:numPr>
        <w:tabs>
          <w:tab w:val="left" w:leader="none" w:pos="371"/>
        </w:tabs>
        <w:spacing w:before="99" w:after="0" w:line="240" w:lineRule="auto"/>
        <w:ind w:left="371" w:right="0" w:hanging="271"/>
        <w:jc w:val="left"/>
        <w:rPr>
          <w:sz w:val="22"/>
        </w:rPr>
      </w:pPr>
      <w:r>
        <w:rPr>
          <w:sz w:val="22"/>
        </w:rPr>
        <w:t>StandardScaler</w:t>
      </w:r>
      <w:r>
        <w:rPr>
          <w:spacing w:val="-10"/>
          <w:sz w:val="22"/>
        </w:rPr>
        <w:t> </w:t>
      </w:r>
      <w:r>
        <w:rPr>
          <w:sz w:val="22"/>
        </w:rPr>
        <w:t>applied</w:t>
      </w:r>
      <w:r>
        <w:rPr>
          <w:spacing w:val="-6"/>
          <w:sz w:val="22"/>
        </w:rPr>
        <w:t> </w:t>
      </w:r>
      <w:r>
        <w:rPr>
          <w:sz w:val="22"/>
        </w:rPr>
        <w:t>to</w:t>
      </w:r>
      <w:r>
        <w:rPr>
          <w:spacing w:val="-7"/>
          <w:sz w:val="22"/>
        </w:rPr>
        <w:t> </w:t>
      </w:r>
      <w:r>
        <w:rPr>
          <w:sz w:val="22"/>
        </w:rPr>
        <w:t>all</w:t>
      </w:r>
      <w:r>
        <w:rPr>
          <w:spacing w:val="-5"/>
          <w:sz w:val="22"/>
        </w:rPr>
        <w:t> </w:t>
      </w:r>
      <w:r>
        <w:rPr>
          <w:sz w:val="22"/>
        </w:rPr>
        <w:t>features</w:t>
      </w:r>
      <w:r>
        <w:rPr>
          <w:spacing w:val="-5"/>
          <w:sz w:val="22"/>
        </w:rPr>
        <w:t> </w:t>
      </w:r>
      <w:r>
        <w:rPr>
          <w:sz w:val="22"/>
        </w:rPr>
        <w:t>(fit</w:t>
      </w:r>
      <w:r>
        <w:rPr>
          <w:spacing w:val="-6"/>
          <w:sz w:val="22"/>
        </w:rPr>
        <w:t> </w:t>
      </w:r>
      <w:r>
        <w:rPr>
          <w:sz w:val="22"/>
        </w:rPr>
        <w:t>on</w:t>
      </w:r>
      <w:r>
        <w:rPr>
          <w:spacing w:val="-7"/>
          <w:sz w:val="22"/>
        </w:rPr>
        <w:t> </w:t>
      </w:r>
      <w:r>
        <w:rPr>
          <w:sz w:val="22"/>
        </w:rPr>
        <w:t>train</w:t>
      </w:r>
      <w:r>
        <w:rPr>
          <w:spacing w:val="-6"/>
          <w:sz w:val="22"/>
        </w:rPr>
        <w:t> </w:t>
      </w:r>
      <w:r>
        <w:rPr>
          <w:sz w:val="22"/>
        </w:rPr>
        <w:t>set,</w:t>
      </w:r>
      <w:r>
        <w:rPr>
          <w:spacing w:val="-2"/>
          <w:sz w:val="22"/>
        </w:rPr>
        <w:t> </w:t>
      </w:r>
      <w:r>
        <w:rPr>
          <w:sz w:val="22"/>
        </w:rPr>
        <w:t>transform</w:t>
      </w:r>
      <w:r>
        <w:rPr>
          <w:spacing w:val="-3"/>
          <w:sz w:val="22"/>
        </w:rPr>
        <w:t> </w:t>
      </w:r>
      <w:r>
        <w:rPr>
          <w:spacing w:val="-2"/>
          <w:sz w:val="22"/>
        </w:rPr>
        <w:t>both).</w:t>
      </w:r>
    </w:p>
    <w:p w14:paraId="001000B6" w14:textId="001000B7">
      <w:pPr>
        <w:pStyle w:val="Heading3"/>
        <w:numPr>
          <w:ilvl w:val="1"/>
          <w:numId w:val="1"/>
        </w:numPr>
        <w:tabs>
          <w:tab w:val="left" w:leader="none" w:pos="521"/>
        </w:tabs>
        <w:spacing w:before="222" w:after="0" w:line="240" w:lineRule="auto"/>
        <w:ind w:left="521" w:right="0" w:hanging="421"/>
        <w:jc w:val="left"/>
      </w:pPr>
      <w:r>
        <w:rPr/>
        <w:t>Models</w:t>
      </w:r>
      <w:r>
        <w:rPr>
          <w:spacing w:val="-2"/>
        </w:rPr>
        <w:t> Trained</w:t>
      </w:r>
    </w:p>
    <w:p w14:paraId="001000B8" w14:textId="001000B9">
      <w:pPr>
        <w:pStyle w:val="BodyText"/>
        <w:spacing w:before="147" w:line="261" w:lineRule="auto"/>
        <w:ind w:right="19"/>
      </w:pPr>
      <w:r>
        <w:rPr/>
        <w:t>Two models from scikit-learn were trained and compared on the test set. All metrics are computed</w:t>
      </w:r>
      <w:r>
        <w:rPr>
          <w:spacing w:val="-4"/>
        </w:rPr>
        <w:t> </w:t>
      </w:r>
      <w:r>
        <w:rPr/>
        <w:t>on</w:t>
      </w:r>
      <w:r>
        <w:rPr>
          <w:spacing w:val="-4"/>
        </w:rPr>
        <w:t> </w:t>
      </w:r>
      <w:r>
        <w:rPr/>
        <w:t>the</w:t>
      </w:r>
      <w:r>
        <w:rPr>
          <w:spacing w:val="-5"/>
        </w:rPr>
        <w:t> </w:t>
      </w:r>
      <w:r>
        <w:rPr/>
        <w:t>original</w:t>
      </w:r>
      <w:r>
        <w:rPr>
          <w:spacing w:val="-4"/>
        </w:rPr>
        <w:t> </w:t>
      </w:r>
      <w:r>
        <w:rPr/>
        <w:t>price</w:t>
      </w:r>
      <w:r>
        <w:rPr>
          <w:spacing w:val="-5"/>
        </w:rPr>
        <w:t> </w:t>
      </w:r>
      <w:r>
        <w:rPr/>
        <w:t>scale</w:t>
      </w:r>
      <w:r>
        <w:rPr>
          <w:spacing w:val="-5"/>
        </w:rPr>
        <w:t> </w:t>
      </w:r>
      <w:r>
        <w:rPr/>
        <w:t>after</w:t>
      </w:r>
      <w:r>
        <w:rPr>
          <w:spacing w:val="-2"/>
        </w:rPr>
        <w:t> </w:t>
      </w:r>
      <w:r>
        <w:rPr/>
        <w:t>reversing the</w:t>
      </w:r>
      <w:r>
        <w:rPr>
          <w:spacing w:val="-5"/>
        </w:rPr>
        <w:t> </w:t>
      </w:r>
      <w:r>
        <w:rPr/>
        <w:t>log transform</w:t>
      </w:r>
      <w:r>
        <w:rPr>
          <w:spacing w:val="-1"/>
        </w:rPr>
        <w:t> </w:t>
      </w:r>
      <w:r>
        <w:rPr/>
        <w:t>with</w:t>
      </w:r>
      <w:r>
        <w:rPr>
          <w:spacing w:val="-4"/>
        </w:rPr>
        <w:t> </w:t>
      </w:r>
      <w:r>
        <w:rPr/>
        <w:t>expm1.</w:t>
      </w:r>
      <w:r>
        <w:rPr>
          <w:spacing w:val="-2"/>
        </w:rPr>
        <w:t> </w:t>
      </w:r>
      <w:r>
        <w:rPr/>
        <w:t>The</w:t>
      </w:r>
      <w:r>
        <w:rPr>
          <w:spacing w:val="-5"/>
        </w:rPr>
        <w:t> </w:t>
      </w:r>
      <w:r>
        <w:rPr/>
        <w:t>best model is saved to models/model.pkl for the Streamlit app.</w:t>
      </w:r>
    </w:p>
    <w:p w14:paraId="001000BA" w14:textId="001000BB">
      <w:pPr>
        <w:pStyle w:val="Heading2"/>
        <w:numPr>
          <w:ilvl w:val="0"/>
          <w:numId w:val="1"/>
        </w:numPr>
        <w:tabs>
          <w:tab w:val="left" w:leader="none" w:pos="452"/>
        </w:tabs>
        <w:spacing w:before="235" w:after="0" w:line="240" w:lineRule="auto"/>
        <w:ind w:left="452" w:right="0" w:hanging="352"/>
        <w:jc w:val="left"/>
      </w:pPr>
      <w:r>
        <w:rPr/>
        <w:t>Model</w:t>
      </w:r>
      <w:r>
        <w:rPr>
          <w:spacing w:val="-5"/>
        </w:rPr>
        <w:t> </w:t>
      </w:r>
      <w:r>
        <w:rPr>
          <w:spacing w:val="-2"/>
        </w:rPr>
        <w:t>Results</w:t>
      </w:r>
    </w:p>
    <w:p w14:paraId="001000BC" w14:textId="001000BD">
      <w:pPr>
        <w:pStyle w:val="BodyText"/>
        <w:spacing w:before="191" w:line="261" w:lineRule="auto"/>
        <w:ind w:right="19"/>
      </w:pPr>
      <w:r>
        <w:rPr/>
        <w:t>The</w:t>
      </w:r>
      <w:r>
        <w:rPr>
          <w:spacing w:val="-5"/>
        </w:rPr>
        <w:t> </w:t>
      </w:r>
      <w:r>
        <w:rPr/>
        <w:t>GradientBoostingRegressor</w:t>
      </w:r>
      <w:r>
        <w:rPr>
          <w:spacing w:val="-1"/>
        </w:rPr>
        <w:t> </w:t>
      </w:r>
      <w:r>
        <w:rPr/>
        <w:t>achieved</w:t>
      </w:r>
      <w:r>
        <w:rPr>
          <w:spacing w:val="-4"/>
        </w:rPr>
        <w:t> </w:t>
      </w:r>
      <w:r>
        <w:rPr/>
        <w:t>the</w:t>
      </w:r>
      <w:r>
        <w:rPr>
          <w:spacing w:val="-5"/>
        </w:rPr>
        <w:t> </w:t>
      </w:r>
      <w:r>
        <w:rPr/>
        <w:t>best</w:t>
      </w:r>
      <w:r>
        <w:rPr>
          <w:spacing w:val="-4"/>
        </w:rPr>
        <w:t> </w:t>
      </w:r>
      <w:r>
        <w:rPr/>
        <w:t>performance</w:t>
      </w:r>
      <w:r>
        <w:rPr>
          <w:spacing w:val="-5"/>
        </w:rPr>
        <w:t> </w:t>
      </w:r>
      <w:r>
        <w:rPr/>
        <w:t>with</w:t>
      </w:r>
      <w:r>
        <w:rPr>
          <w:spacing w:val="-11"/>
        </w:rPr>
        <w:t> </w:t>
      </w:r>
      <w:r>
        <w:rPr/>
        <w:t>R2 =</w:t>
      </w:r>
      <w:r>
        <w:rPr>
          <w:spacing w:val="-12"/>
        </w:rPr>
        <w:t> </w:t>
      </w:r>
      <w:r>
        <w:rPr/>
        <w:t>0.889, explaining approximately 89% of the variance in house prices. The Mean Absolute Error of $72,405 means predictions are on average within ~$72K of the actual sale price.</w:t>
      </w:r>
    </w:p>
    <w:p w14:paraId="001000BE" w14:textId="001000BF">
      <w:pPr>
        <w:pStyle w:val="BodyText"/>
        <w:spacing w:before="6"/>
        <w:ind w:left="0"/>
        <w:rPr>
          <w:sz w:val="12"/>
        </w:rPr>
      </w:pPr>
    </w:p>
    <w:tbl>
      <w:tblPr>
        <w:tblW w:w="0" w:type="auto"/>
        <w:jc w:val="left"/>
        <w:tblInd w:w="1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935"/>
        <w:gridCol w:w="1123"/>
        <w:gridCol w:w="1282"/>
        <w:gridCol w:w="957"/>
      </w:tblGrid>
      <w:tr>
        <w:trPr>
          <w:trHeight w:val="292" w:hRule="atLeast"/>
        </w:trPr>
        <w:tc>
          <w:tcPr>
            <w:tcW w:w="4935" w:type="dxa"/>
          </w:tcPr>
          <w:p w14:paraId="001000C0" w14:textId="001000C1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Model</w:t>
            </w:r>
          </w:p>
        </w:tc>
        <w:tc>
          <w:tcPr>
            <w:tcW w:w="1123" w:type="dxa"/>
          </w:tcPr>
          <w:p w14:paraId="001000C2" w14:textId="001000C3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5"/>
                <w:sz w:val="22"/>
              </w:rPr>
              <w:t>MAE</w:t>
            </w:r>
          </w:p>
        </w:tc>
        <w:tc>
          <w:tcPr>
            <w:tcW w:w="1282" w:type="dxa"/>
          </w:tcPr>
          <w:p w14:paraId="001000C4" w14:textId="001000C5">
            <w:pPr>
              <w:pStyle w:val="TableParagraph"/>
              <w:spacing w:before="5" w:line="267" w:lineRule="exact"/>
              <w:ind w:left="10"/>
              <w:rPr>
                <w:sz w:val="22"/>
              </w:rPr>
            </w:pPr>
            <w:r>
              <w:rPr>
                <w:spacing w:val="-4"/>
                <w:sz w:val="22"/>
              </w:rPr>
              <w:t>RMSE</w:t>
            </w:r>
          </w:p>
        </w:tc>
        <w:tc>
          <w:tcPr>
            <w:tcW w:w="957" w:type="dxa"/>
          </w:tcPr>
          <w:p w14:paraId="001000C6" w14:textId="001000C7">
            <w:pPr>
              <w:pStyle w:val="TableParagraph"/>
              <w:spacing w:before="5" w:line="267" w:lineRule="exact"/>
              <w:ind w:left="18"/>
              <w:rPr>
                <w:sz w:val="22"/>
              </w:rPr>
            </w:pPr>
            <w:r>
              <w:rPr>
                <w:spacing w:val="-5"/>
                <w:sz w:val="22"/>
              </w:rPr>
              <w:t>R2</w:t>
            </w:r>
          </w:p>
        </w:tc>
      </w:tr>
      <w:tr>
        <w:trPr>
          <w:trHeight w:val="292" w:hRule="atLeast"/>
        </w:trPr>
        <w:tc>
          <w:tcPr>
            <w:tcW w:w="4935" w:type="dxa"/>
          </w:tcPr>
          <w:p w14:paraId="001000C8" w14:textId="001000C9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RandomForestRegressor</w:t>
            </w:r>
          </w:p>
        </w:tc>
        <w:tc>
          <w:tcPr>
            <w:tcW w:w="1123" w:type="dxa"/>
          </w:tcPr>
          <w:p w14:paraId="001000CA" w14:textId="001000CB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$72,431</w:t>
            </w:r>
          </w:p>
        </w:tc>
        <w:tc>
          <w:tcPr>
            <w:tcW w:w="1282" w:type="dxa"/>
          </w:tcPr>
          <w:p w14:paraId="001000CC" w14:textId="001000CD">
            <w:pPr>
              <w:pStyle w:val="TableParagraph"/>
              <w:ind w:left="10"/>
              <w:rPr>
                <w:sz w:val="22"/>
              </w:rPr>
            </w:pPr>
            <w:r>
              <w:rPr>
                <w:spacing w:val="-2"/>
                <w:sz w:val="22"/>
              </w:rPr>
              <w:t>$138,095</w:t>
            </w:r>
          </w:p>
        </w:tc>
        <w:tc>
          <w:tcPr>
            <w:tcW w:w="957" w:type="dxa"/>
          </w:tcPr>
          <w:p w14:paraId="001000CE" w14:textId="001000CF">
            <w:pPr>
              <w:pStyle w:val="TableParagraph"/>
              <w:ind w:left="18"/>
              <w:rPr>
                <w:sz w:val="22"/>
              </w:rPr>
            </w:pPr>
            <w:r>
              <w:rPr>
                <w:spacing w:val="-2"/>
                <w:sz w:val="22"/>
              </w:rPr>
              <w:t>0.8739</w:t>
            </w:r>
          </w:p>
        </w:tc>
      </w:tr>
      <w:tr>
        <w:trPr>
          <w:trHeight w:val="292" w:hRule="atLeast"/>
        </w:trPr>
        <w:tc>
          <w:tcPr>
            <w:tcW w:w="4935" w:type="dxa"/>
          </w:tcPr>
          <w:p w14:paraId="001000D0" w14:textId="001000D1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GradientBoostingRegressor</w:t>
            </w:r>
            <w:r>
              <w:rPr>
                <w:spacing w:val="28"/>
                <w:sz w:val="22"/>
              </w:rPr>
              <w:t> </w:t>
            </w:r>
            <w:r>
              <w:rPr>
                <w:spacing w:val="-2"/>
                <w:sz w:val="22"/>
              </w:rPr>
              <w:t>(winner)</w:t>
            </w:r>
          </w:p>
        </w:tc>
        <w:tc>
          <w:tcPr>
            <w:tcW w:w="1123" w:type="dxa"/>
          </w:tcPr>
          <w:p w14:paraId="001000D2" w14:textId="001000D3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$72,405</w:t>
            </w:r>
          </w:p>
        </w:tc>
        <w:tc>
          <w:tcPr>
            <w:tcW w:w="1282" w:type="dxa"/>
          </w:tcPr>
          <w:p w14:paraId="001000D4" w14:textId="001000D5">
            <w:pPr>
              <w:pStyle w:val="TableParagraph"/>
              <w:ind w:left="10"/>
              <w:rPr>
                <w:sz w:val="22"/>
              </w:rPr>
            </w:pPr>
            <w:r>
              <w:rPr>
                <w:spacing w:val="-2"/>
                <w:sz w:val="22"/>
              </w:rPr>
              <w:t>$129,316</w:t>
            </w:r>
          </w:p>
        </w:tc>
        <w:tc>
          <w:tcPr>
            <w:tcW w:w="957" w:type="dxa"/>
          </w:tcPr>
          <w:p w14:paraId="001000D6" w14:textId="001000D7">
            <w:pPr>
              <w:pStyle w:val="TableParagraph"/>
              <w:ind w:left="18"/>
              <w:rPr>
                <w:sz w:val="22"/>
              </w:rPr>
            </w:pPr>
            <w:r>
              <w:rPr>
                <w:spacing w:val="-2"/>
                <w:sz w:val="22"/>
              </w:rPr>
              <w:t>0.8894</w:t>
            </w:r>
          </w:p>
        </w:tc>
      </w:tr>
    </w:tbl>
    <w:p w14:paraId="001000D8" w14:textId="001000D9">
      <w:pPr>
        <w:pStyle w:val="Heading2"/>
        <w:numPr>
          <w:ilvl w:val="0"/>
          <w:numId w:val="1"/>
        </w:numPr>
        <w:tabs>
          <w:tab w:val="left" w:leader="none" w:pos="452"/>
        </w:tabs>
        <w:spacing w:before="239" w:after="0" w:line="240" w:lineRule="auto"/>
        <w:ind w:left="452" w:right="0" w:hanging="352"/>
        <w:jc w:val="left"/>
      </w:pPr>
      <w:r>
        <w:rPr/>
        <w:t>Streamlit</w:t>
      </w:r>
      <w:r>
        <w:rPr>
          <w:spacing w:val="-5"/>
        </w:rPr>
        <w:t> </w:t>
      </w:r>
      <w:r>
        <w:rPr/>
        <w:t>Dashboard </w:t>
      </w:r>
      <w:r>
        <w:rPr>
          <w:spacing w:val="-4"/>
        </w:rPr>
        <w:t>Pages</w:t>
      </w:r>
    </w:p>
    <w:p w14:paraId="001000DA" w14:textId="001000DB">
      <w:pPr>
        <w:pStyle w:val="Heading3"/>
        <w:numPr>
          <w:ilvl w:val="1"/>
          <w:numId w:val="1"/>
        </w:numPr>
        <w:tabs>
          <w:tab w:val="left" w:leader="none" w:pos="521"/>
        </w:tabs>
        <w:spacing w:before="227" w:after="0" w:line="240" w:lineRule="auto"/>
        <w:ind w:left="521" w:right="0" w:hanging="421"/>
        <w:jc w:val="left"/>
      </w:pPr>
      <w:r>
        <w:rPr/>
        <w:t>Page</w:t>
      </w:r>
      <w:r>
        <w:rPr>
          <w:spacing w:val="-1"/>
        </w:rPr>
        <w:t> </w:t>
      </w:r>
      <w:r>
        <w:rPr/>
        <w:t>1</w:t>
      </w:r>
      <w:r>
        <w:rPr>
          <w:spacing w:val="2"/>
        </w:rPr>
        <w:t> </w:t>
      </w:r>
      <w:r>
        <w:rPr/>
        <w:t>—</w:t>
      </w:r>
      <w:r>
        <w:rPr>
          <w:spacing w:val="-4"/>
        </w:rPr>
        <w:t> </w:t>
      </w:r>
      <w:r>
        <w:rPr/>
        <w:t>Exploratory</w:t>
      </w:r>
      <w:r>
        <w:rPr>
          <w:spacing w:val="-5"/>
        </w:rPr>
        <w:t> </w:t>
      </w:r>
      <w:r>
        <w:rPr/>
        <w:t>Data</w:t>
      </w:r>
      <w:r>
        <w:rPr>
          <w:spacing w:val="-10"/>
        </w:rPr>
        <w:t> </w:t>
      </w:r>
      <w:r>
        <w:rPr>
          <w:spacing w:val="-2"/>
        </w:rPr>
        <w:t>Analysis</w:t>
      </w:r>
    </w:p>
    <w:p w14:paraId="001000DC" w14:textId="001000DD">
      <w:pPr>
        <w:pStyle w:val="BodyText"/>
        <w:spacing w:before="155" w:line="256" w:lineRule="auto"/>
        <w:ind w:right="19"/>
      </w:pPr>
      <w:r>
        <w:rPr/>
        <w:t>Dataset overview (record count, min/max price), price distribution histogram with box plot marginal</w:t>
      </w:r>
      <w:r>
        <w:rPr>
          <w:spacing w:val="-4"/>
        </w:rPr>
        <w:t> </w:t>
      </w:r>
      <w:r>
        <w:rPr/>
        <w:t>(raw</w:t>
      </w:r>
      <w:r>
        <w:rPr>
          <w:spacing w:val="-4"/>
        </w:rPr>
        <w:t> </w:t>
      </w:r>
      <w:r>
        <w:rPr/>
        <w:t>and</w:t>
      </w:r>
      <w:r>
        <w:rPr>
          <w:spacing w:val="-5"/>
        </w:rPr>
        <w:t> </w:t>
      </w:r>
      <w:r>
        <w:rPr/>
        <w:t>log-transformed</w:t>
      </w:r>
      <w:r>
        <w:rPr>
          <w:spacing w:val="-5"/>
        </w:rPr>
        <w:t> </w:t>
      </w:r>
      <w:r>
        <w:rPr/>
        <w:t>tabs),</w:t>
      </w:r>
      <w:r>
        <w:rPr>
          <w:spacing w:val="-1"/>
        </w:rPr>
        <w:t> </w:t>
      </w:r>
      <w:r>
        <w:rPr/>
        <w:t>interactive</w:t>
      </w:r>
      <w:r>
        <w:rPr>
          <w:spacing w:val="-6"/>
        </w:rPr>
        <w:t> </w:t>
      </w:r>
      <w:r>
        <w:rPr/>
        <w:t>Pearson</w:t>
      </w:r>
      <w:r>
        <w:rPr>
          <w:spacing w:val="-5"/>
        </w:rPr>
        <w:t> </w:t>
      </w:r>
      <w:r>
        <w:rPr/>
        <w:t>correlation</w:t>
      </w:r>
      <w:r>
        <w:rPr>
          <w:spacing w:val="-5"/>
        </w:rPr>
        <w:t> </w:t>
      </w:r>
      <w:r>
        <w:rPr/>
        <w:t>heatmap,</w:t>
      </w:r>
      <w:r>
        <w:rPr>
          <w:spacing w:val="-1"/>
        </w:rPr>
        <w:t> </w:t>
      </w:r>
      <w:r>
        <w:rPr/>
        <w:t>box</w:t>
      </w:r>
      <w:r>
        <w:rPr>
          <w:spacing w:val="-6"/>
        </w:rPr>
        <w:t> </w:t>
      </w:r>
      <w:r>
        <w:rPr/>
        <w:t>plots of price by categorical features (grade, bedrooms, condition, waterfront, floors, view),</w:t>
      </w:r>
    </w:p>
    <w:p w14:paraId="001000DE" w14:textId="001000DF">
      <w:pPr>
        <w:pStyle w:val="BodyText"/>
        <w:spacing w:after="0" w:line="256" w:lineRule="auto"/>
        <w:sectPr>
          <w:pgSz w:w="11910" w:h="16850"/>
          <w:pgMar w:top="1440" w:right="1700" w:bottom="280" w:left="1700"/>
        </w:sectPr>
      </w:pPr>
    </w:p>
    <w:p w14:paraId="001000E0" w14:textId="001000E1">
      <w:pPr>
        <w:pStyle w:val="BodyText"/>
        <w:spacing w:before="39" w:line="256" w:lineRule="auto"/>
        <w:ind w:right="19"/>
      </w:pPr>
      <w:r>
        <w:rPr/>
        <w:t>scatter plot</w:t>
      </w:r>
      <w:r>
        <w:rPr>
          <w:spacing w:val="-3"/>
        </w:rPr>
        <w:t> </w:t>
      </w:r>
      <w:r>
        <w:rPr/>
        <w:t>of</w:t>
      </w:r>
      <w:r>
        <w:rPr>
          <w:spacing w:val="-4"/>
        </w:rPr>
        <w:t> </w:t>
      </w:r>
      <w:r>
        <w:rPr/>
        <w:t>any</w:t>
      </w:r>
      <w:r>
        <w:rPr>
          <w:spacing w:val="-1"/>
        </w:rPr>
        <w:t> </w:t>
      </w:r>
      <w:r>
        <w:rPr/>
        <w:t>feature</w:t>
      </w:r>
      <w:r>
        <w:rPr>
          <w:spacing w:val="-4"/>
        </w:rPr>
        <w:t> </w:t>
      </w:r>
      <w:r>
        <w:rPr/>
        <w:t>vs</w:t>
      </w:r>
      <w:r>
        <w:rPr>
          <w:spacing w:val="-2"/>
        </w:rPr>
        <w:t> </w:t>
      </w:r>
      <w:r>
        <w:rPr/>
        <w:t>price</w:t>
      </w:r>
      <w:r>
        <w:rPr>
          <w:spacing w:val="-4"/>
        </w:rPr>
        <w:t> </w:t>
      </w:r>
      <w:r>
        <w:rPr/>
        <w:t>coloured</w:t>
      </w:r>
      <w:r>
        <w:rPr>
          <w:spacing w:val="-3"/>
        </w:rPr>
        <w:t> </w:t>
      </w:r>
      <w:r>
        <w:rPr/>
        <w:t>by</w:t>
      </w:r>
      <w:r>
        <w:rPr>
          <w:spacing w:val="-1"/>
        </w:rPr>
        <w:t> </w:t>
      </w:r>
      <w:r>
        <w:rPr/>
        <w:t>grade,</w:t>
      </w:r>
      <w:r>
        <w:rPr>
          <w:spacing w:val="-6"/>
        </w:rPr>
        <w:t> </w:t>
      </w:r>
      <w:r>
        <w:rPr/>
        <w:t>geographic</w:t>
      </w:r>
      <w:r>
        <w:rPr>
          <w:spacing w:val="-2"/>
        </w:rPr>
        <w:t> </w:t>
      </w:r>
      <w:r>
        <w:rPr/>
        <w:t>price</w:t>
      </w:r>
      <w:r>
        <w:rPr>
          <w:spacing w:val="-11"/>
        </w:rPr>
        <w:t> </w:t>
      </w:r>
      <w:r>
        <w:rPr/>
        <w:t>map</w:t>
      </w:r>
      <w:r>
        <w:rPr>
          <w:spacing w:val="-3"/>
        </w:rPr>
        <w:t> </w:t>
      </w:r>
      <w:r>
        <w:rPr/>
        <w:t>using</w:t>
      </w:r>
      <w:r>
        <w:rPr>
          <w:spacing w:val="-5"/>
        </w:rPr>
        <w:t> </w:t>
      </w:r>
      <w:r>
        <w:rPr/>
        <w:t>Plotly Mapbox with open-street-map tiles, and median price by year built line chart.</w:t>
      </w:r>
    </w:p>
    <w:p w14:paraId="001000E2" w14:textId="001000E3">
      <w:pPr>
        <w:pStyle w:val="Heading3"/>
        <w:numPr>
          <w:ilvl w:val="1"/>
          <w:numId w:val="1"/>
        </w:numPr>
        <w:tabs>
          <w:tab w:val="left" w:leader="none" w:pos="521"/>
        </w:tabs>
        <w:spacing w:before="204" w:after="0" w:line="240" w:lineRule="auto"/>
        <w:ind w:left="521" w:right="0" w:hanging="421"/>
        <w:jc w:val="left"/>
      </w:pPr>
      <w:r>
        <w:rPr/>
        <w:t>Page 2</w:t>
      </w:r>
      <w:r>
        <w:rPr>
          <w:spacing w:val="2"/>
        </w:rPr>
        <w:t> </w:t>
      </w:r>
      <w:r>
        <w:rPr/>
        <w:t>—</w:t>
      </w:r>
      <w:r>
        <w:rPr>
          <w:spacing w:val="-4"/>
        </w:rPr>
        <w:t> </w:t>
      </w:r>
      <w:r>
        <w:rPr/>
        <w:t>Model</w:t>
      </w:r>
      <w:r>
        <w:rPr>
          <w:spacing w:val="-5"/>
        </w:rPr>
        <w:t> </w:t>
      </w:r>
      <w:r>
        <w:rPr>
          <w:spacing w:val="-2"/>
        </w:rPr>
        <w:t>Performance</w:t>
      </w:r>
    </w:p>
    <w:p w14:paraId="001000E4" w14:textId="001000E5">
      <w:pPr>
        <w:pStyle w:val="BodyText"/>
        <w:spacing w:before="147" w:line="261" w:lineRule="auto"/>
        <w:ind w:right="101"/>
        <w:jc w:val="both"/>
      </w:pPr>
      <w:r>
        <w:rPr/>
        <w:t>Model</w:t>
      </w:r>
      <w:r>
        <w:rPr>
          <w:spacing w:val="-4"/>
        </w:rPr>
        <w:t> </w:t>
      </w:r>
      <w:r>
        <w:rPr/>
        <w:t>info</w:t>
      </w:r>
      <w:r>
        <w:rPr>
          <w:spacing w:val="-5"/>
        </w:rPr>
        <w:t> </w:t>
      </w:r>
      <w:r>
        <w:rPr/>
        <w:t>banner,</w:t>
      </w:r>
      <w:r>
        <w:rPr>
          <w:spacing w:val="-1"/>
        </w:rPr>
        <w:t> </w:t>
      </w:r>
      <w:r>
        <w:rPr/>
        <w:t>KPI</w:t>
      </w:r>
      <w:r>
        <w:rPr>
          <w:spacing w:val="-2"/>
        </w:rPr>
        <w:t> </w:t>
      </w:r>
      <w:r>
        <w:rPr/>
        <w:t>metric</w:t>
      </w:r>
      <w:r>
        <w:rPr>
          <w:spacing w:val="-10"/>
        </w:rPr>
        <w:t> </w:t>
      </w:r>
      <w:r>
        <w:rPr/>
        <w:t>cards</w:t>
      </w:r>
      <w:r>
        <w:rPr>
          <w:spacing w:val="-4"/>
        </w:rPr>
        <w:t> </w:t>
      </w:r>
      <w:r>
        <w:rPr/>
        <w:t>(MAE, RMSE,</w:t>
      </w:r>
      <w:r>
        <w:rPr>
          <w:spacing w:val="-1"/>
        </w:rPr>
        <w:t> </w:t>
      </w:r>
      <w:r>
        <w:rPr/>
        <w:t>R2),</w:t>
      </w:r>
      <w:r>
        <w:rPr>
          <w:spacing w:val="-1"/>
        </w:rPr>
        <w:t> </w:t>
      </w:r>
      <w:r>
        <w:rPr/>
        <w:t>top-15</w:t>
      </w:r>
      <w:r>
        <w:rPr>
          <w:spacing w:val="-1"/>
        </w:rPr>
        <w:t> </w:t>
      </w:r>
      <w:r>
        <w:rPr/>
        <w:t>feature</w:t>
      </w:r>
      <w:r>
        <w:rPr>
          <w:spacing w:val="-6"/>
        </w:rPr>
        <w:t> </w:t>
      </w:r>
      <w:r>
        <w:rPr/>
        <w:t>importances</w:t>
      </w:r>
      <w:r>
        <w:rPr>
          <w:spacing w:val="-10"/>
        </w:rPr>
        <w:t> </w:t>
      </w:r>
      <w:r>
        <w:rPr/>
        <w:t>horizontal bar chart, actual</w:t>
      </w:r>
      <w:r>
        <w:rPr>
          <w:spacing w:val="-7"/>
        </w:rPr>
        <w:t> </w:t>
      </w:r>
      <w:r>
        <w:rPr/>
        <w:t>vs predicted scatter with perfect-fit reference</w:t>
      </w:r>
      <w:r>
        <w:rPr>
          <w:spacing w:val="-1"/>
        </w:rPr>
        <w:t> </w:t>
      </w:r>
      <w:r>
        <w:rPr/>
        <w:t>line, residuals histogram,</w:t>
      </w:r>
      <w:r>
        <w:rPr>
          <w:spacing w:val="-3"/>
        </w:rPr>
        <w:t> </w:t>
      </w:r>
      <w:r>
        <w:rPr/>
        <w:t>and residuals vs fitted values scatter plot.</w:t>
      </w:r>
    </w:p>
    <w:p w14:paraId="001000E6" w14:textId="001000E7">
      <w:pPr>
        <w:pStyle w:val="Heading3"/>
        <w:numPr>
          <w:ilvl w:val="1"/>
          <w:numId w:val="1"/>
        </w:numPr>
        <w:tabs>
          <w:tab w:val="left" w:leader="none" w:pos="521"/>
        </w:tabs>
        <w:spacing w:before="189" w:after="0" w:line="240" w:lineRule="auto"/>
        <w:ind w:left="521" w:right="0" w:hanging="421"/>
        <w:jc w:val="left"/>
      </w:pPr>
      <w:r>
        <w:rPr/>
        <w:t>Page</w:t>
      </w:r>
      <w:r>
        <w:rPr>
          <w:spacing w:val="-3"/>
        </w:rPr>
        <w:t> </w:t>
      </w:r>
      <w:r>
        <w:rPr/>
        <w:t>3</w:t>
      </w:r>
      <w:r>
        <w:rPr>
          <w:spacing w:val="-1"/>
        </w:rPr>
        <w:t> </w:t>
      </w:r>
      <w:r>
        <w:rPr/>
        <w:t>—</w:t>
      </w:r>
      <w:r>
        <w:rPr>
          <w:spacing w:val="-6"/>
        </w:rPr>
        <w:t> </w:t>
      </w:r>
      <w:r>
        <w:rPr/>
        <w:t>Interactive</w:t>
      </w:r>
      <w:r>
        <w:rPr>
          <w:spacing w:val="-3"/>
        </w:rPr>
        <w:t> </w:t>
      </w:r>
      <w:r>
        <w:rPr/>
        <w:t>Price</w:t>
      </w:r>
      <w:r>
        <w:rPr>
          <w:spacing w:val="-2"/>
        </w:rPr>
        <w:t> Predictor</w:t>
      </w:r>
    </w:p>
    <w:p w14:paraId="001000E8" w14:textId="001000E9">
      <w:pPr>
        <w:pStyle w:val="BodyText"/>
        <w:spacing w:before="154" w:line="256" w:lineRule="auto"/>
        <w:ind w:right="19"/>
      </w:pPr>
      <w:r>
        <w:rPr/>
        <w:t>Input form with sliders and selectboxes for all 19 raw features. Engineered features are computed</w:t>
      </w:r>
      <w:r>
        <w:rPr>
          <w:spacing w:val="-3"/>
        </w:rPr>
        <w:t> </w:t>
      </w:r>
      <w:r>
        <w:rPr/>
        <w:t>automatically</w:t>
      </w:r>
      <w:r>
        <w:rPr>
          <w:spacing w:val="-8"/>
        </w:rPr>
        <w:t> </w:t>
      </w:r>
      <w:r>
        <w:rPr/>
        <w:t>at</w:t>
      </w:r>
      <w:r>
        <w:rPr>
          <w:spacing w:val="-3"/>
        </w:rPr>
        <w:t> </w:t>
      </w:r>
      <w:r>
        <w:rPr/>
        <w:t>prediction</w:t>
      </w:r>
      <w:r>
        <w:rPr>
          <w:spacing w:val="-3"/>
        </w:rPr>
        <w:t> </w:t>
      </w:r>
      <w:r>
        <w:rPr/>
        <w:t>time.</w:t>
      </w:r>
      <w:r>
        <w:rPr>
          <w:spacing w:val="-7"/>
        </w:rPr>
        <w:t> </w:t>
      </w:r>
      <w:r>
        <w:rPr/>
        <w:t>Outputs</w:t>
      </w:r>
      <w:r>
        <w:rPr>
          <w:spacing w:val="-2"/>
        </w:rPr>
        <w:t> </w:t>
      </w:r>
      <w:r>
        <w:rPr/>
        <w:t>the</w:t>
      </w:r>
      <w:r>
        <w:rPr>
          <w:spacing w:val="-4"/>
        </w:rPr>
        <w:t> </w:t>
      </w:r>
      <w:r>
        <w:rPr/>
        <w:t>predicted</w:t>
      </w:r>
      <w:r>
        <w:rPr>
          <w:spacing w:val="-3"/>
        </w:rPr>
        <w:t> </w:t>
      </w:r>
      <w:r>
        <w:rPr/>
        <w:t>price</w:t>
      </w:r>
      <w:r>
        <w:rPr>
          <w:spacing w:val="-4"/>
        </w:rPr>
        <w:t> </w:t>
      </w:r>
      <w:r>
        <w:rPr/>
        <w:t>with</w:t>
      </w:r>
      <w:r>
        <w:rPr>
          <w:spacing w:val="-3"/>
        </w:rPr>
        <w:t> </w:t>
      </w:r>
      <w:r>
        <w:rPr/>
        <w:t>st.success, a confidence range of predicted price plus or minus RMSE, and an input summary table.</w:t>
      </w:r>
    </w:p>
    <w:p w14:paraId="001000EA" w14:textId="001000EB">
      <w:pPr>
        <w:pStyle w:val="Heading2"/>
        <w:numPr>
          <w:ilvl w:val="0"/>
          <w:numId w:val="1"/>
        </w:numPr>
        <w:tabs>
          <w:tab w:val="left" w:leader="none" w:pos="452"/>
        </w:tabs>
        <w:spacing w:before="251" w:after="0" w:line="240" w:lineRule="auto"/>
        <w:ind w:left="452" w:right="0" w:hanging="352"/>
        <w:jc w:val="left"/>
      </w:pPr>
      <w:r>
        <w:rPr/>
        <w:t>Setup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>
          <w:spacing w:val="-4"/>
        </w:rPr>
        <w:t>Usage</w:t>
      </w:r>
    </w:p>
    <w:p w14:paraId="001000EC" w14:textId="001000ED">
      <w:pPr>
        <w:pStyle w:val="ListParagraph"/>
        <w:numPr>
          <w:ilvl w:val="0"/>
          <w:numId w:val="1"/>
        </w:numPr>
        <w:tabs>
          <w:tab w:val="left" w:leader="none" w:pos="453"/>
        </w:tabs>
        <w:spacing w:before="274" w:after="0" w:line="240" w:lineRule="auto"/>
        <w:ind w:left="453" w:right="0" w:hanging="353"/>
        <w:jc w:val="left"/>
        <w:rPr>
          <w:b/>
          <w:sz w:val="36"/>
        </w:rPr>
      </w:pPr>
      <w:r>
        <w:rPr>
          <w:b/>
          <w:sz w:val="36"/>
        </w:rPr>
        <w:t>Tech</w:t>
      </w:r>
      <w:r>
        <w:rPr>
          <w:b/>
          <w:spacing w:val="-2"/>
          <w:sz w:val="36"/>
        </w:rPr>
        <w:t> Stack</w:t>
      </w:r>
    </w:p>
    <w:p w14:paraId="001000EE" w14:textId="001000EF">
      <w:pPr>
        <w:pStyle w:val="BodyText"/>
        <w:spacing w:before="8"/>
        <w:ind w:left="0"/>
        <w:rPr>
          <w:b/>
          <w:sz w:val="15"/>
        </w:rPr>
      </w:pPr>
    </w:p>
    <w:tbl>
      <w:tblPr>
        <w:tblW w:w="0" w:type="auto"/>
        <w:jc w:val="left"/>
        <w:tblInd w:w="1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25"/>
        <w:gridCol w:w="5375"/>
      </w:tblGrid>
      <w:tr>
        <w:trPr>
          <w:trHeight w:val="292" w:hRule="atLeast"/>
        </w:trPr>
        <w:tc>
          <w:tcPr>
            <w:tcW w:w="2925" w:type="dxa"/>
          </w:tcPr>
          <w:p w14:paraId="001000F0" w14:textId="001000F1">
            <w:pPr>
              <w:pStyle w:val="TableParagraph"/>
              <w:rPr>
                <w:sz w:val="22"/>
              </w:rPr>
            </w:pPr>
            <w:r>
              <w:rPr>
                <w:spacing w:val="-4"/>
                <w:sz w:val="22"/>
              </w:rPr>
              <w:t>Step</w:t>
            </w:r>
          </w:p>
        </w:tc>
        <w:tc>
          <w:tcPr>
            <w:tcW w:w="5375" w:type="dxa"/>
          </w:tcPr>
          <w:p w14:paraId="001000F2" w14:textId="001000F3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Command</w:t>
            </w:r>
          </w:p>
        </w:tc>
      </w:tr>
      <w:tr>
        <w:trPr>
          <w:trHeight w:val="285" w:hRule="atLeast"/>
        </w:trPr>
        <w:tc>
          <w:tcPr>
            <w:tcW w:w="2925" w:type="dxa"/>
          </w:tcPr>
          <w:p w14:paraId="001000F4" w14:textId="001000F5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1.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Install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binary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wheel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(macOS)</w:t>
            </w:r>
          </w:p>
        </w:tc>
        <w:tc>
          <w:tcPr>
            <w:tcW w:w="5375" w:type="dxa"/>
          </w:tcPr>
          <w:p w14:paraId="001000F6" w14:textId="001000F7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pip3</w:t>
            </w:r>
            <w:r>
              <w:rPr>
                <w:spacing w:val="14"/>
                <w:sz w:val="22"/>
              </w:rPr>
              <w:t> </w:t>
            </w:r>
            <w:r>
              <w:rPr>
                <w:spacing w:val="-2"/>
                <w:sz w:val="22"/>
              </w:rPr>
              <w:t>install</w:t>
            </w:r>
            <w:r>
              <w:rPr>
                <w:spacing w:val="11"/>
                <w:sz w:val="22"/>
              </w:rPr>
              <w:t> </w:t>
            </w:r>
            <w:r>
              <w:rPr>
                <w:spacing w:val="-2"/>
                <w:sz w:val="22"/>
              </w:rPr>
              <w:t>argon2-cffi-bindings</w:t>
            </w:r>
            <w:r>
              <w:rPr>
                <w:spacing w:val="13"/>
                <w:sz w:val="22"/>
              </w:rPr>
              <w:t> </w:t>
            </w:r>
            <w:r>
              <w:rPr>
                <w:spacing w:val="-2"/>
                <w:sz w:val="22"/>
              </w:rPr>
              <w:t>--only-binary=:all:</w:t>
            </w:r>
          </w:p>
        </w:tc>
      </w:tr>
      <w:tr>
        <w:trPr>
          <w:trHeight w:val="292" w:hRule="atLeast"/>
        </w:trPr>
        <w:tc>
          <w:tcPr>
            <w:tcW w:w="2925" w:type="dxa"/>
          </w:tcPr>
          <w:p w14:paraId="001000F8" w14:textId="001000F9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2.</w:t>
            </w:r>
            <w:r>
              <w:rPr>
                <w:spacing w:val="1"/>
                <w:sz w:val="22"/>
              </w:rPr>
              <w:t> </w:t>
            </w:r>
            <w:r>
              <w:rPr>
                <w:sz w:val="22"/>
              </w:rPr>
              <w:t>Install </w:t>
            </w:r>
            <w:r>
              <w:rPr>
                <w:spacing w:val="-2"/>
                <w:sz w:val="22"/>
              </w:rPr>
              <w:t>dependencies</w:t>
            </w:r>
          </w:p>
        </w:tc>
        <w:tc>
          <w:tcPr>
            <w:tcW w:w="5375" w:type="dxa"/>
          </w:tcPr>
          <w:p w14:paraId="001000FA" w14:textId="001000FB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pip3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install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-r</w:t>
            </w:r>
            <w:r>
              <w:rPr>
                <w:spacing w:val="-2"/>
                <w:sz w:val="22"/>
              </w:rPr>
              <w:t> requirements.txt</w:t>
            </w:r>
          </w:p>
        </w:tc>
      </w:tr>
      <w:tr>
        <w:trPr>
          <w:trHeight w:val="292" w:hRule="atLeast"/>
        </w:trPr>
        <w:tc>
          <w:tcPr>
            <w:tcW w:w="2925" w:type="dxa"/>
          </w:tcPr>
          <w:p w14:paraId="001000FC" w14:textId="001000FD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3.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Train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model</w:t>
            </w:r>
          </w:p>
        </w:tc>
        <w:tc>
          <w:tcPr>
            <w:tcW w:w="5375" w:type="dxa"/>
          </w:tcPr>
          <w:p w14:paraId="001000FE" w14:textId="001000FF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python3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train_model.py</w:t>
            </w:r>
          </w:p>
        </w:tc>
      </w:tr>
      <w:tr>
        <w:trPr>
          <w:trHeight w:val="285" w:hRule="atLeast"/>
        </w:trPr>
        <w:tc>
          <w:tcPr>
            <w:tcW w:w="2925" w:type="dxa"/>
          </w:tcPr>
          <w:p w14:paraId="00100100" w14:textId="00100101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4.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Launch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Streamlit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app</w:t>
            </w:r>
          </w:p>
        </w:tc>
        <w:tc>
          <w:tcPr>
            <w:tcW w:w="5375" w:type="dxa"/>
          </w:tcPr>
          <w:p w14:paraId="00100102" w14:textId="00100103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streamlit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run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app/streamlit_app.py</w:t>
            </w:r>
          </w:p>
        </w:tc>
      </w:tr>
      <w:tr>
        <w:trPr>
          <w:trHeight w:val="292" w:hRule="atLeast"/>
        </w:trPr>
        <w:tc>
          <w:tcPr>
            <w:tcW w:w="2925" w:type="dxa"/>
          </w:tcPr>
          <w:p w14:paraId="00100104" w14:textId="00100105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5.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Open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Jupyter </w:t>
            </w:r>
            <w:r>
              <w:rPr>
                <w:spacing w:val="-2"/>
                <w:sz w:val="22"/>
              </w:rPr>
              <w:t>Notebook</w:t>
            </w:r>
          </w:p>
        </w:tc>
        <w:tc>
          <w:tcPr>
            <w:tcW w:w="5375" w:type="dxa"/>
          </w:tcPr>
          <w:p w14:paraId="00100106" w14:textId="00100107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jupyter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notebook</w:t>
            </w:r>
            <w:r>
              <w:rPr>
                <w:spacing w:val="-11"/>
                <w:sz w:val="22"/>
              </w:rPr>
              <w:t> </w:t>
            </w:r>
            <w:r>
              <w:rPr>
                <w:spacing w:val="-2"/>
                <w:sz w:val="22"/>
              </w:rPr>
              <w:t>notebooks/house_price_analysis.ipynb</w:t>
            </w:r>
          </w:p>
        </w:tc>
      </w:tr>
    </w:tbl>
    <w:p w14:paraId="00100108" w14:textId="00100109">
      <w:pPr>
        <w:pStyle w:val="Heading2"/>
        <w:numPr>
          <w:ilvl w:val="0"/>
          <w:numId w:val="1"/>
        </w:numPr>
        <w:tabs>
          <w:tab w:val="left" w:leader="none" w:pos="452"/>
        </w:tabs>
        <w:spacing w:before="240" w:after="0" w:line="240" w:lineRule="auto"/>
        <w:ind w:left="452" w:right="0" w:hanging="352"/>
        <w:jc w:val="left"/>
      </w:pPr>
      <w:r>
        <w:rPr/>
        <w:t>Key</w:t>
      </w:r>
      <w:r>
        <w:rPr>
          <w:spacing w:val="-4"/>
        </w:rPr>
        <w:t> </w:t>
      </w:r>
      <w:r>
        <w:rPr/>
        <w:t>Design</w:t>
      </w:r>
      <w:r>
        <w:rPr>
          <w:spacing w:val="-4"/>
        </w:rPr>
        <w:t> </w:t>
      </w:r>
      <w:r>
        <w:rPr>
          <w:spacing w:val="-2"/>
        </w:rPr>
        <w:t>Decisions</w:t>
      </w:r>
    </w:p>
    <w:p w14:paraId="0010010A" w14:textId="0010010B">
      <w:pPr>
        <w:pStyle w:val="BodyText"/>
        <w:spacing w:before="199" w:line="256" w:lineRule="auto"/>
        <w:ind w:right="19"/>
      </w:pPr>
      <w:r>
        <w:rPr/>
        <w:t>Log-transform</w:t>
      </w:r>
      <w:r>
        <w:rPr>
          <w:spacing w:val="-1"/>
        </w:rPr>
        <w:t> </w:t>
      </w:r>
      <w:r>
        <w:rPr/>
        <w:t>price:</w:t>
      </w:r>
      <w:r>
        <w:rPr>
          <w:spacing w:val="-5"/>
        </w:rPr>
        <w:t> </w:t>
      </w:r>
      <w:r>
        <w:rPr/>
        <w:t>Reduces</w:t>
      </w:r>
      <w:r>
        <w:rPr>
          <w:spacing w:val="-4"/>
        </w:rPr>
        <w:t> </w:t>
      </w:r>
      <w:r>
        <w:rPr/>
        <w:t>right-skew</w:t>
      </w:r>
      <w:r>
        <w:rPr>
          <w:spacing w:val="-4"/>
        </w:rPr>
        <w:t> </w:t>
      </w:r>
      <w:r>
        <w:rPr/>
        <w:t>from</w:t>
      </w:r>
      <w:r>
        <w:rPr>
          <w:spacing w:val="-1"/>
        </w:rPr>
        <w:t> </w:t>
      </w:r>
      <w:r>
        <w:rPr/>
        <w:t>4.02</w:t>
      </w:r>
      <w:r>
        <w:rPr>
          <w:spacing w:val="-1"/>
        </w:rPr>
        <w:t> </w:t>
      </w:r>
      <w:r>
        <w:rPr/>
        <w:t>to</w:t>
      </w:r>
      <w:r>
        <w:rPr>
          <w:spacing w:val="-5"/>
        </w:rPr>
        <w:t> </w:t>
      </w:r>
      <w:r>
        <w:rPr/>
        <w:t>0.4.</w:t>
      </w:r>
      <w:r>
        <w:rPr>
          <w:spacing w:val="-9"/>
        </w:rPr>
        <w:t> </w:t>
      </w:r>
      <w:r>
        <w:rPr/>
        <w:t>Model</w:t>
      </w:r>
      <w:r>
        <w:rPr>
          <w:spacing w:val="-4"/>
        </w:rPr>
        <w:t> </w:t>
      </w:r>
      <w:r>
        <w:rPr/>
        <w:t>trains</w:t>
      </w:r>
      <w:r>
        <w:rPr>
          <w:spacing w:val="-4"/>
        </w:rPr>
        <w:t> </w:t>
      </w:r>
      <w:r>
        <w:rPr/>
        <w:t>on</w:t>
      </w:r>
      <w:r>
        <w:rPr>
          <w:spacing w:val="-5"/>
        </w:rPr>
        <w:t> </w:t>
      </w:r>
      <w:r>
        <w:rPr/>
        <w:t>log1p(price); predictions reversed with expm1 before display.</w:t>
      </w:r>
    </w:p>
    <w:p w14:paraId="0010010C" w14:textId="0010010D">
      <w:pPr>
        <w:pStyle w:val="BodyText"/>
        <w:spacing w:before="5"/>
        <w:ind w:left="0"/>
        <w:rPr>
          <w:sz w:val="8"/>
        </w:rPr>
      </w:pPr>
    </w:p>
    <w:tbl>
      <w:tblPr>
        <w:tblW w:w="0" w:type="auto"/>
        <w:jc w:val="left"/>
        <w:tblInd w:w="11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95"/>
        <w:gridCol w:w="6405"/>
      </w:tblGrid>
      <w:tr>
        <w:trPr>
          <w:trHeight w:val="292" w:hRule="atLeast"/>
        </w:trPr>
        <w:tc>
          <w:tcPr>
            <w:tcW w:w="1895" w:type="dxa"/>
          </w:tcPr>
          <w:p w14:paraId="0010010E" w14:textId="0010010F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Layer</w:t>
            </w:r>
          </w:p>
        </w:tc>
        <w:tc>
          <w:tcPr>
            <w:tcW w:w="6405" w:type="dxa"/>
          </w:tcPr>
          <w:p w14:paraId="00100110" w14:textId="00100111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Technology</w:t>
            </w:r>
          </w:p>
        </w:tc>
      </w:tr>
      <w:tr>
        <w:trPr>
          <w:trHeight w:val="285" w:hRule="atLeast"/>
        </w:trPr>
        <w:tc>
          <w:tcPr>
            <w:tcW w:w="1895" w:type="dxa"/>
          </w:tcPr>
          <w:p w14:paraId="00100112" w14:textId="00100113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Data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Manipulation</w:t>
            </w:r>
          </w:p>
        </w:tc>
        <w:tc>
          <w:tcPr>
            <w:tcW w:w="6405" w:type="dxa"/>
          </w:tcPr>
          <w:p w14:paraId="00100114" w14:textId="00100115">
            <w:pPr>
              <w:pStyle w:val="TableParagraph"/>
              <w:ind w:left="16"/>
              <w:rPr>
                <w:sz w:val="22"/>
              </w:rPr>
            </w:pPr>
            <w:r>
              <w:rPr>
                <w:sz w:val="22"/>
              </w:rPr>
              <w:t>pandas,</w:t>
            </w:r>
            <w:r>
              <w:rPr>
                <w:spacing w:val="-2"/>
                <w:sz w:val="22"/>
              </w:rPr>
              <w:t> numpy</w:t>
            </w:r>
          </w:p>
        </w:tc>
      </w:tr>
      <w:tr>
        <w:trPr>
          <w:trHeight w:val="292" w:hRule="atLeast"/>
        </w:trPr>
        <w:tc>
          <w:tcPr>
            <w:tcW w:w="1895" w:type="dxa"/>
          </w:tcPr>
          <w:p w14:paraId="00100116" w14:textId="00100117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z w:val="22"/>
              </w:rPr>
              <w:t>Analytics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Notebook</w:t>
            </w:r>
          </w:p>
        </w:tc>
        <w:tc>
          <w:tcPr>
            <w:tcW w:w="6405" w:type="dxa"/>
          </w:tcPr>
          <w:p w14:paraId="00100118" w14:textId="00100119">
            <w:pPr>
              <w:pStyle w:val="TableParagraph"/>
              <w:spacing w:before="5" w:line="267" w:lineRule="exact"/>
              <w:ind w:left="16"/>
              <w:rPr>
                <w:sz w:val="22"/>
              </w:rPr>
            </w:pPr>
            <w:r>
              <w:rPr>
                <w:sz w:val="22"/>
              </w:rPr>
              <w:t>Jupyter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Notebook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(.ipynb),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matplotlib,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seaborn</w:t>
            </w:r>
          </w:p>
        </w:tc>
      </w:tr>
      <w:tr>
        <w:trPr>
          <w:trHeight w:val="292" w:hRule="atLeast"/>
        </w:trPr>
        <w:tc>
          <w:tcPr>
            <w:tcW w:w="1895" w:type="dxa"/>
          </w:tcPr>
          <w:p w14:paraId="0010011A" w14:textId="0010011B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ML</w:t>
            </w:r>
            <w:r>
              <w:rPr>
                <w:spacing w:val="-2"/>
                <w:sz w:val="22"/>
              </w:rPr>
              <w:t> Models</w:t>
            </w:r>
          </w:p>
        </w:tc>
        <w:tc>
          <w:tcPr>
            <w:tcW w:w="6405" w:type="dxa"/>
          </w:tcPr>
          <w:p w14:paraId="0010011C" w14:textId="0010011D">
            <w:pPr>
              <w:pStyle w:val="TableParagraph"/>
              <w:ind w:left="16"/>
              <w:rPr>
                <w:sz w:val="22"/>
              </w:rPr>
            </w:pPr>
            <w:r>
              <w:rPr>
                <w:spacing w:val="-2"/>
                <w:sz w:val="22"/>
              </w:rPr>
              <w:t>scikit-learn</w:t>
            </w:r>
            <w:r>
              <w:rPr>
                <w:spacing w:val="17"/>
                <w:sz w:val="22"/>
              </w:rPr>
              <w:t> </w:t>
            </w:r>
            <w:r>
              <w:rPr>
                <w:spacing w:val="-2"/>
                <w:sz w:val="22"/>
              </w:rPr>
              <w:t>(RandomForestRegressor,</w:t>
            </w:r>
            <w:r>
              <w:rPr>
                <w:spacing w:val="23"/>
                <w:sz w:val="22"/>
              </w:rPr>
              <w:t> </w:t>
            </w:r>
            <w:r>
              <w:rPr>
                <w:spacing w:val="-2"/>
                <w:sz w:val="22"/>
              </w:rPr>
              <w:t>GradientBoostingRegressor)</w:t>
            </w:r>
          </w:p>
        </w:tc>
      </w:tr>
      <w:tr>
        <w:trPr>
          <w:trHeight w:val="285" w:hRule="atLeast"/>
        </w:trPr>
        <w:tc>
          <w:tcPr>
            <w:tcW w:w="1895" w:type="dxa"/>
          </w:tcPr>
          <w:p w14:paraId="0010011E" w14:textId="0010011F">
            <w:pPr>
              <w:pStyle w:val="TableParagraph"/>
              <w:spacing w:line="265" w:lineRule="exact"/>
              <w:rPr>
                <w:sz w:val="22"/>
              </w:rPr>
            </w:pPr>
            <w:r>
              <w:rPr>
                <w:sz w:val="22"/>
              </w:rPr>
              <w:t>Model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Persistence</w:t>
            </w:r>
          </w:p>
        </w:tc>
        <w:tc>
          <w:tcPr>
            <w:tcW w:w="6405" w:type="dxa"/>
          </w:tcPr>
          <w:p w14:paraId="00100120" w14:textId="00100121">
            <w:pPr>
              <w:pStyle w:val="TableParagraph"/>
              <w:spacing w:line="265" w:lineRule="exact"/>
              <w:ind w:left="16"/>
              <w:rPr>
                <w:sz w:val="22"/>
              </w:rPr>
            </w:pPr>
            <w:r>
              <w:rPr>
                <w:sz w:val="22"/>
              </w:rPr>
              <w:t>joblib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(.pkl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files)</w:t>
            </w:r>
          </w:p>
        </w:tc>
      </w:tr>
      <w:tr>
        <w:trPr>
          <w:trHeight w:val="292" w:hRule="atLeast"/>
        </w:trPr>
        <w:tc>
          <w:tcPr>
            <w:tcW w:w="1895" w:type="dxa"/>
          </w:tcPr>
          <w:p w14:paraId="00100122" w14:textId="00100123">
            <w:pPr>
              <w:pStyle w:val="TableParagraph"/>
              <w:spacing w:before="5" w:line="267" w:lineRule="exact"/>
              <w:rPr>
                <w:sz w:val="22"/>
              </w:rPr>
            </w:pPr>
            <w:r>
              <w:rPr>
                <w:spacing w:val="-2"/>
                <w:sz w:val="22"/>
              </w:rPr>
              <w:t>Frontend</w:t>
            </w:r>
          </w:p>
        </w:tc>
        <w:tc>
          <w:tcPr>
            <w:tcW w:w="6405" w:type="dxa"/>
          </w:tcPr>
          <w:p w14:paraId="00100124" w14:textId="00100125">
            <w:pPr>
              <w:pStyle w:val="TableParagraph"/>
              <w:spacing w:before="5" w:line="267" w:lineRule="exact"/>
              <w:ind w:left="16"/>
              <w:rPr>
                <w:sz w:val="22"/>
              </w:rPr>
            </w:pPr>
            <w:r>
              <w:rPr>
                <w:sz w:val="22"/>
              </w:rPr>
              <w:t>Streamlit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(multi-page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4"/>
                <w:sz w:val="22"/>
              </w:rPr>
              <w:t>app)</w:t>
            </w:r>
          </w:p>
        </w:tc>
      </w:tr>
      <w:tr>
        <w:trPr>
          <w:trHeight w:val="292" w:hRule="atLeast"/>
        </w:trPr>
        <w:tc>
          <w:tcPr>
            <w:tcW w:w="1895" w:type="dxa"/>
          </w:tcPr>
          <w:p w14:paraId="00100126" w14:textId="00100127">
            <w:pPr>
              <w:pStyle w:val="TableParagraph"/>
              <w:rPr>
                <w:sz w:val="22"/>
              </w:rPr>
            </w:pPr>
            <w:r>
              <w:rPr>
                <w:sz w:val="22"/>
              </w:rPr>
              <w:t>Interactive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Charts</w:t>
            </w:r>
          </w:p>
        </w:tc>
        <w:tc>
          <w:tcPr>
            <w:tcW w:w="6405" w:type="dxa"/>
          </w:tcPr>
          <w:p w14:paraId="00100128" w14:textId="00100129">
            <w:pPr>
              <w:pStyle w:val="TableParagraph"/>
              <w:ind w:left="16"/>
              <w:rPr>
                <w:sz w:val="22"/>
              </w:rPr>
            </w:pPr>
            <w:r>
              <w:rPr>
                <w:sz w:val="22"/>
              </w:rPr>
              <w:t>Plotly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Express</w:t>
            </w:r>
          </w:p>
        </w:tc>
      </w:tr>
      <w:tr>
        <w:trPr>
          <w:trHeight w:val="292" w:hRule="atLeast"/>
        </w:trPr>
        <w:tc>
          <w:tcPr>
            <w:tcW w:w="1895" w:type="dxa"/>
          </w:tcPr>
          <w:p w14:paraId="0010012A" w14:textId="0010012B">
            <w:pPr>
              <w:pStyle w:val="TableParagraph"/>
              <w:rPr>
                <w:sz w:val="22"/>
              </w:rPr>
            </w:pPr>
            <w:r>
              <w:rPr>
                <w:spacing w:val="-2"/>
                <w:sz w:val="22"/>
              </w:rPr>
              <w:t>Geographic</w:t>
            </w:r>
            <w:r>
              <w:rPr>
                <w:spacing w:val="6"/>
                <w:sz w:val="22"/>
              </w:rPr>
              <w:t> </w:t>
            </w:r>
            <w:r>
              <w:rPr>
                <w:spacing w:val="-5"/>
                <w:sz w:val="22"/>
              </w:rPr>
              <w:t>Map</w:t>
            </w:r>
          </w:p>
        </w:tc>
        <w:tc>
          <w:tcPr>
            <w:tcW w:w="6405" w:type="dxa"/>
          </w:tcPr>
          <w:p w14:paraId="0010012C" w14:textId="0010012D">
            <w:pPr>
              <w:pStyle w:val="TableParagraph"/>
              <w:ind w:left="16"/>
              <w:rPr>
                <w:sz w:val="22"/>
              </w:rPr>
            </w:pPr>
            <w:r>
              <w:rPr>
                <w:sz w:val="22"/>
              </w:rPr>
              <w:t>Plotly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Mapbox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(open-street-map,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no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API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key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required)</w:t>
            </w:r>
          </w:p>
        </w:tc>
      </w:tr>
    </w:tbl>
    <w:p w14:paraId="0010012E" w14:textId="0010012F">
      <w:pPr>
        <w:pStyle w:val="BodyText"/>
        <w:spacing w:before="0" w:line="256" w:lineRule="auto"/>
        <w:ind w:right="19"/>
      </w:pPr>
      <w:r>
        <w:rPr/>
        <w:t>Drop</w:t>
      </w:r>
      <w:r>
        <w:rPr>
          <w:spacing w:val="-3"/>
        </w:rPr>
        <w:t> </w:t>
      </w:r>
      <w:r>
        <w:rPr/>
        <w:t>zipcode, keep</w:t>
      </w:r>
      <w:r>
        <w:rPr>
          <w:spacing w:val="-3"/>
        </w:rPr>
        <w:t> </w:t>
      </w:r>
      <w:r>
        <w:rPr/>
        <w:t>lat/long:</w:t>
      </w:r>
      <w:r>
        <w:rPr>
          <w:spacing w:val="-3"/>
        </w:rPr>
        <w:t> </w:t>
      </w:r>
      <w:r>
        <w:rPr/>
        <w:t>lat</w:t>
      </w:r>
      <w:r>
        <w:rPr>
          <w:spacing w:val="-11"/>
        </w:rPr>
        <w:t> </w:t>
      </w:r>
      <w:r>
        <w:rPr/>
        <w:t>and</w:t>
      </w:r>
      <w:r>
        <w:rPr>
          <w:spacing w:val="-3"/>
        </w:rPr>
        <w:t> </w:t>
      </w:r>
      <w:r>
        <w:rPr/>
        <w:t>long provide</w:t>
      </w:r>
      <w:r>
        <w:rPr>
          <w:spacing w:val="-11"/>
        </w:rPr>
        <w:t> </w:t>
      </w:r>
      <w:r>
        <w:rPr/>
        <w:t>a continuous</w:t>
      </w:r>
      <w:r>
        <w:rPr>
          <w:spacing w:val="-2"/>
        </w:rPr>
        <w:t> </w:t>
      </w:r>
      <w:r>
        <w:rPr/>
        <w:t>spatial</w:t>
      </w:r>
      <w:r>
        <w:rPr>
          <w:spacing w:val="-2"/>
        </w:rPr>
        <w:t> </w:t>
      </w:r>
      <w:r>
        <w:rPr/>
        <w:t>signal. zipcode</w:t>
      </w:r>
      <w:r>
        <w:rPr>
          <w:spacing w:val="-4"/>
        </w:rPr>
        <w:t> </w:t>
      </w:r>
      <w:r>
        <w:rPr/>
        <w:t>has</w:t>
      </w:r>
      <w:r>
        <w:rPr>
          <w:spacing w:val="-2"/>
        </w:rPr>
        <w:t> </w:t>
      </w:r>
      <w:r>
        <w:rPr/>
        <w:t>70+ unique categories requiring one-hot encoding and adding noise.</w:t>
      </w:r>
    </w:p>
    <w:p w14:paraId="00100130" w14:textId="00100131">
      <w:pPr>
        <w:pStyle w:val="BodyText"/>
        <w:spacing w:before="103" w:line="256" w:lineRule="auto"/>
        <w:ind w:right="19"/>
      </w:pPr>
      <w:r>
        <w:rPr/>
        <w:t>Consistent</w:t>
      </w:r>
      <w:r>
        <w:rPr>
          <w:spacing w:val="-4"/>
        </w:rPr>
        <w:t> </w:t>
      </w:r>
      <w:r>
        <w:rPr/>
        <w:t>train/test</w:t>
      </w:r>
      <w:r>
        <w:rPr>
          <w:spacing w:val="-4"/>
        </w:rPr>
        <w:t> </w:t>
      </w:r>
      <w:r>
        <w:rPr/>
        <w:t>split:</w:t>
      </w:r>
      <w:r>
        <w:rPr>
          <w:spacing w:val="-4"/>
        </w:rPr>
        <w:t> </w:t>
      </w:r>
      <w:r>
        <w:rPr/>
        <w:t>Same</w:t>
      </w:r>
      <w:r>
        <w:rPr>
          <w:spacing w:val="-5"/>
        </w:rPr>
        <w:t> </w:t>
      </w:r>
      <w:r>
        <w:rPr/>
        <w:t>random_state=42 and</w:t>
      </w:r>
      <w:r>
        <w:rPr>
          <w:spacing w:val="-11"/>
        </w:rPr>
        <w:t> </w:t>
      </w:r>
      <w:r>
        <w:rPr/>
        <w:t>80/20 ratio</w:t>
      </w:r>
      <w:r>
        <w:rPr>
          <w:spacing w:val="-4"/>
        </w:rPr>
        <w:t> </w:t>
      </w:r>
      <w:r>
        <w:rPr/>
        <w:t>in</w:t>
      </w:r>
      <w:r>
        <w:rPr>
          <w:spacing w:val="-4"/>
        </w:rPr>
        <w:t> </w:t>
      </w:r>
      <w:r>
        <w:rPr/>
        <w:t>both</w:t>
      </w:r>
      <w:r>
        <w:rPr>
          <w:spacing w:val="-4"/>
        </w:rPr>
        <w:t> </w:t>
      </w:r>
      <w:r>
        <w:rPr/>
        <w:t>notebook</w:t>
      </w:r>
      <w:r>
        <w:rPr>
          <w:spacing w:val="-2"/>
        </w:rPr>
        <w:t> </w:t>
      </w:r>
      <w:r>
        <w:rPr/>
        <w:t>and Streamlit Model Performance page so reported metrics are identical.</w:t>
      </w:r>
    </w:p>
    <w:p w14:paraId="00100132" w14:textId="00100133">
      <w:pPr>
        <w:pStyle w:val="BodyText"/>
        <w:spacing w:before="102" w:line="264" w:lineRule="auto"/>
        <w:ind w:right="19"/>
      </w:pPr>
      <w:r>
        <w:rPr/>
        <w:t>st.cache_resource</w:t>
      </w:r>
      <w:r>
        <w:rPr>
          <w:spacing w:val="-5"/>
        </w:rPr>
        <w:t> </w:t>
      </w:r>
      <w:r>
        <w:rPr/>
        <w:t>for</w:t>
      </w:r>
      <w:r>
        <w:rPr>
          <w:spacing w:val="-1"/>
        </w:rPr>
        <w:t> </w:t>
      </w:r>
      <w:r>
        <w:rPr/>
        <w:t>model:</w:t>
      </w:r>
      <w:r>
        <w:rPr>
          <w:spacing w:val="-4"/>
        </w:rPr>
        <w:t> </w:t>
      </w:r>
      <w:r>
        <w:rPr/>
        <w:t>The</w:t>
      </w:r>
      <w:r>
        <w:rPr>
          <w:spacing w:val="-5"/>
        </w:rPr>
        <w:t> </w:t>
      </w:r>
      <w:r>
        <w:rPr/>
        <w:t>large</w:t>
      </w:r>
      <w:r>
        <w:rPr>
          <w:spacing w:val="-5"/>
        </w:rPr>
        <w:t> </w:t>
      </w:r>
      <w:r>
        <w:rPr/>
        <w:t>model</w:t>
      </w:r>
      <w:r>
        <w:rPr>
          <w:spacing w:val="-3"/>
        </w:rPr>
        <w:t> </w:t>
      </w:r>
      <w:r>
        <w:rPr/>
        <w:t>object</w:t>
      </w:r>
      <w:r>
        <w:rPr>
          <w:spacing w:val="-4"/>
        </w:rPr>
        <w:t> </w:t>
      </w:r>
      <w:r>
        <w:rPr/>
        <w:t>is</w:t>
      </w:r>
      <w:r>
        <w:rPr>
          <w:spacing w:val="-3"/>
        </w:rPr>
        <w:t> </w:t>
      </w:r>
      <w:r>
        <w:rPr/>
        <w:t>cached</w:t>
      </w:r>
      <w:r>
        <w:rPr>
          <w:spacing w:val="-4"/>
        </w:rPr>
        <w:t> </w:t>
      </w:r>
      <w:r>
        <w:rPr/>
        <w:t>with</w:t>
      </w:r>
      <w:r>
        <w:rPr>
          <w:spacing w:val="-4"/>
        </w:rPr>
        <w:t> </w:t>
      </w:r>
      <w:r>
        <w:rPr/>
        <w:t>st.cache_resource. DataFrames use st.cache_data for efficient Streamlit rendering.</w:t>
      </w:r>
    </w:p>
    <w:p w14:paraId="00100134" w14:textId="00100135">
      <w:pPr>
        <w:pStyle w:val="BodyText"/>
        <w:spacing w:before="93" w:line="256" w:lineRule="auto"/>
        <w:ind w:right="19"/>
      </w:pPr>
      <w:r>
        <w:rPr/>
        <w:t>sklearn</w:t>
      </w:r>
      <w:r>
        <w:rPr>
          <w:spacing w:val="-4"/>
        </w:rPr>
        <w:t> </w:t>
      </w:r>
      <w:r>
        <w:rPr/>
        <w:t>version</w:t>
      </w:r>
      <w:r>
        <w:rPr>
          <w:spacing w:val="-4"/>
        </w:rPr>
        <w:t> </w:t>
      </w:r>
      <w:r>
        <w:rPr/>
        <w:t>alignment:</w:t>
      </w:r>
      <w:r>
        <w:rPr>
          <w:spacing w:val="-4"/>
        </w:rPr>
        <w:t> </w:t>
      </w:r>
      <w:r>
        <w:rPr/>
        <w:t>model.pkl</w:t>
      </w:r>
      <w:r>
        <w:rPr>
          <w:spacing w:val="-3"/>
        </w:rPr>
        <w:t> </w:t>
      </w:r>
      <w:r>
        <w:rPr/>
        <w:t>must</w:t>
      </w:r>
      <w:r>
        <w:rPr>
          <w:spacing w:val="-4"/>
        </w:rPr>
        <w:t> </w:t>
      </w:r>
      <w:r>
        <w:rPr/>
        <w:t>be</w:t>
      </w:r>
      <w:r>
        <w:rPr>
          <w:spacing w:val="-5"/>
        </w:rPr>
        <w:t> </w:t>
      </w:r>
      <w:r>
        <w:rPr/>
        <w:t>saved</w:t>
      </w:r>
      <w:r>
        <w:rPr>
          <w:spacing w:val="-4"/>
        </w:rPr>
        <w:t> </w:t>
      </w:r>
      <w:r>
        <w:rPr/>
        <w:t>using the</w:t>
      </w:r>
      <w:r>
        <w:rPr>
          <w:spacing w:val="-5"/>
        </w:rPr>
        <w:t> </w:t>
      </w:r>
      <w:r>
        <w:rPr/>
        <w:t>same</w:t>
      </w:r>
      <w:r>
        <w:rPr>
          <w:spacing w:val="-5"/>
        </w:rPr>
        <w:t> </w:t>
      </w:r>
      <w:r>
        <w:rPr/>
        <w:t>sklearn</w:t>
      </w:r>
      <w:r>
        <w:rPr>
          <w:spacing w:val="-4"/>
        </w:rPr>
        <w:t> </w:t>
      </w:r>
      <w:r>
        <w:rPr/>
        <w:t>version</w:t>
      </w:r>
      <w:r>
        <w:rPr>
          <w:spacing w:val="-4"/>
        </w:rPr>
        <w:t> </w:t>
      </w:r>
      <w:r>
        <w:rPr/>
        <w:t>that</w:t>
      </w:r>
      <w:r>
        <w:rPr>
          <w:spacing w:val="-4"/>
        </w:rPr>
        <w:t> </w:t>
      </w:r>
      <w:r>
        <w:rPr/>
        <w:t>runs streamlit. A version mismatch causes a ValueError on pickle load. Always retrain after upgrading sklearn.</w:t>
      </w:r>
    </w:p>
    <w:sectPr>
      <w:pgSz w:w="11910" w:h="16850"/>
      <w:pgMar w:top="1400" w:right="1700" w:bottom="280" w:left="170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left="100" w:hanging="274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1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940" w:hanging="27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81" w:hanging="27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622" w:hanging="27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463" w:hanging="27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304" w:hanging="27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145" w:hanging="27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986" w:hanging="27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827" w:hanging="274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453" w:hanging="353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3"/>
        <w:w w:val="100"/>
        <w:sz w:val="36"/>
        <w:szCs w:val="36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524" w:hanging="424"/>
        <w:jc w:val="left"/>
      </w:pPr>
      <w:rPr>
        <w:rFonts w:hint="default" w:ascii="Calibri" w:hAnsi="Calibri" w:eastAsia="Calibri" w:cs="Calibri"/>
        <w:b/>
        <w:bCs/>
        <w:i w:val="0"/>
        <w:iCs w:val="0"/>
        <w:spacing w:val="-4"/>
        <w:w w:val="100"/>
        <w:sz w:val="28"/>
        <w:szCs w:val="28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407" w:hanging="42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295" w:hanging="42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3182" w:hanging="42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070" w:hanging="42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958" w:hanging="42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5845" w:hanging="42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6733" w:hanging="424"/>
      </w:pPr>
      <w:rPr>
        <w:rFonts w:hint="default"/>
        <w:lang w:val="en-US" w:eastAsia="en-US" w:bidi="ar-SA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type="paragraph" w:styleId="BodyText">
    <w:name w:val="Body Text"/>
    <w:basedOn w:val="Normal"/>
    <w:uiPriority w:val="1"/>
    <w:qFormat/>
    <w:pPr>
      <w:spacing w:before="1"/>
      <w:ind w:left="100"/>
    </w:pPr>
    <w:rPr>
      <w:rFonts w:ascii="Calibri" w:hAnsi="Calibri" w:eastAsia="Calibri" w:cs="Calibri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spacing w:line="643" w:lineRule="exact"/>
      <w:ind w:left="12" w:right="12"/>
      <w:jc w:val="center"/>
      <w:outlineLvl w:val="1"/>
    </w:pPr>
    <w:rPr>
      <w:rFonts w:ascii="Calibri" w:hAnsi="Calibri" w:eastAsia="Calibri" w:cs="Calibri"/>
      <w:b/>
      <w:bCs/>
      <w:sz w:val="56"/>
      <w:szCs w:val="56"/>
      <w:lang w:val="en-US" w:eastAsia="en-US" w:bidi="ar-SA"/>
    </w:rPr>
  </w:style>
  <w:style w:type="paragraph" w:styleId="Heading2">
    <w:name w:val="Heading 2"/>
    <w:basedOn w:val="Normal"/>
    <w:uiPriority w:val="1"/>
    <w:qFormat/>
    <w:pPr>
      <w:spacing w:before="240"/>
      <w:ind w:left="452" w:hanging="352"/>
      <w:outlineLvl w:val="2"/>
    </w:pPr>
    <w:rPr>
      <w:rFonts w:ascii="Calibri" w:hAnsi="Calibri" w:eastAsia="Calibri" w:cs="Calibri"/>
      <w:b/>
      <w:bCs/>
      <w:sz w:val="36"/>
      <w:szCs w:val="36"/>
      <w:lang w:val="en-US" w:eastAsia="en-US" w:bidi="ar-SA"/>
    </w:rPr>
  </w:style>
  <w:style w:type="paragraph" w:styleId="Heading3">
    <w:name w:val="Heading 3"/>
    <w:basedOn w:val="Normal"/>
    <w:uiPriority w:val="1"/>
    <w:qFormat/>
    <w:pPr>
      <w:spacing w:before="204"/>
      <w:ind w:left="521" w:hanging="421"/>
      <w:outlineLvl w:val="3"/>
    </w:pPr>
    <w:rPr>
      <w:rFonts w:ascii="Calibri" w:hAnsi="Calibri" w:eastAsia="Calibri" w:cs="Calibri"/>
      <w:b/>
      <w:bCs/>
      <w:sz w:val="28"/>
      <w:szCs w:val="28"/>
      <w:lang w:val="en-US" w:eastAsia="en-US" w:bidi="ar-SA"/>
    </w:rPr>
  </w:style>
  <w:style w:type="paragraph" w:styleId="ListParagraph">
    <w:name w:val="List Paragraph"/>
    <w:basedOn w:val="Normal"/>
    <w:uiPriority w:val="1"/>
    <w:qFormat/>
    <w:pPr>
      <w:spacing w:before="98"/>
      <w:ind w:left="452" w:hanging="352"/>
    </w:pPr>
    <w:rPr>
      <w:rFonts w:ascii="Calibri" w:hAnsi="Calibri" w:eastAsia="Calibri" w:cs="Calibri"/>
      <w:lang w:val="en-US" w:eastAsia="en-US" w:bidi="ar-SA"/>
    </w:rPr>
  </w:style>
  <w:style w:type="paragraph" w:styleId="TableParagraph">
    <w:name w:val="Table Paragraph"/>
    <w:basedOn w:val="Normal"/>
    <w:uiPriority w:val="1"/>
    <w:qFormat/>
    <w:pPr>
      <w:spacing w:line="266" w:lineRule="exact"/>
      <w:ind w:left="9"/>
    </w:pPr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</ap:Template>
  <ap:TotalTime>0</ap:TotalTime>
  <ap:Application>Microsoft Office Word</ap:Application>
  <ap:DocSecurity>0</ap:DocSecurity>
  <ap:ScaleCrop>false</ap:ScaleCrop>
  <ap:LinksUpToDate>false</ap:LinksUpToDate>
  <ap:SharedDoc>false</ap:SharedDoc>
  <ap:HyperlinksChanged>false</ap:HyperlinksChanged>
  <ap:AppVersion>12.0000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dcterms:created xsi:type="dcterms:W3CDTF">2026-09-20T11:24:48Z</dcterms:created>
  <dcterms:modified xsi:type="dcterms:W3CDTF">2026-09-20T11:24:48Z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onverter">
    <vt:lpwstr>SolidFramework v10.0.19910.1</vt:lpwstr>
  </op:property>
  <op:property fmtid="{D5CDD505-2E9C-101B-9397-08002B2CF9AE}" pid="3" name="Created">
    <vt:filetime>2026-09-20T00:00:00Z</vt:filetime>
  </op:property>
  <op:property fmtid="{D5CDD505-2E9C-101B-9397-08002B2CF9AE}" pid="4" name="Creator">
    <vt:lpwstr>Microsoft® Word 2016</vt:lpwstr>
  </op:property>
  <op:property fmtid="{D5CDD505-2E9C-101B-9397-08002B2CF9AE}" pid="5" name="LastSaved">
    <vt:filetime>2026-09-20T00:00:00Z</vt:filetime>
  </op:property>
  <op:property fmtid="{D5CDD505-2E9C-101B-9397-08002B2CF9AE}" pid="6" name="Producer">
    <vt:lpwstr>www.ilovepdf.com</vt:lpwstr>
  </op:property>
  <op:property fmtid="{D5CDD505-2E9C-101B-9397-08002B2CF9AE}" pid="7" name="OfficeCLI.Version">
    <vt:lpwstr>1.0.151</vt:lpwstr>
  </op:property>
  <op:property fmtid="{D5CDD505-2E9C-101B-9397-08002B2CF9AE}" pid="8" name="OfficeCLI.LastModified">
    <vt:lpwstr>2026-09-21T06:20:50Z</vt:lpwstr>
  </op:property>
</op:Properties>
</file>