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F34" w:rsidRPr="009B1762" w:rsidRDefault="0059071D">
      <w:pPr>
        <w:rPr>
          <w:rFonts w:ascii="Ebrima" w:hAnsi="Ebrima"/>
          <w:b/>
          <w:lang w:val="en-GB"/>
        </w:rPr>
      </w:pPr>
      <w:r w:rsidRPr="009B1762">
        <w:rPr>
          <w:rFonts w:ascii="Ebrima" w:hAnsi="Ebrima"/>
          <w:b/>
          <w:lang w:val="en-GB"/>
        </w:rPr>
        <w:t>Sex Differences in Brain Connectivity</w:t>
      </w:r>
    </w:p>
    <w:p w:rsidR="00880D9E" w:rsidRPr="009B1762" w:rsidRDefault="00880D9E" w:rsidP="00880D9E">
      <w:pPr>
        <w:jc w:val="both"/>
        <w:rPr>
          <w:rFonts w:ascii="Ebrima" w:hAnsi="Ebrima"/>
          <w:lang w:val="en-GB"/>
        </w:rPr>
      </w:pPr>
      <w:r w:rsidRPr="009B1762">
        <w:rPr>
          <w:rFonts w:ascii="Ebrima" w:hAnsi="Ebrima"/>
          <w:lang w:val="en-GB"/>
        </w:rPr>
        <w:t xml:space="preserve">Sex differences in cognitive abilities have been a widely discussed subject already since the 1870s (for a review see </w:t>
      </w:r>
      <w:r w:rsidRPr="009B1762">
        <w:rPr>
          <w:rFonts w:ascii="Ebrima" w:hAnsi="Ebrima"/>
          <w:color w:val="7F7F7F" w:themeColor="text1" w:themeTint="80"/>
          <w:lang w:val="en-GB"/>
        </w:rPr>
        <w:t>Shields, 1975</w:t>
      </w:r>
      <w:r w:rsidRPr="009B1762">
        <w:rPr>
          <w:rFonts w:ascii="Ebrima" w:hAnsi="Ebrima"/>
          <w:lang w:val="en-GB"/>
        </w:rPr>
        <w:t>). The so-called “gender differences hypothesis”, which maintained that the brains and cognitive abilities of men and women are fundamentally different, remained relatively common throughout both the minds of the general population, as well as the scientific community (</w:t>
      </w:r>
      <w:r w:rsidRPr="009B1762">
        <w:rPr>
          <w:rFonts w:ascii="Ebrima" w:hAnsi="Ebrima"/>
          <w:color w:val="7F7F7F" w:themeColor="text1" w:themeTint="80"/>
          <w:lang w:val="en-GB"/>
        </w:rPr>
        <w:t>Hyde, 2005</w:t>
      </w:r>
      <w:r w:rsidRPr="009B1762">
        <w:rPr>
          <w:rFonts w:ascii="Ebrima" w:hAnsi="Ebrima"/>
          <w:lang w:val="en-GB"/>
        </w:rPr>
        <w:t xml:space="preserve">; </w:t>
      </w:r>
      <w:proofErr w:type="spellStart"/>
      <w:r w:rsidRPr="009B1762">
        <w:rPr>
          <w:rFonts w:ascii="Ebrima" w:hAnsi="Ebrima"/>
          <w:color w:val="7F7F7F" w:themeColor="text1" w:themeTint="80"/>
          <w:lang w:val="en-GB"/>
        </w:rPr>
        <w:t>Hirnstein</w:t>
      </w:r>
      <w:proofErr w:type="spellEnd"/>
      <w:r w:rsidRPr="009B1762">
        <w:rPr>
          <w:rFonts w:ascii="Ebrima" w:hAnsi="Ebrima"/>
          <w:color w:val="7F7F7F" w:themeColor="text1" w:themeTint="80"/>
          <w:lang w:val="en-GB"/>
        </w:rPr>
        <w:t xml:space="preserve"> et al., 2019</w:t>
      </w:r>
      <w:r w:rsidRPr="009B1762">
        <w:rPr>
          <w:rFonts w:ascii="Ebrima" w:hAnsi="Ebrima"/>
          <w:lang w:val="en-GB"/>
        </w:rPr>
        <w:t>). However, contrary to popular conceptions of psychological sex differences, numerous meta-analyses and meta-syntheses demonstrated that if any gender differences are detectable in cognitive tests, they often are negligibly small (</w:t>
      </w:r>
      <w:proofErr w:type="spellStart"/>
      <w:r w:rsidRPr="009B1762">
        <w:rPr>
          <w:rFonts w:ascii="Ebrima" w:hAnsi="Ebrima"/>
          <w:color w:val="7F7F7F" w:themeColor="text1" w:themeTint="80"/>
          <w:lang w:val="en-GB"/>
        </w:rPr>
        <w:t>Hirnstein</w:t>
      </w:r>
      <w:proofErr w:type="spellEnd"/>
      <w:r w:rsidRPr="009B1762">
        <w:rPr>
          <w:rFonts w:ascii="Ebrima" w:hAnsi="Ebrima"/>
          <w:color w:val="7F7F7F" w:themeColor="text1" w:themeTint="80"/>
          <w:lang w:val="en-GB"/>
        </w:rPr>
        <w:t xml:space="preserve"> et al., 2019</w:t>
      </w:r>
      <w:r w:rsidRPr="009B1762">
        <w:rPr>
          <w:rFonts w:ascii="Ebrima" w:hAnsi="Ebrima"/>
          <w:lang w:val="en-GB"/>
        </w:rPr>
        <w:t xml:space="preserve">; </w:t>
      </w:r>
      <w:r w:rsidRPr="009B1762">
        <w:rPr>
          <w:rFonts w:ascii="Ebrima" w:hAnsi="Ebrima"/>
          <w:color w:val="7F7F7F" w:themeColor="text1" w:themeTint="80"/>
          <w:lang w:val="en-GB"/>
        </w:rPr>
        <w:t>Hyde, 2005</w:t>
      </w:r>
      <w:r w:rsidRPr="009B1762">
        <w:rPr>
          <w:rFonts w:ascii="Ebrima" w:hAnsi="Ebrima"/>
          <w:lang w:val="en-GB"/>
        </w:rPr>
        <w:t>;</w:t>
      </w:r>
      <w:r w:rsidRPr="009B1762">
        <w:rPr>
          <w:rFonts w:ascii="Ebrima" w:hAnsi="Ebrima"/>
          <w:color w:val="7F7F7F" w:themeColor="text1" w:themeTint="80"/>
          <w:lang w:val="en-GB"/>
        </w:rPr>
        <w:t xml:space="preserve"> Zell et al., 2015</w:t>
      </w:r>
      <w:r w:rsidRPr="009B1762">
        <w:rPr>
          <w:rFonts w:ascii="Ebrima" w:hAnsi="Ebrima"/>
          <w:lang w:val="en-GB"/>
        </w:rPr>
        <w:t xml:space="preserve">). </w:t>
      </w:r>
      <w:r w:rsidRPr="009B1762">
        <w:rPr>
          <w:rFonts w:ascii="Ebrima" w:hAnsi="Ebrima"/>
          <w:color w:val="7F7F7F" w:themeColor="text1" w:themeTint="80"/>
          <w:lang w:val="en-GB"/>
        </w:rPr>
        <w:t xml:space="preserve">Hyde (2005 &amp; 2014) </w:t>
      </w:r>
      <w:r w:rsidRPr="009B1762">
        <w:rPr>
          <w:rFonts w:ascii="Ebrima" w:hAnsi="Ebrima"/>
          <w:lang w:val="en-GB"/>
        </w:rPr>
        <w:t xml:space="preserve">found that in most cognitive tasks, women and men achieved equal performances. The strongest and most robust difference in cognitive tasks that a meta-synthesis by </w:t>
      </w:r>
      <w:r w:rsidRPr="009B1762">
        <w:rPr>
          <w:rFonts w:ascii="Ebrima" w:hAnsi="Ebrima"/>
          <w:color w:val="7F7F7F" w:themeColor="text1" w:themeTint="80"/>
          <w:lang w:val="en-GB"/>
        </w:rPr>
        <w:t xml:space="preserve">Zell et al. (2015) </w:t>
      </w:r>
      <w:r w:rsidRPr="009B1762">
        <w:rPr>
          <w:rFonts w:ascii="Ebrima" w:hAnsi="Ebrima"/>
          <w:lang w:val="en-GB"/>
        </w:rPr>
        <w:t xml:space="preserve">meta-synthesis identified was better performance of men in mental rotation tasks. </w:t>
      </w:r>
      <w:proofErr w:type="spellStart"/>
      <w:r w:rsidRPr="009B1762">
        <w:rPr>
          <w:rFonts w:ascii="Ebrima" w:hAnsi="Ebrima"/>
          <w:color w:val="7F7F7F" w:themeColor="text1" w:themeTint="80"/>
          <w:lang w:val="en-GB"/>
        </w:rPr>
        <w:t>Voyer</w:t>
      </w:r>
      <w:proofErr w:type="spellEnd"/>
      <w:r w:rsidRPr="009B1762">
        <w:rPr>
          <w:rFonts w:ascii="Ebrima" w:hAnsi="Ebrima"/>
          <w:color w:val="7F7F7F" w:themeColor="text1" w:themeTint="80"/>
          <w:lang w:val="en-GB"/>
        </w:rPr>
        <w:t xml:space="preserve"> et al.’s (2016) </w:t>
      </w:r>
      <w:r w:rsidRPr="009B1762">
        <w:rPr>
          <w:rFonts w:ascii="Ebrima" w:hAnsi="Ebrima"/>
          <w:lang w:val="en-GB"/>
        </w:rPr>
        <w:t xml:space="preserve">meta-analysis identified a significant, albeit small male advantage in visuospatial working memory tasks. A few studies found a small female advantage in certain language tasks, such as verbal fluency, but this effect </w:t>
      </w:r>
      <w:proofErr w:type="gramStart"/>
      <w:r w:rsidRPr="009B1762">
        <w:rPr>
          <w:rFonts w:ascii="Ebrima" w:hAnsi="Ebrima"/>
          <w:lang w:val="en-GB"/>
        </w:rPr>
        <w:t>was not consistently found</w:t>
      </w:r>
      <w:proofErr w:type="gramEnd"/>
      <w:r w:rsidRPr="009B1762">
        <w:rPr>
          <w:rFonts w:ascii="Ebrima" w:hAnsi="Ebrima"/>
          <w:lang w:val="en-GB"/>
        </w:rPr>
        <w:t xml:space="preserve"> across other tests in the language domain (</w:t>
      </w:r>
      <w:r w:rsidRPr="009B1762">
        <w:rPr>
          <w:rFonts w:ascii="Ebrima" w:hAnsi="Ebrima"/>
          <w:color w:val="7F7F7F" w:themeColor="text1" w:themeTint="80"/>
          <w:lang w:val="en-GB"/>
        </w:rPr>
        <w:t>Hyde, 2014 &amp; 2016</w:t>
      </w:r>
      <w:r w:rsidRPr="009B1762">
        <w:rPr>
          <w:rFonts w:ascii="Ebrima" w:hAnsi="Ebrima"/>
          <w:lang w:val="en-GB"/>
        </w:rPr>
        <w:t xml:space="preserve">; </w:t>
      </w:r>
      <w:proofErr w:type="spellStart"/>
      <w:r w:rsidRPr="009B1762">
        <w:rPr>
          <w:rFonts w:ascii="Ebrima" w:hAnsi="Ebrima"/>
          <w:color w:val="7F7F7F" w:themeColor="text1" w:themeTint="80"/>
          <w:lang w:val="en-GB"/>
        </w:rPr>
        <w:t>Sommer</w:t>
      </w:r>
      <w:proofErr w:type="spellEnd"/>
      <w:r w:rsidRPr="009B1762">
        <w:rPr>
          <w:rFonts w:ascii="Ebrima" w:hAnsi="Ebrima"/>
          <w:color w:val="7F7F7F" w:themeColor="text1" w:themeTint="80"/>
          <w:lang w:val="en-GB"/>
        </w:rPr>
        <w:t xml:space="preserve"> et al., 2004</w:t>
      </w:r>
      <w:r w:rsidRPr="009B1762">
        <w:rPr>
          <w:rFonts w:ascii="Ebrima" w:hAnsi="Ebrima"/>
          <w:lang w:val="en-GB"/>
        </w:rPr>
        <w:t>). Since most existing differences tended to be small in magnitude, this led researchers to coin the “gender similarities hypothesis”, stating that men and women are similar in most, but not all, psychological domains (</w:t>
      </w:r>
      <w:r w:rsidRPr="009B1762">
        <w:rPr>
          <w:rFonts w:ascii="Ebrima" w:hAnsi="Ebrima"/>
          <w:color w:val="7F7F7F" w:themeColor="text1" w:themeTint="80"/>
          <w:lang w:val="en-GB"/>
        </w:rPr>
        <w:t>Hyde, 2005</w:t>
      </w:r>
      <w:r w:rsidRPr="009B1762">
        <w:rPr>
          <w:rFonts w:ascii="Ebrima" w:hAnsi="Ebrima"/>
          <w:lang w:val="en-GB"/>
        </w:rPr>
        <w:t xml:space="preserve">; </w:t>
      </w:r>
      <w:r w:rsidRPr="009B1762">
        <w:rPr>
          <w:rFonts w:ascii="Ebrima" w:hAnsi="Ebrima"/>
          <w:color w:val="7F7F7F" w:themeColor="text1" w:themeTint="80"/>
          <w:lang w:val="en-GB"/>
        </w:rPr>
        <w:t>Zell et al., 2015</w:t>
      </w:r>
      <w:r w:rsidRPr="009B1762">
        <w:rPr>
          <w:rFonts w:ascii="Ebrima" w:hAnsi="Ebrima"/>
          <w:lang w:val="en-GB"/>
        </w:rPr>
        <w:t>).</w:t>
      </w:r>
    </w:p>
    <w:p w:rsidR="00733B4B" w:rsidRPr="009B1762" w:rsidRDefault="00362A82" w:rsidP="00733B4B">
      <w:pPr>
        <w:jc w:val="both"/>
        <w:rPr>
          <w:rFonts w:ascii="Ebrima" w:hAnsi="Ebrima"/>
          <w:lang w:val="en-GB"/>
        </w:rPr>
      </w:pPr>
      <w:r w:rsidRPr="004D7D8A">
        <w:rPr>
          <w:rFonts w:ascii="Ebrima" w:hAnsi="Ebrima"/>
          <w:highlight w:val="yellow"/>
          <w:lang w:val="en-GB"/>
        </w:rPr>
        <w:t>Still,</w:t>
      </w:r>
      <w:r w:rsidRPr="009B1762">
        <w:rPr>
          <w:rFonts w:ascii="Ebrima" w:hAnsi="Ebrima"/>
          <w:lang w:val="en-GB"/>
        </w:rPr>
        <w:t xml:space="preserve"> even differences that are small in magnitude may be highly relevant. </w:t>
      </w:r>
      <w:r w:rsidRPr="009B1762">
        <w:rPr>
          <w:rFonts w:ascii="Ebrima" w:hAnsi="Ebrima"/>
          <w:highlight w:val="yellow"/>
          <w:lang w:val="en-GB"/>
        </w:rPr>
        <w:t>[</w:t>
      </w:r>
      <w:proofErr w:type="gramStart"/>
      <w:r w:rsidRPr="009B1762">
        <w:rPr>
          <w:rFonts w:ascii="Ebrima" w:hAnsi="Ebrima"/>
          <w:highlight w:val="yellow"/>
          <w:lang w:val="en-GB"/>
        </w:rPr>
        <w:t>why</w:t>
      </w:r>
      <w:proofErr w:type="gramEnd"/>
      <w:r w:rsidRPr="009B1762">
        <w:rPr>
          <w:rFonts w:ascii="Ebrima" w:hAnsi="Ebrima"/>
          <w:highlight w:val="yellow"/>
          <w:lang w:val="en-GB"/>
        </w:rPr>
        <w:t>?</w:t>
      </w:r>
      <w:r w:rsidR="003502BC" w:rsidRPr="009B1762">
        <w:rPr>
          <w:rFonts w:ascii="Ebrima" w:hAnsi="Ebrima"/>
          <w:highlight w:val="yellow"/>
          <w:lang w:val="en-GB"/>
        </w:rPr>
        <w:t>: establish necessary baselines for patient-centred / personalised medicine</w:t>
      </w:r>
      <w:r w:rsidRPr="009B1762">
        <w:rPr>
          <w:rFonts w:ascii="Ebrima" w:hAnsi="Ebrima"/>
          <w:highlight w:val="yellow"/>
          <w:lang w:val="en-GB"/>
        </w:rPr>
        <w:t>]</w:t>
      </w:r>
      <w:r w:rsidRPr="009B1762">
        <w:rPr>
          <w:rFonts w:ascii="Ebrima" w:hAnsi="Ebrima"/>
          <w:lang w:val="en-GB"/>
        </w:rPr>
        <w:t xml:space="preserve"> There still is no consensus regarding the exact neurobiological mechanisms underlying cognitive sex differences, but a complex interaction of nature and nurture has been proposed (</w:t>
      </w:r>
      <w:proofErr w:type="spellStart"/>
      <w:r w:rsidRPr="009B1762">
        <w:rPr>
          <w:rFonts w:ascii="Ebrima" w:hAnsi="Ebrima"/>
          <w:color w:val="7F7F7F" w:themeColor="text1" w:themeTint="80"/>
          <w:lang w:val="en-GB"/>
        </w:rPr>
        <w:t>Hirnstein</w:t>
      </w:r>
      <w:proofErr w:type="spellEnd"/>
      <w:r w:rsidRPr="009B1762">
        <w:rPr>
          <w:rFonts w:ascii="Ebrima" w:hAnsi="Ebrima"/>
          <w:color w:val="7F7F7F" w:themeColor="text1" w:themeTint="80"/>
          <w:lang w:val="en-GB"/>
        </w:rPr>
        <w:t xml:space="preserve"> et al., 2019; Miller &amp; Halpern, 2014</w:t>
      </w:r>
      <w:r w:rsidRPr="009B1762">
        <w:rPr>
          <w:rFonts w:ascii="Ebrima" w:hAnsi="Ebrima"/>
          <w:lang w:val="en-GB"/>
        </w:rPr>
        <w:t xml:space="preserve">). A particularly </w:t>
      </w:r>
      <w:r w:rsidR="00906245">
        <w:rPr>
          <w:rFonts w:ascii="Ebrima" w:hAnsi="Ebrima"/>
          <w:lang w:val="en-GB"/>
        </w:rPr>
        <w:t>influential</w:t>
      </w:r>
      <w:r w:rsidRPr="009B1762">
        <w:rPr>
          <w:rFonts w:ascii="Ebrima" w:hAnsi="Ebrima"/>
          <w:lang w:val="en-GB"/>
        </w:rPr>
        <w:t xml:space="preserve"> theory proposes that cognitive sex differences may arise from differences in brain connectivity and</w:t>
      </w:r>
      <w:r w:rsidR="00C31090" w:rsidRPr="009B1762">
        <w:rPr>
          <w:rFonts w:ascii="Ebrima" w:hAnsi="Ebrima"/>
          <w:lang w:val="en-GB"/>
        </w:rPr>
        <w:t xml:space="preserve"> hemispheric</w:t>
      </w:r>
      <w:r w:rsidRPr="009B1762">
        <w:rPr>
          <w:rFonts w:ascii="Ebrima" w:hAnsi="Ebrima"/>
          <w:lang w:val="en-GB"/>
        </w:rPr>
        <w:t xml:space="preserve"> asymmetry</w:t>
      </w:r>
      <w:r w:rsidR="00733B4B" w:rsidRPr="009B1762">
        <w:rPr>
          <w:rFonts w:ascii="Ebrima" w:hAnsi="Ebrima"/>
          <w:lang w:val="en-GB"/>
        </w:rPr>
        <w:t xml:space="preserve"> </w:t>
      </w:r>
      <w:r w:rsidR="00733B4B" w:rsidRPr="00906245">
        <w:rPr>
          <w:rFonts w:ascii="Ebrima" w:hAnsi="Ebrima"/>
          <w:lang w:val="en-GB"/>
        </w:rPr>
        <w:t>(</w:t>
      </w:r>
      <w:proofErr w:type="spellStart"/>
      <w:r w:rsidR="00733B4B" w:rsidRPr="004D7D8A">
        <w:rPr>
          <w:rFonts w:ascii="Ebrima" w:hAnsi="Ebrima"/>
          <w:color w:val="7F7F7F" w:themeColor="text1" w:themeTint="80"/>
          <w:lang w:val="en-GB"/>
        </w:rPr>
        <w:t>Ingalhalikar</w:t>
      </w:r>
      <w:proofErr w:type="spellEnd"/>
      <w:r w:rsidR="00733B4B" w:rsidRPr="004D7D8A">
        <w:rPr>
          <w:rFonts w:ascii="Ebrima" w:hAnsi="Ebrima"/>
          <w:color w:val="7F7F7F" w:themeColor="text1" w:themeTint="80"/>
          <w:lang w:val="en-GB"/>
        </w:rPr>
        <w:t xml:space="preserve"> et al., 2013</w:t>
      </w:r>
      <w:r w:rsidR="004D7D8A" w:rsidRPr="004D7D8A">
        <w:rPr>
          <w:rFonts w:ascii="Ebrima" w:hAnsi="Ebrima"/>
          <w:color w:val="7F7F7F" w:themeColor="text1" w:themeTint="80"/>
          <w:lang w:val="en-GB"/>
        </w:rPr>
        <w:t xml:space="preserve">; </w:t>
      </w:r>
      <w:proofErr w:type="spellStart"/>
      <w:r w:rsidR="004D7D8A" w:rsidRPr="004D7D8A">
        <w:rPr>
          <w:rFonts w:ascii="Ebrima" w:hAnsi="Ebrima"/>
          <w:color w:val="7F7F7F" w:themeColor="text1" w:themeTint="80"/>
          <w:lang w:val="en-GB"/>
        </w:rPr>
        <w:t>Pletzer</w:t>
      </w:r>
      <w:proofErr w:type="spellEnd"/>
      <w:r w:rsidR="004D7D8A" w:rsidRPr="004D7D8A">
        <w:rPr>
          <w:rFonts w:ascii="Ebrima" w:hAnsi="Ebrima"/>
          <w:color w:val="7F7F7F" w:themeColor="text1" w:themeTint="80"/>
          <w:lang w:val="en-GB"/>
        </w:rPr>
        <w:t xml:space="preserve">, 2014; see </w:t>
      </w:r>
      <w:proofErr w:type="spellStart"/>
      <w:r w:rsidR="004D7D8A" w:rsidRPr="004D7D8A">
        <w:rPr>
          <w:rFonts w:ascii="Ebrima" w:hAnsi="Ebrima"/>
          <w:color w:val="7F7F7F" w:themeColor="text1" w:themeTint="80"/>
          <w:lang w:val="en-GB"/>
        </w:rPr>
        <w:t>Hirnstein</w:t>
      </w:r>
      <w:proofErr w:type="spellEnd"/>
      <w:r w:rsidR="004D7D8A" w:rsidRPr="004D7D8A">
        <w:rPr>
          <w:rFonts w:ascii="Ebrima" w:hAnsi="Ebrima"/>
          <w:color w:val="7F7F7F" w:themeColor="text1" w:themeTint="80"/>
          <w:lang w:val="en-GB"/>
        </w:rPr>
        <w:t xml:space="preserve"> et al., 2019</w:t>
      </w:r>
      <w:r w:rsidR="004D7D8A" w:rsidRPr="004D7D8A">
        <w:rPr>
          <w:rFonts w:ascii="Ebrima" w:hAnsi="Ebrima"/>
          <w:color w:val="7F7F7F" w:themeColor="text1" w:themeTint="80"/>
          <w:lang w:val="en-GB"/>
        </w:rPr>
        <w:t xml:space="preserve"> for a review</w:t>
      </w:r>
      <w:r w:rsidR="00733B4B" w:rsidRPr="00906245">
        <w:rPr>
          <w:rFonts w:ascii="Ebrima" w:hAnsi="Ebrima"/>
          <w:lang w:val="en-GB"/>
        </w:rPr>
        <w:t>).</w:t>
      </w:r>
      <w:r w:rsidRPr="009B1762">
        <w:rPr>
          <w:rFonts w:ascii="Ebrima" w:hAnsi="Ebrima"/>
          <w:lang w:val="en-GB"/>
        </w:rPr>
        <w:t xml:space="preserve"> </w:t>
      </w:r>
    </w:p>
    <w:p w:rsidR="00763128" w:rsidRPr="009B1762" w:rsidRDefault="00733B4B" w:rsidP="00733B4B">
      <w:pPr>
        <w:jc w:val="both"/>
        <w:rPr>
          <w:rFonts w:ascii="Ebrima" w:hAnsi="Ebrima"/>
          <w:lang w:val="en-GB"/>
        </w:rPr>
      </w:pPr>
      <w:r w:rsidRPr="009B1762">
        <w:rPr>
          <w:rFonts w:ascii="Ebrima" w:hAnsi="Ebrima"/>
          <w:lang w:val="en-GB"/>
        </w:rPr>
        <w:t xml:space="preserve">A large-scale </w:t>
      </w:r>
      <w:r w:rsidR="006126EA" w:rsidRPr="009B1762">
        <w:rPr>
          <w:rFonts w:ascii="Ebrima" w:hAnsi="Ebrima"/>
          <w:lang w:val="en-GB"/>
        </w:rPr>
        <w:t xml:space="preserve">diffusion tensor imaging (DTI) </w:t>
      </w:r>
      <w:r w:rsidRPr="009B1762">
        <w:rPr>
          <w:rFonts w:ascii="Ebrima" w:hAnsi="Ebrima"/>
          <w:lang w:val="en-GB"/>
        </w:rPr>
        <w:t xml:space="preserve">study </w:t>
      </w:r>
      <w:r w:rsidR="00C31090" w:rsidRPr="009B1762">
        <w:rPr>
          <w:rFonts w:ascii="Ebrima" w:hAnsi="Ebrima"/>
          <w:lang w:val="en-GB"/>
        </w:rPr>
        <w:t xml:space="preserve">by </w:t>
      </w:r>
      <w:proofErr w:type="spellStart"/>
      <w:r w:rsidR="00C31090" w:rsidRPr="009B1762">
        <w:rPr>
          <w:rFonts w:ascii="Ebrima" w:hAnsi="Ebrima"/>
          <w:color w:val="7F7F7F" w:themeColor="text1" w:themeTint="80"/>
          <w:lang w:val="en-GB"/>
        </w:rPr>
        <w:t>Ingalhalikar</w:t>
      </w:r>
      <w:proofErr w:type="spellEnd"/>
      <w:r w:rsidR="00C31090" w:rsidRPr="009B1762">
        <w:rPr>
          <w:rFonts w:ascii="Ebrima" w:hAnsi="Ebrima"/>
          <w:color w:val="7F7F7F" w:themeColor="text1" w:themeTint="80"/>
          <w:lang w:val="en-GB"/>
        </w:rPr>
        <w:t xml:space="preserve"> et al. (2013) </w:t>
      </w:r>
      <w:r w:rsidRPr="009B1762">
        <w:rPr>
          <w:rFonts w:ascii="Ebrima" w:hAnsi="Ebrima"/>
          <w:lang w:val="en-GB"/>
        </w:rPr>
        <w:t>investigating sex-differences in the structural connectome found a higher proportion of in</w:t>
      </w:r>
      <w:r w:rsidR="00DC577F" w:rsidRPr="009B1762">
        <w:rPr>
          <w:rFonts w:ascii="Ebrima" w:hAnsi="Ebrima"/>
          <w:lang w:val="en-GB"/>
        </w:rPr>
        <w:t xml:space="preserve">trahemispheric WM tracts in men, </w:t>
      </w:r>
      <w:r w:rsidRPr="009B1762">
        <w:rPr>
          <w:rFonts w:ascii="Ebrima" w:hAnsi="Ebrima"/>
          <w:lang w:val="en-GB"/>
        </w:rPr>
        <w:t>and a higher ratio of interhemispheric connections, especially via the corpus callosum, in women.</w:t>
      </w:r>
      <w:r w:rsidR="00C31090" w:rsidRPr="009B1762">
        <w:rPr>
          <w:rFonts w:ascii="Ebrima" w:hAnsi="Ebrima"/>
          <w:lang w:val="en-GB"/>
        </w:rPr>
        <w:t xml:space="preserve"> In other words, men exhibit a stronger hemispheric asymmetry.</w:t>
      </w:r>
      <w:r w:rsidRPr="009B1762">
        <w:rPr>
          <w:rFonts w:ascii="Ebrima" w:hAnsi="Ebrima"/>
          <w:lang w:val="en-GB"/>
        </w:rPr>
        <w:t xml:space="preserve"> </w:t>
      </w:r>
      <w:r w:rsidR="00A20638" w:rsidRPr="009B1762">
        <w:rPr>
          <w:rFonts w:ascii="Ebrima" w:hAnsi="Ebrima"/>
          <w:lang w:val="en-GB"/>
        </w:rPr>
        <w:t>These differences in the ratio of inter- and intrahemispheric connections grew more pronounced throughout development from childhood and adolescence to (young) adulthood. Further, they found men to have significantly stronger intrahemispheric connections between the four lobes</w:t>
      </w:r>
      <w:r w:rsidR="00D84150" w:rsidRPr="009B1762">
        <w:rPr>
          <w:rFonts w:ascii="Ebrima" w:hAnsi="Ebrima"/>
          <w:lang w:val="en-GB"/>
        </w:rPr>
        <w:t xml:space="preserve"> (e.g., between the right frontal and right temporal lobes) and increased </w:t>
      </w:r>
      <w:proofErr w:type="spellStart"/>
      <w:r w:rsidR="00D84150" w:rsidRPr="009B1762">
        <w:rPr>
          <w:rFonts w:ascii="Ebrima" w:hAnsi="Ebrima"/>
          <w:lang w:val="en-GB"/>
        </w:rPr>
        <w:t>intralobar</w:t>
      </w:r>
      <w:proofErr w:type="spellEnd"/>
      <w:r w:rsidR="00D84150" w:rsidRPr="009B1762">
        <w:rPr>
          <w:rFonts w:ascii="Ebrima" w:hAnsi="Ebrima"/>
          <w:lang w:val="en-GB"/>
        </w:rPr>
        <w:t xml:space="preserve"> connectivity</w:t>
      </w:r>
      <w:r w:rsidR="00A20638" w:rsidRPr="009B1762">
        <w:rPr>
          <w:rFonts w:ascii="Ebrima" w:hAnsi="Ebrima"/>
          <w:lang w:val="en-GB"/>
        </w:rPr>
        <w:t xml:space="preserve">, compared to women. </w:t>
      </w:r>
      <w:r w:rsidR="0040387C" w:rsidRPr="009B1762">
        <w:rPr>
          <w:rFonts w:ascii="Ebrima" w:hAnsi="Ebrima"/>
          <w:lang w:val="en-GB"/>
        </w:rPr>
        <w:t xml:space="preserve">Moreover, they concluded that male brains possess enhanced modularity, meaning that their brains </w:t>
      </w:r>
      <w:proofErr w:type="gramStart"/>
      <w:r w:rsidR="0040387C" w:rsidRPr="009B1762">
        <w:rPr>
          <w:rFonts w:ascii="Ebrima" w:hAnsi="Ebrima"/>
          <w:lang w:val="en-GB"/>
        </w:rPr>
        <w:t>can clearly be delineated</w:t>
      </w:r>
      <w:proofErr w:type="gramEnd"/>
      <w:r w:rsidR="0040387C" w:rsidRPr="009B1762">
        <w:rPr>
          <w:rFonts w:ascii="Ebrima" w:hAnsi="Ebrima"/>
          <w:lang w:val="en-GB"/>
        </w:rPr>
        <w:t xml:space="preserve"> into sub-networks that emphasise local short-range connectivity within the lobes.</w:t>
      </w:r>
    </w:p>
    <w:p w:rsidR="00A72A3A" w:rsidRPr="009B1762" w:rsidRDefault="00C31090" w:rsidP="00733B4B">
      <w:pPr>
        <w:jc w:val="both"/>
        <w:rPr>
          <w:rFonts w:ascii="Ebrima" w:hAnsi="Ebrima"/>
          <w:lang w:val="en-GB"/>
        </w:rPr>
      </w:pPr>
      <w:proofErr w:type="gramStart"/>
      <w:r w:rsidRPr="009B1762">
        <w:rPr>
          <w:rFonts w:ascii="Ebrima" w:hAnsi="Ebrima"/>
          <w:lang w:val="en-GB"/>
        </w:rPr>
        <w:t>Those results</w:t>
      </w:r>
      <w:r w:rsidR="00AD4A1C" w:rsidRPr="009B1762">
        <w:rPr>
          <w:rFonts w:ascii="Ebrima" w:hAnsi="Ebrima"/>
          <w:lang w:val="en-GB"/>
        </w:rPr>
        <w:t xml:space="preserve"> of m</w:t>
      </w:r>
      <w:r w:rsidR="009B1762" w:rsidRPr="009B1762">
        <w:rPr>
          <w:rFonts w:ascii="Ebrima" w:hAnsi="Ebrima"/>
          <w:lang w:val="en-GB"/>
        </w:rPr>
        <w:t>ale brains being optimised for intrahemispheric connections and female brains for interhemispheric connections</w:t>
      </w:r>
      <w:r w:rsidR="00AD4A1C" w:rsidRPr="009B1762">
        <w:rPr>
          <w:rFonts w:ascii="Ebrima" w:hAnsi="Ebrima"/>
          <w:lang w:val="en-GB"/>
        </w:rPr>
        <w:t xml:space="preserve"> </w:t>
      </w:r>
      <w:r w:rsidRPr="009B1762">
        <w:rPr>
          <w:rFonts w:ascii="Ebrima" w:hAnsi="Ebrima"/>
          <w:lang w:val="en-GB"/>
        </w:rPr>
        <w:t xml:space="preserve">are in line with anatomical </w:t>
      </w:r>
      <w:r w:rsidR="006D7004" w:rsidRPr="009B1762">
        <w:rPr>
          <w:rFonts w:ascii="Ebrima" w:hAnsi="Ebrima"/>
          <w:lang w:val="en-GB"/>
        </w:rPr>
        <w:t>studies establishing that m</w:t>
      </w:r>
      <w:r w:rsidRPr="009B1762">
        <w:rPr>
          <w:rFonts w:ascii="Ebrima" w:hAnsi="Ebrima"/>
          <w:lang w:val="en-GB"/>
        </w:rPr>
        <w:t xml:space="preserve">en </w:t>
      </w:r>
      <w:r w:rsidR="006D7004" w:rsidRPr="009B1762">
        <w:rPr>
          <w:rFonts w:ascii="Ebrima" w:hAnsi="Ebrima"/>
          <w:lang w:val="en-GB"/>
        </w:rPr>
        <w:t xml:space="preserve">possess </w:t>
      </w:r>
      <w:r w:rsidRPr="009B1762">
        <w:rPr>
          <w:rFonts w:ascii="Ebrima" w:hAnsi="Ebrima"/>
          <w:lang w:val="en-GB"/>
        </w:rPr>
        <w:lastRenderedPageBreak/>
        <w:t>a higher proportion of cortical WM, whereas women have larger corpora callosa in proportion to their total WM volume (</w:t>
      </w:r>
      <w:r w:rsidRPr="009B1762">
        <w:rPr>
          <w:rFonts w:ascii="Ebrima" w:hAnsi="Ebrima"/>
          <w:color w:val="7F7F7F" w:themeColor="text1" w:themeTint="80"/>
          <w:lang w:val="en-GB"/>
        </w:rPr>
        <w:t xml:space="preserve">Allen et al., 1991; Allen et al., 2003; </w:t>
      </w:r>
      <w:proofErr w:type="spellStart"/>
      <w:r w:rsidRPr="009B1762">
        <w:rPr>
          <w:rFonts w:ascii="Ebrima" w:hAnsi="Ebrima"/>
          <w:color w:val="7F7F7F" w:themeColor="text1" w:themeTint="80"/>
          <w:lang w:val="en-GB"/>
        </w:rPr>
        <w:t>Dubb</w:t>
      </w:r>
      <w:proofErr w:type="spellEnd"/>
      <w:r w:rsidRPr="009B1762">
        <w:rPr>
          <w:rFonts w:ascii="Ebrima" w:hAnsi="Ebrima"/>
          <w:color w:val="7F7F7F" w:themeColor="text1" w:themeTint="80"/>
          <w:lang w:val="en-GB"/>
        </w:rPr>
        <w:t xml:space="preserve"> et al., 2003;</w:t>
      </w:r>
      <w:r w:rsidR="00A41417" w:rsidRPr="009B1762">
        <w:rPr>
          <w:rFonts w:ascii="Ebrima" w:hAnsi="Ebrima"/>
          <w:color w:val="7F7F7F" w:themeColor="text1" w:themeTint="80"/>
          <w:lang w:val="en-GB"/>
        </w:rPr>
        <w:t xml:space="preserve"> Gur et al., 1999;</w:t>
      </w:r>
      <w:r w:rsidRPr="009B1762">
        <w:rPr>
          <w:rFonts w:ascii="Ebrima" w:hAnsi="Ebrima"/>
          <w:color w:val="7F7F7F" w:themeColor="text1" w:themeTint="80"/>
          <w:lang w:val="en-GB"/>
        </w:rPr>
        <w:t xml:space="preserve"> </w:t>
      </w:r>
      <w:proofErr w:type="spellStart"/>
      <w:r w:rsidRPr="009B1762">
        <w:rPr>
          <w:rFonts w:ascii="Ebrima" w:hAnsi="Ebrima"/>
          <w:color w:val="7F7F7F" w:themeColor="text1" w:themeTint="80"/>
          <w:lang w:val="en-GB"/>
        </w:rPr>
        <w:t>Ingalhalikar</w:t>
      </w:r>
      <w:proofErr w:type="spellEnd"/>
      <w:r w:rsidRPr="009B1762">
        <w:rPr>
          <w:rFonts w:ascii="Ebrima" w:hAnsi="Ebrima"/>
          <w:color w:val="7F7F7F" w:themeColor="text1" w:themeTint="80"/>
          <w:lang w:val="en-GB"/>
        </w:rPr>
        <w:t xml:space="preserve"> et al., 2013</w:t>
      </w:r>
      <w:r w:rsidRPr="009B1762">
        <w:rPr>
          <w:rFonts w:ascii="Ebrima" w:hAnsi="Ebrima"/>
          <w:lang w:val="en-GB"/>
        </w:rPr>
        <w:t>).</w:t>
      </w:r>
      <w:proofErr w:type="gramEnd"/>
      <w:r w:rsidR="006D7004" w:rsidRPr="009B1762">
        <w:rPr>
          <w:rFonts w:ascii="Ebrima" w:hAnsi="Ebrima"/>
          <w:lang w:val="en-GB"/>
        </w:rPr>
        <w:t xml:space="preserve"> </w:t>
      </w:r>
      <w:r w:rsidR="006126EA" w:rsidRPr="009B1762">
        <w:rPr>
          <w:rFonts w:ascii="Ebrima" w:hAnsi="Ebrima"/>
          <w:lang w:val="en-GB"/>
        </w:rPr>
        <w:t xml:space="preserve">Other </w:t>
      </w:r>
      <w:r w:rsidR="00A41417" w:rsidRPr="009B1762">
        <w:rPr>
          <w:rFonts w:ascii="Ebrima" w:hAnsi="Ebrima"/>
          <w:lang w:val="en-GB"/>
        </w:rPr>
        <w:t>DTI studies investigating the architecture of cortical WM fibre tracts supported those findings, by establishing that men tend to have increased axonal diameters, fibre bundle density and myelination (as inferred from fractional anisotropy), whereas those parameters were higher in the corpus callosum in women (</w:t>
      </w:r>
      <w:proofErr w:type="spellStart"/>
      <w:r w:rsidR="00A41417" w:rsidRPr="009B1762">
        <w:rPr>
          <w:rFonts w:ascii="Ebrima" w:hAnsi="Ebrima"/>
          <w:color w:val="7F7F7F" w:themeColor="text1" w:themeTint="80"/>
          <w:lang w:val="en-GB"/>
        </w:rPr>
        <w:t>Boespflug</w:t>
      </w:r>
      <w:proofErr w:type="spellEnd"/>
      <w:r w:rsidR="00A41417" w:rsidRPr="009B1762">
        <w:rPr>
          <w:rFonts w:ascii="Ebrima" w:hAnsi="Ebrima"/>
          <w:color w:val="7F7F7F" w:themeColor="text1" w:themeTint="80"/>
          <w:lang w:val="en-GB"/>
        </w:rPr>
        <w:t xml:space="preserve"> et al., 2011; </w:t>
      </w:r>
      <w:proofErr w:type="spellStart"/>
      <w:r w:rsidR="00A41417" w:rsidRPr="009B1762">
        <w:rPr>
          <w:rFonts w:ascii="Ebrima" w:hAnsi="Ebrima"/>
          <w:color w:val="7F7F7F" w:themeColor="text1" w:themeTint="80"/>
          <w:lang w:val="en-GB"/>
        </w:rPr>
        <w:t>Kanaan</w:t>
      </w:r>
      <w:proofErr w:type="spellEnd"/>
      <w:r w:rsidR="00A41417" w:rsidRPr="009B1762">
        <w:rPr>
          <w:rFonts w:ascii="Ebrima" w:hAnsi="Ebrima"/>
          <w:color w:val="7F7F7F" w:themeColor="text1" w:themeTint="80"/>
          <w:lang w:val="en-GB"/>
        </w:rPr>
        <w:t xml:space="preserve"> et al., 2012; </w:t>
      </w:r>
      <w:proofErr w:type="spellStart"/>
      <w:r w:rsidR="00A41417" w:rsidRPr="009B1762">
        <w:rPr>
          <w:rFonts w:ascii="Ebrima" w:hAnsi="Ebrima"/>
          <w:color w:val="7F7F7F" w:themeColor="text1" w:themeTint="80"/>
          <w:lang w:val="en-GB"/>
        </w:rPr>
        <w:t>Zasler</w:t>
      </w:r>
      <w:proofErr w:type="spellEnd"/>
      <w:r w:rsidR="00A41417" w:rsidRPr="009B1762">
        <w:rPr>
          <w:rFonts w:ascii="Ebrima" w:hAnsi="Ebrima"/>
          <w:color w:val="7F7F7F" w:themeColor="text1" w:themeTint="80"/>
          <w:lang w:val="en-GB"/>
        </w:rPr>
        <w:t xml:space="preserve"> &amp; Kaplan, 2017</w:t>
      </w:r>
      <w:r w:rsidR="00A41417" w:rsidRPr="009B1762">
        <w:rPr>
          <w:rFonts w:ascii="Ebrima" w:hAnsi="Ebrima"/>
          <w:lang w:val="en-GB"/>
        </w:rPr>
        <w:t>).</w:t>
      </w:r>
      <w:r w:rsidR="00A72A3A" w:rsidRPr="009B1762">
        <w:rPr>
          <w:rFonts w:ascii="Ebrima" w:hAnsi="Ebrima"/>
          <w:lang w:val="en-GB"/>
        </w:rPr>
        <w:t xml:space="preserve"> </w:t>
      </w:r>
    </w:p>
    <w:p w:rsidR="006D7004" w:rsidRPr="009B1762" w:rsidRDefault="00A72A3A" w:rsidP="005A46C3">
      <w:pPr>
        <w:jc w:val="both"/>
        <w:rPr>
          <w:rFonts w:ascii="Ebrima" w:hAnsi="Ebrima"/>
          <w:lang w:val="en-GB"/>
        </w:rPr>
      </w:pPr>
      <w:r w:rsidRPr="009B1762">
        <w:rPr>
          <w:rFonts w:ascii="Ebrima" w:hAnsi="Ebrima"/>
          <w:lang w:val="en-GB"/>
        </w:rPr>
        <w:t>Some researchers even claim that the increased interhemispheric connectivity, especially via the corpus callosum, makes female brains more efficient</w:t>
      </w:r>
      <w:r w:rsidR="005A46C3" w:rsidRPr="009B1762">
        <w:rPr>
          <w:rFonts w:ascii="Ebrima" w:hAnsi="Ebrima"/>
          <w:lang w:val="en-GB"/>
        </w:rPr>
        <w:t xml:space="preserve"> on a global level,</w:t>
      </w:r>
      <w:r w:rsidRPr="009B1762">
        <w:rPr>
          <w:rFonts w:ascii="Ebrima" w:hAnsi="Ebrima"/>
          <w:lang w:val="en-GB"/>
        </w:rPr>
        <w:t xml:space="preserve"> compared to male b</w:t>
      </w:r>
      <w:r w:rsidR="005A46C3" w:rsidRPr="009B1762">
        <w:rPr>
          <w:rFonts w:ascii="Ebrima" w:hAnsi="Ebrima"/>
          <w:lang w:val="en-GB"/>
        </w:rPr>
        <w:t xml:space="preserve">rains, which are organized in a </w:t>
      </w:r>
      <w:proofErr w:type="gramStart"/>
      <w:r w:rsidR="005A46C3" w:rsidRPr="009B1762">
        <w:rPr>
          <w:rFonts w:ascii="Ebrima" w:hAnsi="Ebrima"/>
          <w:lang w:val="en-GB"/>
        </w:rPr>
        <w:t>more modular</w:t>
      </w:r>
      <w:proofErr w:type="gramEnd"/>
      <w:r w:rsidR="005A46C3" w:rsidRPr="009B1762">
        <w:rPr>
          <w:rFonts w:ascii="Ebrima" w:hAnsi="Ebrima"/>
          <w:lang w:val="en-GB"/>
        </w:rPr>
        <w:t xml:space="preserve"> manner </w:t>
      </w:r>
      <w:r w:rsidRPr="009B1762">
        <w:rPr>
          <w:rFonts w:ascii="Ebrima" w:hAnsi="Ebrima"/>
          <w:lang w:val="en-GB"/>
        </w:rPr>
        <w:t>(</w:t>
      </w:r>
      <w:r w:rsidRPr="009B1762">
        <w:rPr>
          <w:rFonts w:ascii="Ebrima" w:hAnsi="Ebrima"/>
          <w:color w:val="7F7F7F" w:themeColor="text1" w:themeTint="80"/>
          <w:lang w:val="en-GB"/>
        </w:rPr>
        <w:t xml:space="preserve">Gong et al., 2009; Gur et al., 1999; </w:t>
      </w:r>
      <w:proofErr w:type="spellStart"/>
      <w:r w:rsidR="005A46C3" w:rsidRPr="009B1762">
        <w:rPr>
          <w:rFonts w:ascii="Ebrima" w:hAnsi="Ebrima"/>
          <w:color w:val="7F7F7F" w:themeColor="text1" w:themeTint="80"/>
          <w:lang w:val="en-GB"/>
        </w:rPr>
        <w:t>Ingalhalikar</w:t>
      </w:r>
      <w:proofErr w:type="spellEnd"/>
      <w:r w:rsidR="005A46C3" w:rsidRPr="009B1762">
        <w:rPr>
          <w:rFonts w:ascii="Ebrima" w:hAnsi="Ebrima"/>
          <w:color w:val="7F7F7F" w:themeColor="text1" w:themeTint="80"/>
          <w:lang w:val="en-GB"/>
        </w:rPr>
        <w:t xml:space="preserve"> et al., 2013; </w:t>
      </w:r>
      <w:r w:rsidRPr="009B1762">
        <w:rPr>
          <w:rFonts w:ascii="Ebrima" w:hAnsi="Ebrima"/>
          <w:color w:val="7F7F7F" w:themeColor="text1" w:themeTint="80"/>
          <w:lang w:val="en-GB"/>
        </w:rPr>
        <w:t>Yan et al., 2011</w:t>
      </w:r>
      <w:r w:rsidRPr="009B1762">
        <w:rPr>
          <w:rFonts w:ascii="Ebrima" w:hAnsi="Ebrima"/>
          <w:lang w:val="en-GB"/>
        </w:rPr>
        <w:t xml:space="preserve">). </w:t>
      </w:r>
      <w:r w:rsidR="005A46C3" w:rsidRPr="009B1762">
        <w:rPr>
          <w:rFonts w:ascii="Ebrima" w:hAnsi="Ebrima"/>
          <w:lang w:val="en-GB"/>
        </w:rPr>
        <w:t xml:space="preserve">Based on this, </w:t>
      </w:r>
      <w:r w:rsidR="005A46C3" w:rsidRPr="009B1762">
        <w:rPr>
          <w:rFonts w:ascii="Ebrima" w:hAnsi="Ebrima"/>
          <w:color w:val="7F7F7F" w:themeColor="text1" w:themeTint="80"/>
          <w:lang w:val="en-GB"/>
        </w:rPr>
        <w:t xml:space="preserve">it </w:t>
      </w:r>
      <w:proofErr w:type="gramStart"/>
      <w:r w:rsidR="005A46C3" w:rsidRPr="009B1762">
        <w:rPr>
          <w:rFonts w:ascii="Ebrima" w:hAnsi="Ebrima"/>
          <w:color w:val="7F7F7F" w:themeColor="text1" w:themeTint="80"/>
          <w:lang w:val="en-GB"/>
        </w:rPr>
        <w:t>is</w:t>
      </w:r>
      <w:r w:rsidR="005A46C3" w:rsidRPr="009B1762">
        <w:rPr>
          <w:rFonts w:ascii="Ebrima" w:hAnsi="Ebrima"/>
          <w:lang w:val="en-GB"/>
        </w:rPr>
        <w:t xml:space="preserve"> argued</w:t>
      </w:r>
      <w:proofErr w:type="gramEnd"/>
      <w:r w:rsidR="005A46C3" w:rsidRPr="009B1762">
        <w:rPr>
          <w:rFonts w:ascii="Ebrima" w:hAnsi="Ebrima"/>
          <w:lang w:val="en-GB"/>
        </w:rPr>
        <w:t xml:space="preserve"> that those sex differences in structural hemispheric asymmetry may give rise to differences in functional lateralisation (</w:t>
      </w:r>
      <w:proofErr w:type="spellStart"/>
      <w:r w:rsidR="009B1762">
        <w:rPr>
          <w:rFonts w:ascii="Ebrima" w:hAnsi="Ebrima"/>
          <w:color w:val="7F7F7F" w:themeColor="text1" w:themeTint="80"/>
          <w:lang w:val="en-GB"/>
        </w:rPr>
        <w:t>Grabowska</w:t>
      </w:r>
      <w:proofErr w:type="spellEnd"/>
      <w:r w:rsidR="009B1762">
        <w:rPr>
          <w:rFonts w:ascii="Ebrima" w:hAnsi="Ebrima"/>
          <w:color w:val="7F7F7F" w:themeColor="text1" w:themeTint="80"/>
          <w:lang w:val="en-GB"/>
        </w:rPr>
        <w:t>, 2017</w:t>
      </w:r>
      <w:r w:rsidR="005A46C3" w:rsidRPr="009B1762">
        <w:rPr>
          <w:rFonts w:ascii="Ebrima" w:hAnsi="Ebrima"/>
          <w:color w:val="7F7F7F" w:themeColor="text1" w:themeTint="80"/>
          <w:lang w:val="en-GB"/>
        </w:rPr>
        <w:t xml:space="preserve">; </w:t>
      </w:r>
      <w:proofErr w:type="spellStart"/>
      <w:r w:rsidR="005A46C3" w:rsidRPr="009B1762">
        <w:rPr>
          <w:rFonts w:ascii="Ebrima" w:hAnsi="Ebrima"/>
          <w:color w:val="7F7F7F" w:themeColor="text1" w:themeTint="80"/>
          <w:lang w:val="en-GB"/>
        </w:rPr>
        <w:t>Ingalhalikar</w:t>
      </w:r>
      <w:proofErr w:type="spellEnd"/>
      <w:r w:rsidR="005A46C3" w:rsidRPr="009B1762">
        <w:rPr>
          <w:rFonts w:ascii="Ebrima" w:hAnsi="Ebrima"/>
          <w:color w:val="7F7F7F" w:themeColor="text1" w:themeTint="80"/>
          <w:lang w:val="en-GB"/>
        </w:rPr>
        <w:t xml:space="preserve"> et al., 2013; </w:t>
      </w:r>
      <w:proofErr w:type="spellStart"/>
      <w:r w:rsidR="005A46C3" w:rsidRPr="009B1762">
        <w:rPr>
          <w:rFonts w:ascii="Ebrima" w:hAnsi="Ebrima"/>
          <w:color w:val="7F7F7F" w:themeColor="text1" w:themeTint="80"/>
          <w:lang w:val="en-GB"/>
        </w:rPr>
        <w:t>Kovalev</w:t>
      </w:r>
      <w:proofErr w:type="spellEnd"/>
      <w:r w:rsidR="005A46C3" w:rsidRPr="009B1762">
        <w:rPr>
          <w:rFonts w:ascii="Ebrima" w:hAnsi="Ebrima"/>
          <w:color w:val="7F7F7F" w:themeColor="text1" w:themeTint="80"/>
          <w:lang w:val="en-GB"/>
        </w:rPr>
        <w:t xml:space="preserve"> et al., 2003</w:t>
      </w:r>
      <w:r w:rsidR="005A46C3" w:rsidRPr="009B1762">
        <w:rPr>
          <w:rFonts w:ascii="Ebrima" w:hAnsi="Ebrima"/>
          <w:lang w:val="en-GB"/>
        </w:rPr>
        <w:t xml:space="preserve">; see </w:t>
      </w:r>
      <w:proofErr w:type="spellStart"/>
      <w:r w:rsidR="005A46C3" w:rsidRPr="009B1762">
        <w:rPr>
          <w:rFonts w:ascii="Ebrima" w:hAnsi="Ebrima"/>
          <w:color w:val="7F7F7F" w:themeColor="text1" w:themeTint="80"/>
          <w:lang w:val="en-GB"/>
        </w:rPr>
        <w:t>Hirnstein</w:t>
      </w:r>
      <w:proofErr w:type="spellEnd"/>
      <w:r w:rsidR="005A46C3" w:rsidRPr="009B1762">
        <w:rPr>
          <w:rFonts w:ascii="Ebrima" w:hAnsi="Ebrima"/>
          <w:color w:val="7F7F7F" w:themeColor="text1" w:themeTint="80"/>
          <w:lang w:val="en-GB"/>
        </w:rPr>
        <w:t xml:space="preserve"> et al., 2019 </w:t>
      </w:r>
      <w:r w:rsidR="005A46C3" w:rsidRPr="009B1762">
        <w:rPr>
          <w:rFonts w:ascii="Ebrima" w:hAnsi="Ebrima"/>
          <w:lang w:val="en-GB"/>
        </w:rPr>
        <w:t>for a review).</w:t>
      </w:r>
    </w:p>
    <w:p w:rsidR="00231B4C" w:rsidRPr="009B1762" w:rsidRDefault="00E64AE0" w:rsidP="00231B4C">
      <w:pPr>
        <w:jc w:val="both"/>
        <w:rPr>
          <w:rFonts w:ascii="Ebrima" w:hAnsi="Ebrima"/>
          <w:lang w:val="en-GB"/>
        </w:rPr>
      </w:pPr>
      <w:r w:rsidRPr="009B1762">
        <w:rPr>
          <w:rFonts w:ascii="Ebrima" w:hAnsi="Ebrima"/>
          <w:lang w:val="en-GB"/>
        </w:rPr>
        <w:t xml:space="preserve">Generally, functional lateralisation </w:t>
      </w:r>
      <w:proofErr w:type="gramStart"/>
      <w:r w:rsidRPr="009B1762">
        <w:rPr>
          <w:rFonts w:ascii="Ebrima" w:hAnsi="Ebrima"/>
          <w:lang w:val="en-GB"/>
        </w:rPr>
        <w:t>can be understood</w:t>
      </w:r>
      <w:proofErr w:type="gramEnd"/>
      <w:r w:rsidRPr="009B1762">
        <w:rPr>
          <w:rFonts w:ascii="Ebrima" w:hAnsi="Ebrima"/>
          <w:lang w:val="en-GB"/>
        </w:rPr>
        <w:t xml:space="preserve"> as hemispheric asymmetries in the functional connectivity of the brain and it refers to relative differences in the neural functions and cognitive processes between the two hemispheres with one hemisphere typically playing a “dominant” role for a given cognitive domain (</w:t>
      </w:r>
      <w:proofErr w:type="spellStart"/>
      <w:r w:rsidRPr="009B1762">
        <w:rPr>
          <w:rFonts w:ascii="Ebrima" w:hAnsi="Ebrima"/>
          <w:color w:val="7F7F7F" w:themeColor="text1" w:themeTint="80"/>
          <w:lang w:val="en-GB"/>
        </w:rPr>
        <w:t>Hausmann</w:t>
      </w:r>
      <w:proofErr w:type="spellEnd"/>
      <w:r w:rsidRPr="009B1762">
        <w:rPr>
          <w:rFonts w:ascii="Ebrima" w:hAnsi="Ebrima"/>
          <w:color w:val="7F7F7F" w:themeColor="text1" w:themeTint="80"/>
          <w:lang w:val="en-GB"/>
        </w:rPr>
        <w:t xml:space="preserve">, 2016; </w:t>
      </w:r>
      <w:proofErr w:type="spellStart"/>
      <w:r w:rsidRPr="009B1762">
        <w:rPr>
          <w:rFonts w:ascii="Ebrima" w:hAnsi="Ebrima"/>
          <w:color w:val="7F7F7F" w:themeColor="text1" w:themeTint="80"/>
          <w:lang w:val="en-GB"/>
        </w:rPr>
        <w:t>Hirnstein</w:t>
      </w:r>
      <w:proofErr w:type="spellEnd"/>
      <w:r w:rsidRPr="009B1762">
        <w:rPr>
          <w:rFonts w:ascii="Ebrima" w:hAnsi="Ebrima"/>
          <w:color w:val="7F7F7F" w:themeColor="text1" w:themeTint="80"/>
          <w:lang w:val="en-GB"/>
        </w:rPr>
        <w:t xml:space="preserve"> et al., 2019</w:t>
      </w:r>
      <w:r w:rsidRPr="009B1762">
        <w:rPr>
          <w:rFonts w:ascii="Ebrima" w:hAnsi="Ebrima"/>
          <w:lang w:val="en-GB"/>
        </w:rPr>
        <w:t xml:space="preserve">). Therefore, functional lateralisation are considered </w:t>
      </w:r>
      <w:proofErr w:type="gramStart"/>
      <w:r w:rsidRPr="009B1762">
        <w:rPr>
          <w:rFonts w:ascii="Ebrima" w:hAnsi="Ebrima"/>
          <w:lang w:val="en-GB"/>
        </w:rPr>
        <w:t>to be an</w:t>
      </w:r>
      <w:proofErr w:type="gramEnd"/>
      <w:r w:rsidRPr="009B1762">
        <w:rPr>
          <w:rFonts w:ascii="Ebrima" w:hAnsi="Ebrima"/>
          <w:lang w:val="en-GB"/>
        </w:rPr>
        <w:t xml:space="preserve"> instance of functional specialization within the brain (</w:t>
      </w:r>
      <w:r w:rsidRPr="009B1762">
        <w:rPr>
          <w:rFonts w:ascii="Ebrima" w:hAnsi="Ebrima"/>
          <w:color w:val="7F7F7F" w:themeColor="text1" w:themeTint="80"/>
          <w:lang w:val="en-GB"/>
        </w:rPr>
        <w:t>Gotts et al., 2013</w:t>
      </w:r>
      <w:r w:rsidRPr="009B1762">
        <w:rPr>
          <w:rFonts w:ascii="Ebrima" w:hAnsi="Ebrima"/>
          <w:lang w:val="en-GB"/>
        </w:rPr>
        <w:t>). Well-known examples are the left lateralisation of language and the right lateralisation of visuospatial processing (</w:t>
      </w:r>
      <w:proofErr w:type="spellStart"/>
      <w:r w:rsidRPr="009B1762">
        <w:rPr>
          <w:rFonts w:ascii="Ebrima" w:hAnsi="Ebrima"/>
          <w:color w:val="7F7F7F" w:themeColor="text1" w:themeTint="80"/>
          <w:lang w:val="en-GB"/>
        </w:rPr>
        <w:t>Hausmann</w:t>
      </w:r>
      <w:proofErr w:type="spellEnd"/>
      <w:r w:rsidRPr="009B1762">
        <w:rPr>
          <w:rFonts w:ascii="Ebrima" w:hAnsi="Ebrima"/>
          <w:color w:val="7F7F7F" w:themeColor="text1" w:themeTint="80"/>
          <w:lang w:val="en-GB"/>
        </w:rPr>
        <w:t xml:space="preserve">, 2016; </w:t>
      </w:r>
      <w:proofErr w:type="spellStart"/>
      <w:r w:rsidRPr="009B1762">
        <w:rPr>
          <w:rFonts w:ascii="Ebrima" w:hAnsi="Ebrima"/>
          <w:color w:val="7F7F7F" w:themeColor="text1" w:themeTint="80"/>
          <w:lang w:val="en-GB"/>
        </w:rPr>
        <w:t>Hirnstein</w:t>
      </w:r>
      <w:proofErr w:type="spellEnd"/>
      <w:r w:rsidRPr="009B1762">
        <w:rPr>
          <w:rFonts w:ascii="Ebrima" w:hAnsi="Ebrima"/>
          <w:color w:val="7F7F7F" w:themeColor="text1" w:themeTint="80"/>
          <w:lang w:val="en-GB"/>
        </w:rPr>
        <w:t xml:space="preserve"> et al., 2019; </w:t>
      </w:r>
      <w:proofErr w:type="spellStart"/>
      <w:r w:rsidRPr="009B1762">
        <w:rPr>
          <w:rFonts w:ascii="Ebrima" w:hAnsi="Ebrima"/>
          <w:color w:val="7F7F7F" w:themeColor="text1" w:themeTint="80"/>
          <w:lang w:val="en-GB"/>
        </w:rPr>
        <w:t>Ocklenburg</w:t>
      </w:r>
      <w:proofErr w:type="spellEnd"/>
      <w:r w:rsidRPr="009B1762">
        <w:rPr>
          <w:rFonts w:ascii="Ebrima" w:hAnsi="Ebrima"/>
          <w:color w:val="7F7F7F" w:themeColor="text1" w:themeTint="80"/>
          <w:lang w:val="en-GB"/>
        </w:rPr>
        <w:t xml:space="preserve"> &amp; </w:t>
      </w:r>
      <w:proofErr w:type="spellStart"/>
      <w:r w:rsidRPr="009B1762">
        <w:rPr>
          <w:rFonts w:ascii="Ebrima" w:hAnsi="Ebrima"/>
          <w:color w:val="7F7F7F" w:themeColor="text1" w:themeTint="80"/>
          <w:lang w:val="en-GB"/>
        </w:rPr>
        <w:t>Güntürkün</w:t>
      </w:r>
      <w:proofErr w:type="spellEnd"/>
      <w:r w:rsidRPr="009B1762">
        <w:rPr>
          <w:rFonts w:ascii="Ebrima" w:hAnsi="Ebrima"/>
          <w:color w:val="7F7F7F" w:themeColor="text1" w:themeTint="80"/>
          <w:lang w:val="en-GB"/>
        </w:rPr>
        <w:t>, 2012</w:t>
      </w:r>
      <w:r w:rsidRPr="009B1762">
        <w:rPr>
          <w:rFonts w:ascii="Ebrima" w:hAnsi="Ebrima"/>
          <w:lang w:val="en-GB"/>
        </w:rPr>
        <w:t>).</w:t>
      </w:r>
    </w:p>
    <w:p w:rsidR="006D7004" w:rsidRPr="009B1762" w:rsidRDefault="005A46C3" w:rsidP="00231B4C">
      <w:pPr>
        <w:tabs>
          <w:tab w:val="left" w:pos="1185"/>
        </w:tabs>
        <w:jc w:val="both"/>
        <w:rPr>
          <w:rFonts w:ascii="Ebrima" w:hAnsi="Ebrima"/>
          <w:lang w:val="en-GB"/>
        </w:rPr>
      </w:pPr>
      <w:r w:rsidRPr="009B1762">
        <w:rPr>
          <w:rFonts w:ascii="Ebrima" w:hAnsi="Ebrima"/>
          <w:lang w:val="en-GB"/>
        </w:rPr>
        <w:t xml:space="preserve">A number of studies have compared </w:t>
      </w:r>
      <w:r w:rsidR="00E64AE0" w:rsidRPr="009B1762">
        <w:rPr>
          <w:rFonts w:ascii="Ebrima" w:hAnsi="Ebrima"/>
          <w:lang w:val="en-GB"/>
        </w:rPr>
        <w:t xml:space="preserve">functional lateralisation </w:t>
      </w:r>
      <w:r w:rsidRPr="009B1762">
        <w:rPr>
          <w:rFonts w:ascii="Ebrima" w:hAnsi="Ebrima"/>
          <w:lang w:val="en-GB"/>
        </w:rPr>
        <w:t xml:space="preserve">between the sexes for different modalities and tasks and found lower levels of </w:t>
      </w:r>
      <w:r w:rsidR="00E64AE0" w:rsidRPr="009B1762">
        <w:rPr>
          <w:rFonts w:ascii="Ebrima" w:hAnsi="Ebrima"/>
          <w:lang w:val="en-GB"/>
        </w:rPr>
        <w:t>lateralisation</w:t>
      </w:r>
      <w:r w:rsidRPr="009B1762">
        <w:rPr>
          <w:rFonts w:ascii="Ebrima" w:hAnsi="Ebrima"/>
          <w:lang w:val="en-GB"/>
        </w:rPr>
        <w:t xml:space="preserve"> in women compared to men (</w:t>
      </w:r>
      <w:r w:rsidRPr="009B1762">
        <w:rPr>
          <w:rFonts w:ascii="Ebrima" w:hAnsi="Ebrima"/>
          <w:color w:val="7F7F7F" w:themeColor="text1" w:themeTint="80"/>
          <w:lang w:val="en-GB"/>
        </w:rPr>
        <w:t>Hiscock et al., 1995</w:t>
      </w:r>
      <w:r w:rsidRPr="009B1762">
        <w:rPr>
          <w:rFonts w:ascii="Ebrima" w:hAnsi="Ebrima"/>
          <w:lang w:val="en-GB"/>
        </w:rPr>
        <w:t xml:space="preserve">, </w:t>
      </w:r>
      <w:r w:rsidRPr="009B1762">
        <w:rPr>
          <w:rFonts w:ascii="Ebrima" w:hAnsi="Ebrima"/>
          <w:color w:val="7F7F7F" w:themeColor="text1" w:themeTint="80"/>
          <w:lang w:val="en-GB"/>
        </w:rPr>
        <w:t>1999</w:t>
      </w:r>
      <w:r w:rsidRPr="009B1762">
        <w:rPr>
          <w:rFonts w:ascii="Ebrima" w:hAnsi="Ebrima"/>
          <w:lang w:val="en-GB"/>
        </w:rPr>
        <w:t xml:space="preserve"> &amp; </w:t>
      </w:r>
      <w:r w:rsidRPr="009B1762">
        <w:rPr>
          <w:rFonts w:ascii="Ebrima" w:hAnsi="Ebrima"/>
          <w:color w:val="7F7F7F" w:themeColor="text1" w:themeTint="80"/>
          <w:lang w:val="en-GB"/>
        </w:rPr>
        <w:t>2001</w:t>
      </w:r>
      <w:r w:rsidRPr="009B1762">
        <w:rPr>
          <w:rFonts w:ascii="Ebrima" w:hAnsi="Ebrima"/>
          <w:lang w:val="en-GB"/>
        </w:rPr>
        <w:t xml:space="preserve">; </w:t>
      </w:r>
      <w:r w:rsidRPr="009B1762">
        <w:rPr>
          <w:rFonts w:ascii="Ebrima" w:hAnsi="Ebrima"/>
          <w:color w:val="7F7F7F" w:themeColor="text1" w:themeTint="80"/>
          <w:lang w:val="en-GB"/>
        </w:rPr>
        <w:t>Liu et al., 2009</w:t>
      </w:r>
      <w:r w:rsidRPr="009B1762">
        <w:rPr>
          <w:rFonts w:ascii="Ebrima" w:hAnsi="Ebrima"/>
          <w:lang w:val="en-GB"/>
        </w:rPr>
        <w:t xml:space="preserve">; </w:t>
      </w:r>
      <w:proofErr w:type="spellStart"/>
      <w:r w:rsidRPr="009B1762">
        <w:rPr>
          <w:rFonts w:ascii="Ebrima" w:hAnsi="Ebrima"/>
          <w:color w:val="7F7F7F" w:themeColor="text1" w:themeTint="80"/>
          <w:lang w:val="en-GB"/>
        </w:rPr>
        <w:t>Voyer</w:t>
      </w:r>
      <w:proofErr w:type="spellEnd"/>
      <w:r w:rsidRPr="009B1762">
        <w:rPr>
          <w:rFonts w:ascii="Ebrima" w:hAnsi="Ebrima"/>
          <w:color w:val="7F7F7F" w:themeColor="text1" w:themeTint="80"/>
          <w:lang w:val="en-GB"/>
        </w:rPr>
        <w:t>, 1996</w:t>
      </w:r>
      <w:r w:rsidRPr="009B1762">
        <w:rPr>
          <w:rFonts w:ascii="Ebrima" w:hAnsi="Ebrima"/>
          <w:lang w:val="en-GB"/>
        </w:rPr>
        <w:t>). This means that cognitive representations and brain activation patterns tend to be more bilateral and symmetrical in women, while they are largely restricted to one hemisphere in men – or in other words</w:t>
      </w:r>
      <w:r w:rsidR="00EB124C">
        <w:rPr>
          <w:rFonts w:ascii="Ebrima" w:hAnsi="Ebrima"/>
          <w:lang w:val="en-GB"/>
        </w:rPr>
        <w:t>:</w:t>
      </w:r>
      <w:r w:rsidRPr="009B1762">
        <w:rPr>
          <w:rFonts w:ascii="Ebrima" w:hAnsi="Ebrima"/>
          <w:lang w:val="en-GB"/>
        </w:rPr>
        <w:t xml:space="preserve"> in female brains there is a less strict separation of fu</w:t>
      </w:r>
      <w:r w:rsidR="00E64AE0" w:rsidRPr="009B1762">
        <w:rPr>
          <w:rFonts w:ascii="Ebrima" w:hAnsi="Ebrima"/>
          <w:lang w:val="en-GB"/>
        </w:rPr>
        <w:t>nctions between the hemispheres.</w:t>
      </w:r>
      <w:r w:rsidR="00231B4C" w:rsidRPr="009B1762">
        <w:rPr>
          <w:rFonts w:ascii="Ebrima" w:hAnsi="Ebrima"/>
          <w:lang w:val="en-GB"/>
        </w:rPr>
        <w:t xml:space="preserve"> </w:t>
      </w:r>
      <w:proofErr w:type="spellStart"/>
      <w:r w:rsidR="00231B4C" w:rsidRPr="00EB124C">
        <w:rPr>
          <w:rFonts w:ascii="Ebrima" w:hAnsi="Ebrima"/>
          <w:color w:val="7F7F7F" w:themeColor="text1" w:themeTint="80"/>
          <w:lang w:val="en-GB"/>
        </w:rPr>
        <w:t>Ingalhalikar</w:t>
      </w:r>
      <w:proofErr w:type="spellEnd"/>
      <w:r w:rsidR="00231B4C" w:rsidRPr="00EB124C">
        <w:rPr>
          <w:rFonts w:ascii="Ebrima" w:hAnsi="Ebrima"/>
          <w:color w:val="7F7F7F" w:themeColor="text1" w:themeTint="80"/>
          <w:lang w:val="en-GB"/>
        </w:rPr>
        <w:t xml:space="preserve"> et al. (2013) </w:t>
      </w:r>
      <w:r w:rsidR="00231B4C" w:rsidRPr="00EB124C">
        <w:rPr>
          <w:rFonts w:ascii="Ebrima" w:hAnsi="Ebrima"/>
          <w:lang w:val="en-GB"/>
        </w:rPr>
        <w:t xml:space="preserve">argue that those differences in functional lateralisation </w:t>
      </w:r>
      <w:proofErr w:type="gramStart"/>
      <w:r w:rsidR="00231B4C" w:rsidRPr="00EB124C">
        <w:rPr>
          <w:rFonts w:ascii="Ebrima" w:hAnsi="Ebrima"/>
          <w:lang w:val="en-GB"/>
        </w:rPr>
        <w:t>are related</w:t>
      </w:r>
      <w:proofErr w:type="gramEnd"/>
      <w:r w:rsidR="00231B4C" w:rsidRPr="00EB124C">
        <w:rPr>
          <w:rFonts w:ascii="Ebrima" w:hAnsi="Ebrima"/>
          <w:lang w:val="en-GB"/>
        </w:rPr>
        <w:t xml:space="preserve"> to the different ratios of inter- and intrahemispheric connections between the sexes: Male brains possess increased levels of lateralisation with more pronounced intrahemispheric connections, whereas female brains have stronger interhemispheric connectivity and thus, process information more symmetrically.</w:t>
      </w:r>
      <w:r w:rsidR="00231B4C" w:rsidRPr="009B1762">
        <w:rPr>
          <w:rFonts w:ascii="Ebrima" w:hAnsi="Ebrima"/>
          <w:lang w:val="en-GB"/>
        </w:rPr>
        <w:t xml:space="preserve"> </w:t>
      </w:r>
    </w:p>
    <w:p w:rsidR="0059071D" w:rsidRPr="009B1762" w:rsidRDefault="0059071D" w:rsidP="00231B4C">
      <w:pPr>
        <w:jc w:val="both"/>
        <w:rPr>
          <w:rFonts w:ascii="Ebrima" w:hAnsi="Ebrima"/>
          <w:lang w:val="en-GB"/>
        </w:rPr>
      </w:pPr>
      <w:proofErr w:type="gramStart"/>
      <w:r w:rsidRPr="009B1762">
        <w:rPr>
          <w:rFonts w:ascii="Ebrima" w:hAnsi="Ebrima"/>
          <w:lang w:val="en-GB"/>
        </w:rPr>
        <w:t xml:space="preserve">While so far there is not enough research to determine if anatomical WM asymmetries and functional lateralisation are really related in such a way (for reviews see </w:t>
      </w:r>
      <w:proofErr w:type="spellStart"/>
      <w:r w:rsidRPr="009B1762">
        <w:rPr>
          <w:rFonts w:ascii="Ebrima" w:hAnsi="Ebrima"/>
          <w:color w:val="7F7F7F" w:themeColor="text1" w:themeTint="80"/>
          <w:lang w:val="en-GB"/>
        </w:rPr>
        <w:t>Corballis</w:t>
      </w:r>
      <w:proofErr w:type="spellEnd"/>
      <w:r w:rsidRPr="009B1762">
        <w:rPr>
          <w:rFonts w:ascii="Ebrima" w:hAnsi="Ebrima"/>
          <w:color w:val="7F7F7F" w:themeColor="text1" w:themeTint="80"/>
          <w:lang w:val="en-GB"/>
        </w:rPr>
        <w:t xml:space="preserve"> &amp; </w:t>
      </w:r>
      <w:proofErr w:type="spellStart"/>
      <w:r w:rsidRPr="009B1762">
        <w:rPr>
          <w:rFonts w:ascii="Ebrima" w:hAnsi="Ebrima"/>
          <w:color w:val="7F7F7F" w:themeColor="text1" w:themeTint="80"/>
          <w:lang w:val="en-GB"/>
        </w:rPr>
        <w:t>Häberling</w:t>
      </w:r>
      <w:proofErr w:type="spellEnd"/>
      <w:r w:rsidRPr="009B1762">
        <w:rPr>
          <w:rFonts w:ascii="Ebrima" w:hAnsi="Ebrima"/>
          <w:color w:val="7F7F7F" w:themeColor="text1" w:themeTint="80"/>
          <w:lang w:val="en-GB"/>
        </w:rPr>
        <w:t xml:space="preserve">, 2017; </w:t>
      </w:r>
      <w:proofErr w:type="spellStart"/>
      <w:r w:rsidRPr="009B1762">
        <w:rPr>
          <w:rFonts w:ascii="Ebrima" w:hAnsi="Ebrima"/>
          <w:color w:val="7F7F7F" w:themeColor="text1" w:themeTint="80"/>
          <w:lang w:val="en-GB"/>
        </w:rPr>
        <w:t>Ocklenburg</w:t>
      </w:r>
      <w:proofErr w:type="spellEnd"/>
      <w:r w:rsidRPr="009B1762">
        <w:rPr>
          <w:rFonts w:ascii="Ebrima" w:hAnsi="Ebrima"/>
          <w:color w:val="7F7F7F" w:themeColor="text1" w:themeTint="80"/>
          <w:lang w:val="en-GB"/>
        </w:rPr>
        <w:t xml:space="preserve"> &amp; </w:t>
      </w:r>
      <w:proofErr w:type="spellStart"/>
      <w:r w:rsidRPr="009B1762">
        <w:rPr>
          <w:rFonts w:ascii="Ebrima" w:hAnsi="Ebrima"/>
          <w:color w:val="7F7F7F" w:themeColor="text1" w:themeTint="80"/>
          <w:lang w:val="en-GB"/>
        </w:rPr>
        <w:t>Güntürkün</w:t>
      </w:r>
      <w:proofErr w:type="spellEnd"/>
      <w:r w:rsidRPr="009B1762">
        <w:rPr>
          <w:rFonts w:ascii="Ebrima" w:hAnsi="Ebrima"/>
          <w:color w:val="7F7F7F" w:themeColor="text1" w:themeTint="80"/>
          <w:lang w:val="en-GB"/>
        </w:rPr>
        <w:t>, 2012</w:t>
      </w:r>
      <w:r w:rsidRPr="009B1762">
        <w:rPr>
          <w:rFonts w:ascii="Ebrima" w:hAnsi="Ebrima"/>
          <w:lang w:val="en-GB"/>
        </w:rPr>
        <w:t xml:space="preserve">), many researchers argue that differences both in brain </w:t>
      </w:r>
      <w:r w:rsidR="00231B4C" w:rsidRPr="009B1762">
        <w:rPr>
          <w:rFonts w:ascii="Ebrima" w:hAnsi="Ebrima"/>
          <w:lang w:val="en-GB"/>
        </w:rPr>
        <w:t>connectivity</w:t>
      </w:r>
      <w:r w:rsidRPr="009B1762">
        <w:rPr>
          <w:rFonts w:ascii="Ebrima" w:hAnsi="Ebrima"/>
          <w:lang w:val="en-GB"/>
        </w:rPr>
        <w:t xml:space="preserve"> may be caused, or at least influenced, by sex hormones (e.g., </w:t>
      </w:r>
      <w:r w:rsidRPr="009B1762">
        <w:rPr>
          <w:rFonts w:ascii="Ebrima" w:hAnsi="Ebrima"/>
          <w:color w:val="7F7F7F" w:themeColor="text1" w:themeTint="80"/>
          <w:lang w:val="en-GB"/>
        </w:rPr>
        <w:t xml:space="preserve">Cosgrove et al., 2007; </w:t>
      </w:r>
      <w:proofErr w:type="spellStart"/>
      <w:r w:rsidR="009B1762">
        <w:rPr>
          <w:rFonts w:ascii="Ebrima" w:hAnsi="Ebrima"/>
          <w:color w:val="7F7F7F" w:themeColor="text1" w:themeTint="80"/>
          <w:lang w:val="en-GB"/>
        </w:rPr>
        <w:t>Grabowska</w:t>
      </w:r>
      <w:proofErr w:type="spellEnd"/>
      <w:r w:rsidR="009B1762">
        <w:rPr>
          <w:rFonts w:ascii="Ebrima" w:hAnsi="Ebrima"/>
          <w:color w:val="7F7F7F" w:themeColor="text1" w:themeTint="80"/>
          <w:lang w:val="en-GB"/>
        </w:rPr>
        <w:t>, 2017</w:t>
      </w:r>
      <w:r w:rsidRPr="009B1762">
        <w:rPr>
          <w:rFonts w:ascii="Ebrima" w:hAnsi="Ebrima"/>
          <w:color w:val="7F7F7F" w:themeColor="text1" w:themeTint="80"/>
          <w:lang w:val="en-GB"/>
        </w:rPr>
        <w:t xml:space="preserve">; </w:t>
      </w:r>
      <w:proofErr w:type="spellStart"/>
      <w:r w:rsidRPr="009B1762">
        <w:rPr>
          <w:rFonts w:ascii="Ebrima" w:hAnsi="Ebrima"/>
          <w:color w:val="7F7F7F" w:themeColor="text1" w:themeTint="80"/>
          <w:lang w:val="en-GB"/>
        </w:rPr>
        <w:t>Hirnstein</w:t>
      </w:r>
      <w:proofErr w:type="spellEnd"/>
      <w:r w:rsidRPr="009B1762">
        <w:rPr>
          <w:rFonts w:ascii="Ebrima" w:hAnsi="Ebrima"/>
          <w:color w:val="7F7F7F" w:themeColor="text1" w:themeTint="80"/>
          <w:lang w:val="en-GB"/>
        </w:rPr>
        <w:t xml:space="preserve"> et al., 2019; Kimura &amp; Hampson, 1994</w:t>
      </w:r>
      <w:r w:rsidRPr="009B1762">
        <w:rPr>
          <w:rFonts w:ascii="Ebrima" w:hAnsi="Ebrima"/>
          <w:lang w:val="en-GB"/>
        </w:rPr>
        <w:t>).</w:t>
      </w:r>
      <w:proofErr w:type="gramEnd"/>
    </w:p>
    <w:p w:rsidR="00536BB3" w:rsidRDefault="0059071D" w:rsidP="00231B4C">
      <w:pPr>
        <w:jc w:val="both"/>
        <w:rPr>
          <w:rFonts w:ascii="Ebrima" w:hAnsi="Ebrima"/>
          <w:lang w:val="en-GB"/>
        </w:rPr>
      </w:pPr>
      <w:r w:rsidRPr="009B1762">
        <w:rPr>
          <w:rFonts w:ascii="Ebrima" w:hAnsi="Ebrima"/>
          <w:lang w:val="en-GB"/>
        </w:rPr>
        <w:lastRenderedPageBreak/>
        <w:t>Sex hormones, such as oestradiol, progesterone, and testosterone, have been shown to be able to alter neuronal excitability (</w:t>
      </w:r>
      <w:proofErr w:type="spellStart"/>
      <w:r w:rsidR="003502BC" w:rsidRPr="009B1762">
        <w:rPr>
          <w:rFonts w:ascii="Ebrima" w:hAnsi="Ebrima"/>
          <w:color w:val="7F7F7F" w:themeColor="text1" w:themeTint="80"/>
          <w:lang w:val="en-GB"/>
        </w:rPr>
        <w:t>Hausmann</w:t>
      </w:r>
      <w:proofErr w:type="spellEnd"/>
      <w:r w:rsidR="003502BC" w:rsidRPr="009B1762">
        <w:rPr>
          <w:rFonts w:ascii="Ebrima" w:hAnsi="Ebrima"/>
          <w:color w:val="7F7F7F" w:themeColor="text1" w:themeTint="80"/>
          <w:lang w:val="en-GB"/>
        </w:rPr>
        <w:t>, 2016</w:t>
      </w:r>
      <w:r w:rsidR="003502BC" w:rsidRPr="009B1762">
        <w:rPr>
          <w:rFonts w:ascii="Ebrima" w:hAnsi="Ebrima"/>
          <w:lang w:val="en-GB"/>
        </w:rPr>
        <w:t xml:space="preserve">; </w:t>
      </w:r>
      <w:proofErr w:type="spellStart"/>
      <w:r w:rsidRPr="009B1762">
        <w:rPr>
          <w:rFonts w:ascii="Ebrima" w:hAnsi="Ebrima"/>
          <w:color w:val="7F7F7F" w:themeColor="text1" w:themeTint="80"/>
          <w:lang w:val="en-GB"/>
        </w:rPr>
        <w:t>Rupprecht</w:t>
      </w:r>
      <w:proofErr w:type="spellEnd"/>
      <w:r w:rsidRPr="009B1762">
        <w:rPr>
          <w:rFonts w:ascii="Ebrima" w:hAnsi="Ebrima"/>
          <w:color w:val="7F7F7F" w:themeColor="text1" w:themeTint="80"/>
          <w:lang w:val="en-GB"/>
        </w:rPr>
        <w:t>, 2003</w:t>
      </w:r>
      <w:r w:rsidRPr="009B1762">
        <w:rPr>
          <w:rFonts w:ascii="Ebrima" w:hAnsi="Ebrima"/>
          <w:lang w:val="en-GB"/>
        </w:rPr>
        <w:t xml:space="preserve">) and there is great evidence that </w:t>
      </w:r>
      <w:r w:rsidR="00231B4C" w:rsidRPr="009B1762">
        <w:rPr>
          <w:rFonts w:ascii="Ebrima" w:hAnsi="Ebrima"/>
          <w:lang w:val="en-GB"/>
        </w:rPr>
        <w:t>functional lateralisation</w:t>
      </w:r>
      <w:r w:rsidRPr="009B1762">
        <w:rPr>
          <w:rFonts w:ascii="Ebrima" w:hAnsi="Ebrima"/>
          <w:lang w:val="en-GB"/>
        </w:rPr>
        <w:t xml:space="preserve"> fluctuate</w:t>
      </w:r>
      <w:r w:rsidR="00231B4C" w:rsidRPr="009B1762">
        <w:rPr>
          <w:rFonts w:ascii="Ebrima" w:hAnsi="Ebrima"/>
          <w:lang w:val="en-GB"/>
        </w:rPr>
        <w:t>s</w:t>
      </w:r>
      <w:r w:rsidRPr="009B1762">
        <w:rPr>
          <w:rFonts w:ascii="Ebrima" w:hAnsi="Ebrima"/>
          <w:lang w:val="en-GB"/>
        </w:rPr>
        <w:t xml:space="preserve"> throughout the menstrual cycle due to the varying levels of those hormones (e.g., </w:t>
      </w:r>
      <w:proofErr w:type="spellStart"/>
      <w:r w:rsidRPr="009B1762">
        <w:rPr>
          <w:rFonts w:ascii="Ebrima" w:hAnsi="Ebrima"/>
          <w:color w:val="7F7F7F" w:themeColor="text1" w:themeTint="80"/>
          <w:lang w:val="en-GB"/>
        </w:rPr>
        <w:t>Bibawi</w:t>
      </w:r>
      <w:proofErr w:type="spellEnd"/>
      <w:r w:rsidRPr="009B1762">
        <w:rPr>
          <w:rFonts w:ascii="Ebrima" w:hAnsi="Ebrima"/>
          <w:color w:val="7F7F7F" w:themeColor="text1" w:themeTint="80"/>
          <w:lang w:val="en-GB"/>
        </w:rPr>
        <w:t xml:space="preserve"> et al., 1995; </w:t>
      </w:r>
      <w:proofErr w:type="spellStart"/>
      <w:r w:rsidR="00231B4C" w:rsidRPr="009B1762">
        <w:rPr>
          <w:rFonts w:ascii="Ebrima" w:hAnsi="Ebrima"/>
          <w:color w:val="7F7F7F" w:themeColor="text1" w:themeTint="80"/>
          <w:lang w:val="en-GB"/>
        </w:rPr>
        <w:t>Hausmann</w:t>
      </w:r>
      <w:proofErr w:type="spellEnd"/>
      <w:r w:rsidR="00231B4C" w:rsidRPr="009B1762">
        <w:rPr>
          <w:rFonts w:ascii="Ebrima" w:hAnsi="Ebrima"/>
          <w:color w:val="7F7F7F" w:themeColor="text1" w:themeTint="80"/>
          <w:lang w:val="en-GB"/>
        </w:rPr>
        <w:t xml:space="preserve">, 2005; </w:t>
      </w:r>
      <w:proofErr w:type="spellStart"/>
      <w:r w:rsidRPr="009B1762">
        <w:rPr>
          <w:rFonts w:ascii="Ebrima" w:hAnsi="Ebrima"/>
          <w:color w:val="7F7F7F" w:themeColor="text1" w:themeTint="80"/>
          <w:lang w:val="en-GB"/>
        </w:rPr>
        <w:t>Hausmann</w:t>
      </w:r>
      <w:proofErr w:type="spellEnd"/>
      <w:r w:rsidRPr="009B1762">
        <w:rPr>
          <w:rFonts w:ascii="Ebrima" w:hAnsi="Ebrima"/>
          <w:color w:val="7F7F7F" w:themeColor="text1" w:themeTint="80"/>
          <w:lang w:val="en-GB"/>
        </w:rPr>
        <w:t xml:space="preserve"> et al., 2002; Wisniewski, 1998</w:t>
      </w:r>
      <w:r w:rsidRPr="009B1762">
        <w:rPr>
          <w:rFonts w:ascii="Ebrima" w:hAnsi="Ebrima"/>
          <w:lang w:val="en-GB"/>
        </w:rPr>
        <w:t xml:space="preserve">). </w:t>
      </w:r>
      <w:r w:rsidR="0040387C" w:rsidRPr="009B1762">
        <w:rPr>
          <w:rFonts w:ascii="Ebrima" w:hAnsi="Ebrima"/>
          <w:lang w:val="en-GB"/>
        </w:rPr>
        <w:t>S</w:t>
      </w:r>
      <w:r w:rsidR="003502BC" w:rsidRPr="009B1762">
        <w:rPr>
          <w:rFonts w:ascii="Ebrima" w:hAnsi="Ebrima"/>
          <w:lang w:val="en-GB"/>
        </w:rPr>
        <w:t>tudies have established</w:t>
      </w:r>
      <w:r w:rsidRPr="009B1762">
        <w:rPr>
          <w:rFonts w:ascii="Ebrima" w:hAnsi="Ebrima"/>
          <w:lang w:val="en-GB"/>
        </w:rPr>
        <w:t xml:space="preserve"> that </w:t>
      </w:r>
      <w:r w:rsidR="00231B4C" w:rsidRPr="009B1762">
        <w:rPr>
          <w:rFonts w:ascii="Ebrima" w:hAnsi="Ebrima"/>
          <w:lang w:val="en-GB"/>
        </w:rPr>
        <w:t>lateralisation is</w:t>
      </w:r>
      <w:r w:rsidRPr="009B1762">
        <w:rPr>
          <w:rFonts w:ascii="Ebrima" w:hAnsi="Ebrima"/>
          <w:lang w:val="en-GB"/>
        </w:rPr>
        <w:t xml:space="preserve"> stable over time in men, as well as in post-menopausal women. Further, </w:t>
      </w:r>
      <w:r w:rsidR="003502BC" w:rsidRPr="009B1762">
        <w:rPr>
          <w:rFonts w:ascii="Ebrima" w:hAnsi="Ebrima"/>
          <w:lang w:val="en-GB"/>
        </w:rPr>
        <w:t>there is</w:t>
      </w:r>
      <w:r w:rsidRPr="009B1762">
        <w:rPr>
          <w:rFonts w:ascii="Ebrima" w:hAnsi="Ebrima"/>
          <w:lang w:val="en-GB"/>
        </w:rPr>
        <w:t xml:space="preserve"> evidence that high levels of progesterone</w:t>
      </w:r>
      <w:r w:rsidR="003502BC" w:rsidRPr="009B1762">
        <w:rPr>
          <w:rFonts w:ascii="Ebrima" w:hAnsi="Ebrima"/>
          <w:lang w:val="en-GB"/>
        </w:rPr>
        <w:t xml:space="preserve"> and oestradiol</w:t>
      </w:r>
      <w:r w:rsidRPr="009B1762">
        <w:rPr>
          <w:rFonts w:ascii="Ebrima" w:hAnsi="Ebrima"/>
          <w:lang w:val="en-GB"/>
        </w:rPr>
        <w:t xml:space="preserve"> during the </w:t>
      </w:r>
      <w:proofErr w:type="spellStart"/>
      <w:r w:rsidRPr="009B1762">
        <w:rPr>
          <w:rFonts w:ascii="Ebrima" w:hAnsi="Ebrima"/>
          <w:lang w:val="en-GB"/>
        </w:rPr>
        <w:t>midluteal</w:t>
      </w:r>
      <w:proofErr w:type="spellEnd"/>
      <w:r w:rsidRPr="009B1762">
        <w:rPr>
          <w:rFonts w:ascii="Ebrima" w:hAnsi="Ebrima"/>
          <w:lang w:val="en-GB"/>
        </w:rPr>
        <w:t xml:space="preserve"> phase may down-regulate interhemispheric interactions and thus, further decrease </w:t>
      </w:r>
      <w:r w:rsidR="00231B4C" w:rsidRPr="009B1762">
        <w:rPr>
          <w:rFonts w:ascii="Ebrima" w:hAnsi="Ebrima"/>
          <w:lang w:val="en-GB"/>
        </w:rPr>
        <w:t>lateralisation</w:t>
      </w:r>
      <w:r w:rsidRPr="009B1762">
        <w:rPr>
          <w:rFonts w:ascii="Ebrima" w:hAnsi="Ebrima"/>
          <w:lang w:val="en-GB"/>
        </w:rPr>
        <w:t xml:space="preserve">, whereas </w:t>
      </w:r>
      <w:r w:rsidR="00231B4C" w:rsidRPr="009B1762">
        <w:rPr>
          <w:rFonts w:ascii="Ebrima" w:hAnsi="Ebrima"/>
          <w:lang w:val="en-GB"/>
        </w:rPr>
        <w:t xml:space="preserve">increased levels of functional lateralisation </w:t>
      </w:r>
      <w:proofErr w:type="gramStart"/>
      <w:r w:rsidR="00231B4C" w:rsidRPr="009B1762">
        <w:rPr>
          <w:rFonts w:ascii="Ebrima" w:hAnsi="Ebrima"/>
          <w:lang w:val="en-GB"/>
        </w:rPr>
        <w:t>were</w:t>
      </w:r>
      <w:r w:rsidRPr="009B1762">
        <w:rPr>
          <w:rFonts w:ascii="Ebrima" w:hAnsi="Ebrima"/>
          <w:lang w:val="en-GB"/>
        </w:rPr>
        <w:t xml:space="preserve"> found</w:t>
      </w:r>
      <w:proofErr w:type="gramEnd"/>
      <w:r w:rsidRPr="009B1762">
        <w:rPr>
          <w:rFonts w:ascii="Ebrima" w:hAnsi="Ebrima"/>
          <w:lang w:val="en-GB"/>
        </w:rPr>
        <w:t xml:space="preserve"> during the menses</w:t>
      </w:r>
      <w:r w:rsidR="003502BC" w:rsidRPr="009B1762">
        <w:rPr>
          <w:rFonts w:ascii="Ebrima" w:hAnsi="Ebrima"/>
          <w:lang w:val="en-GB"/>
        </w:rPr>
        <w:t xml:space="preserve"> when levels of oestradiol and progesterone are the lowest</w:t>
      </w:r>
      <w:r w:rsidRPr="009B1762">
        <w:rPr>
          <w:rFonts w:ascii="Ebrima" w:hAnsi="Ebrima"/>
          <w:lang w:val="en-GB"/>
        </w:rPr>
        <w:t xml:space="preserve"> (</w:t>
      </w:r>
      <w:proofErr w:type="spellStart"/>
      <w:r w:rsidRPr="009B1762">
        <w:rPr>
          <w:rFonts w:ascii="Ebrima" w:hAnsi="Ebrima"/>
          <w:color w:val="7F7F7F" w:themeColor="text1" w:themeTint="80"/>
          <w:lang w:val="en-GB"/>
        </w:rPr>
        <w:t>Bibawi</w:t>
      </w:r>
      <w:proofErr w:type="spellEnd"/>
      <w:r w:rsidRPr="009B1762">
        <w:rPr>
          <w:rFonts w:ascii="Ebrima" w:hAnsi="Ebrima"/>
          <w:color w:val="7F7F7F" w:themeColor="text1" w:themeTint="80"/>
          <w:lang w:val="en-GB"/>
        </w:rPr>
        <w:t xml:space="preserve"> et al., 1995; </w:t>
      </w:r>
      <w:proofErr w:type="spellStart"/>
      <w:r w:rsidR="003502BC" w:rsidRPr="009B1762">
        <w:rPr>
          <w:rFonts w:ascii="Ebrima" w:hAnsi="Ebrima"/>
          <w:color w:val="7F7F7F" w:themeColor="text1" w:themeTint="80"/>
          <w:lang w:val="en-GB"/>
        </w:rPr>
        <w:t>Hausmann</w:t>
      </w:r>
      <w:proofErr w:type="spellEnd"/>
      <w:r w:rsidR="003502BC" w:rsidRPr="009B1762">
        <w:rPr>
          <w:rFonts w:ascii="Ebrima" w:hAnsi="Ebrima"/>
          <w:color w:val="7F7F7F" w:themeColor="text1" w:themeTint="80"/>
          <w:lang w:val="en-GB"/>
        </w:rPr>
        <w:t xml:space="preserve"> et al., 2002; </w:t>
      </w:r>
      <w:proofErr w:type="spellStart"/>
      <w:r w:rsidR="003502BC" w:rsidRPr="009B1762">
        <w:rPr>
          <w:rFonts w:ascii="Ebrima" w:hAnsi="Ebrima"/>
          <w:color w:val="7F7F7F" w:themeColor="text1" w:themeTint="80"/>
          <w:lang w:val="en-GB"/>
        </w:rPr>
        <w:t>Hausmann</w:t>
      </w:r>
      <w:proofErr w:type="spellEnd"/>
      <w:r w:rsidR="003502BC" w:rsidRPr="009B1762">
        <w:rPr>
          <w:rFonts w:ascii="Ebrima" w:hAnsi="Ebrima"/>
          <w:color w:val="7F7F7F" w:themeColor="text1" w:themeTint="80"/>
          <w:lang w:val="en-GB"/>
        </w:rPr>
        <w:t xml:space="preserve"> &amp; </w:t>
      </w:r>
      <w:proofErr w:type="spellStart"/>
      <w:r w:rsidR="003502BC" w:rsidRPr="009B1762">
        <w:rPr>
          <w:rFonts w:ascii="Ebrima" w:hAnsi="Ebrima"/>
          <w:color w:val="7F7F7F" w:themeColor="text1" w:themeTint="80"/>
          <w:lang w:val="en-GB"/>
        </w:rPr>
        <w:t>Güntürkün</w:t>
      </w:r>
      <w:proofErr w:type="spellEnd"/>
      <w:r w:rsidR="003502BC" w:rsidRPr="009B1762">
        <w:rPr>
          <w:rFonts w:ascii="Ebrima" w:hAnsi="Ebrima"/>
          <w:color w:val="7F7F7F" w:themeColor="text1" w:themeTint="80"/>
          <w:lang w:val="en-GB"/>
        </w:rPr>
        <w:t xml:space="preserve">, 2000; </w:t>
      </w:r>
      <w:r w:rsidRPr="009B1762">
        <w:rPr>
          <w:rFonts w:ascii="Ebrima" w:hAnsi="Ebrima"/>
          <w:color w:val="7F7F7F" w:themeColor="text1" w:themeTint="80"/>
          <w:lang w:val="en-GB"/>
        </w:rPr>
        <w:t>Mead &amp; Hampson, 1997</w:t>
      </w:r>
      <w:r w:rsidRPr="009B1762">
        <w:rPr>
          <w:rFonts w:ascii="Ebrima" w:hAnsi="Ebrima"/>
          <w:lang w:val="en-GB"/>
        </w:rPr>
        <w:t>).</w:t>
      </w:r>
    </w:p>
    <w:p w:rsidR="00536BB3" w:rsidRPr="00536BB3" w:rsidRDefault="00536BB3" w:rsidP="00536BB3">
      <w:pPr>
        <w:rPr>
          <w:rFonts w:ascii="Ebrima" w:hAnsi="Ebrima"/>
          <w:lang w:val="en-GB"/>
        </w:rPr>
      </w:pPr>
    </w:p>
    <w:p w:rsidR="00536BB3" w:rsidRPr="00536BB3" w:rsidRDefault="00536BB3" w:rsidP="00536BB3">
      <w:pPr>
        <w:rPr>
          <w:rFonts w:ascii="Ebrima" w:hAnsi="Ebrima"/>
          <w:lang w:val="en-GB"/>
        </w:rPr>
      </w:pPr>
    </w:p>
    <w:p w:rsidR="00536BB3" w:rsidRDefault="00536BB3" w:rsidP="00536BB3">
      <w:pPr>
        <w:rPr>
          <w:rFonts w:ascii="Ebrima" w:hAnsi="Ebrima"/>
          <w:lang w:val="en-GB"/>
        </w:rPr>
      </w:pPr>
    </w:p>
    <w:p w:rsidR="0059071D" w:rsidRPr="00536BB3" w:rsidRDefault="0059071D" w:rsidP="00536BB3">
      <w:pPr>
        <w:rPr>
          <w:rFonts w:ascii="Ebrima" w:hAnsi="Ebrima"/>
          <w:lang w:val="en-GB"/>
        </w:rPr>
      </w:pPr>
      <w:bookmarkStart w:id="0" w:name="_GoBack"/>
      <w:bookmarkEnd w:id="0"/>
    </w:p>
    <w:sectPr w:rsidR="0059071D" w:rsidRPr="00536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205" w:rsidRDefault="00B65205" w:rsidP="009B1762">
      <w:pPr>
        <w:spacing w:after="0" w:line="240" w:lineRule="auto"/>
      </w:pPr>
      <w:r>
        <w:separator/>
      </w:r>
    </w:p>
  </w:endnote>
  <w:endnote w:type="continuationSeparator" w:id="0">
    <w:p w:rsidR="00B65205" w:rsidRDefault="00B65205" w:rsidP="009B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205" w:rsidRDefault="00B65205" w:rsidP="009B1762">
      <w:pPr>
        <w:spacing w:after="0" w:line="240" w:lineRule="auto"/>
      </w:pPr>
      <w:r>
        <w:separator/>
      </w:r>
    </w:p>
  </w:footnote>
  <w:footnote w:type="continuationSeparator" w:id="0">
    <w:p w:rsidR="00B65205" w:rsidRDefault="00B65205" w:rsidP="009B1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D05A6"/>
    <w:multiLevelType w:val="hybridMultilevel"/>
    <w:tmpl w:val="D6F0643C"/>
    <w:lvl w:ilvl="0" w:tplc="9D846D48">
      <w:numFmt w:val="bullet"/>
      <w:lvlText w:val="-"/>
      <w:lvlJc w:val="left"/>
      <w:pPr>
        <w:ind w:left="720" w:hanging="360"/>
      </w:pPr>
      <w:rPr>
        <w:rFonts w:ascii="Ebrima" w:eastAsiaTheme="minorHAnsi"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5540C"/>
    <w:multiLevelType w:val="hybridMultilevel"/>
    <w:tmpl w:val="54689586"/>
    <w:lvl w:ilvl="0" w:tplc="7230232A">
      <w:numFmt w:val="bullet"/>
      <w:lvlText w:val="-"/>
      <w:lvlJc w:val="left"/>
      <w:pPr>
        <w:ind w:left="720" w:hanging="360"/>
      </w:pPr>
      <w:rPr>
        <w:rFonts w:ascii="Ebrima" w:eastAsiaTheme="minorHAnsi"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C10F5"/>
    <w:multiLevelType w:val="hybridMultilevel"/>
    <w:tmpl w:val="F3FCCA08"/>
    <w:lvl w:ilvl="0" w:tplc="B88C6FF2">
      <w:numFmt w:val="bullet"/>
      <w:lvlText w:val="-"/>
      <w:lvlJc w:val="left"/>
      <w:pPr>
        <w:ind w:left="720" w:hanging="360"/>
      </w:pPr>
      <w:rPr>
        <w:rFonts w:ascii="Ebrima" w:eastAsiaTheme="minorHAnsi" w:hAnsi="Ebrim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71D"/>
    <w:rsid w:val="00231B4C"/>
    <w:rsid w:val="002D0D86"/>
    <w:rsid w:val="003502BC"/>
    <w:rsid w:val="00362A82"/>
    <w:rsid w:val="0040387C"/>
    <w:rsid w:val="004D7D8A"/>
    <w:rsid w:val="00536BB3"/>
    <w:rsid w:val="0059071D"/>
    <w:rsid w:val="005A46C3"/>
    <w:rsid w:val="006126EA"/>
    <w:rsid w:val="00640F34"/>
    <w:rsid w:val="006D7004"/>
    <w:rsid w:val="00733B4B"/>
    <w:rsid w:val="00763128"/>
    <w:rsid w:val="00880D9E"/>
    <w:rsid w:val="00906245"/>
    <w:rsid w:val="009B1762"/>
    <w:rsid w:val="00A20638"/>
    <w:rsid w:val="00A41417"/>
    <w:rsid w:val="00A72A3A"/>
    <w:rsid w:val="00AD4A1C"/>
    <w:rsid w:val="00B65205"/>
    <w:rsid w:val="00C31090"/>
    <w:rsid w:val="00D84150"/>
    <w:rsid w:val="00DC577F"/>
    <w:rsid w:val="00E64AE0"/>
    <w:rsid w:val="00EB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6F1C"/>
  <w15:chartTrackingRefBased/>
  <w15:docId w15:val="{B09515F8-E13E-4B60-8227-CB22BC22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9071D"/>
    <w:pPr>
      <w:ind w:left="720"/>
      <w:contextualSpacing/>
    </w:pPr>
  </w:style>
  <w:style w:type="paragraph" w:styleId="Kopfzeile">
    <w:name w:val="header"/>
    <w:basedOn w:val="Standard"/>
    <w:link w:val="KopfzeileZchn"/>
    <w:uiPriority w:val="99"/>
    <w:unhideWhenUsed/>
    <w:rsid w:val="009B1762"/>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B1762"/>
  </w:style>
  <w:style w:type="paragraph" w:styleId="Fuzeile">
    <w:name w:val="footer"/>
    <w:basedOn w:val="Standard"/>
    <w:link w:val="FuzeileZchn"/>
    <w:uiPriority w:val="99"/>
    <w:unhideWhenUsed/>
    <w:rsid w:val="009B1762"/>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9B1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042AC-A69B-4548-8F22-9D0A41D3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1138</Words>
  <Characters>6492</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Demo Organization</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Sperber</dc:creator>
  <cp:keywords/>
  <dc:description/>
  <cp:lastModifiedBy>Sperber</cp:lastModifiedBy>
  <cp:revision>8</cp:revision>
  <dcterms:created xsi:type="dcterms:W3CDTF">2022-10-06T07:45:00Z</dcterms:created>
  <dcterms:modified xsi:type="dcterms:W3CDTF">2022-10-07T09:24:00Z</dcterms:modified>
</cp:coreProperties>
</file>