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A641ED">
      <w:pPr>
        <w:pStyle w:val="KeinLeerraum"/>
      </w:pPr>
      <w:r w:rsidRPr="00FC151A">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000000">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000000">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000000">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000000">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000000">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000000">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000000">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000000">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000000">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000000">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000000">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000000">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000000">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000000">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000000">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000000">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000000">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000000">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000000">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000000">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000000">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000000">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000000">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000000">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000000">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000000">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000000">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000000">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t>Abstract</w:t>
      </w:r>
      <w:bookmarkEnd w:id="0"/>
    </w:p>
    <w:p w14:paraId="7F2BC987" w14:textId="4A96AB37"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However, there were no neglect-associated differences between the sexes in disconnectivity patterns. Our findings imply that </w:t>
      </w:r>
      <w:r w:rsidRPr="0084607C">
        <w:rPr>
          <w:rFonts w:cs="Arial"/>
          <w:highlight w:val="yellow"/>
        </w:rPr>
        <w:t>[???]</w:t>
      </w:r>
      <w:r w:rsidRPr="0084607C">
        <w:rPr>
          <w:rFonts w:cs="Arial"/>
        </w:rPr>
        <w:t>.</w:t>
      </w:r>
    </w:p>
    <w:p w14:paraId="146CBB68" w14:textId="5DC62652" w:rsidR="00211340" w:rsidRDefault="0084607C" w:rsidP="00F37C63">
      <w:r>
        <w:t>#####################################################################</w:t>
      </w:r>
    </w:p>
    <w:p w14:paraId="5A59429A" w14:textId="2D5CFD84" w:rsidR="002B6BB6" w:rsidRPr="002B6BB6" w:rsidRDefault="002B6BB6" w:rsidP="002B6BB6">
      <w:pPr>
        <w:pStyle w:val="Listenabsatz"/>
        <w:numPr>
          <w:ilvl w:val="0"/>
          <w:numId w:val="17"/>
        </w:numPr>
        <w:rPr>
          <w:b/>
          <w:bCs/>
          <w:color w:val="2683C6" w:themeColor="accent2"/>
          <w:lang w:val="en-US"/>
        </w:rPr>
      </w:pPr>
      <w:r w:rsidRPr="002B6BB6">
        <w:rPr>
          <w:b/>
          <w:bCs/>
          <w:color w:val="2683C6" w:themeColor="accent2"/>
          <w:lang w:val="en-US"/>
        </w:rPr>
        <w:t xml:space="preserve">Introduction (2 sentences): </w:t>
      </w:r>
    </w:p>
    <w:p w14:paraId="6C20372D" w14:textId="3922DCA8" w:rsidR="002B6BB6" w:rsidRPr="002B6BB6" w:rsidRDefault="002B6BB6" w:rsidP="002B6BB6">
      <w:pPr>
        <w:pStyle w:val="Listenabsatz"/>
        <w:numPr>
          <w:ilvl w:val="1"/>
          <w:numId w:val="17"/>
        </w:numPr>
        <w:rPr>
          <w:color w:val="76CDEE" w:themeColor="accent1" w:themeTint="99"/>
          <w:lang w:val="en-US"/>
        </w:rPr>
      </w:pPr>
      <w:r w:rsidRPr="002B6BB6">
        <w:rPr>
          <w:color w:val="76CDEE" w:themeColor="accent1" w:themeTint="99"/>
          <w:lang w:val="en-US"/>
        </w:rPr>
        <w:t>Basic introduction to the field; accessible to scientists of any discipline.</w:t>
      </w:r>
    </w:p>
    <w:p w14:paraId="480A5A29" w14:textId="142889CA" w:rsidR="002B6BB6" w:rsidRPr="002B6BB6" w:rsidRDefault="002B6BB6" w:rsidP="002B6BB6">
      <w:pPr>
        <w:pStyle w:val="Listenabsatz"/>
        <w:numPr>
          <w:ilvl w:val="1"/>
          <w:numId w:val="17"/>
        </w:numPr>
        <w:rPr>
          <w:color w:val="1481AB" w:themeColor="accent1" w:themeShade="BF"/>
          <w:lang w:val="en-US"/>
        </w:rPr>
      </w:pPr>
      <w:r w:rsidRPr="002B6BB6">
        <w:rPr>
          <w:color w:val="1481AB" w:themeColor="accent1" w:themeShade="BF"/>
          <w:lang w:val="en-US"/>
        </w:rPr>
        <w:t>Background of the specific research question; comprehensible to scientists in the same or closely related fields of research.</w:t>
      </w:r>
    </w:p>
    <w:p w14:paraId="7F6220C8" w14:textId="77777777" w:rsidR="002B6BB6" w:rsidRPr="002B6BB6" w:rsidRDefault="002B6BB6" w:rsidP="002B6BB6">
      <w:pPr>
        <w:pStyle w:val="Listenabsatz"/>
        <w:numPr>
          <w:ilvl w:val="0"/>
          <w:numId w:val="17"/>
        </w:numPr>
        <w:rPr>
          <w:b/>
          <w:bCs/>
          <w:color w:val="9966FF"/>
          <w:lang w:val="en-US"/>
        </w:rPr>
      </w:pPr>
      <w:r w:rsidRPr="002B6BB6">
        <w:rPr>
          <w:b/>
          <w:bCs/>
          <w:color w:val="9966FF"/>
          <w:lang w:val="en-US"/>
        </w:rPr>
        <w:t xml:space="preserve">Problem/objective (1 sentence): </w:t>
      </w:r>
    </w:p>
    <w:p w14:paraId="64A96EC4" w14:textId="7A3FDF30" w:rsidR="002B6BB6" w:rsidRPr="002B6BB6" w:rsidRDefault="002B6BB6" w:rsidP="002B6BB6">
      <w:pPr>
        <w:pStyle w:val="Listenabsatz"/>
        <w:numPr>
          <w:ilvl w:val="1"/>
          <w:numId w:val="17"/>
        </w:numPr>
        <w:rPr>
          <w:color w:val="9966FF"/>
          <w:lang w:val="en-US"/>
        </w:rPr>
      </w:pPr>
      <w:r w:rsidRPr="002B6BB6">
        <w:rPr>
          <w:color w:val="9966FF"/>
          <w:lang w:val="en-US"/>
        </w:rPr>
        <w:t>Explanation what is missing/unknown/problematic, i.e. why the current study happened. Typically, this sentence starts with “However”.</w:t>
      </w:r>
    </w:p>
    <w:p w14:paraId="26B0C3E4" w14:textId="77777777" w:rsidR="002B6BB6" w:rsidRPr="002B6BB6" w:rsidRDefault="002B6BB6" w:rsidP="002B6BB6">
      <w:pPr>
        <w:pStyle w:val="Listenabsatz"/>
        <w:numPr>
          <w:ilvl w:val="0"/>
          <w:numId w:val="17"/>
        </w:numPr>
        <w:rPr>
          <w:b/>
          <w:bCs/>
          <w:color w:val="3E8853" w:themeColor="accent5"/>
          <w:lang w:val="en-US"/>
        </w:rPr>
      </w:pPr>
      <w:r w:rsidRPr="002B6BB6">
        <w:rPr>
          <w:b/>
          <w:bCs/>
          <w:color w:val="3E8853" w:themeColor="accent5"/>
          <w:lang w:val="en-US"/>
        </w:rPr>
        <w:t xml:space="preserve">“Here we show” (1 sentence): </w:t>
      </w:r>
    </w:p>
    <w:p w14:paraId="73D59417" w14:textId="04E029D0" w:rsidR="002B6BB6" w:rsidRPr="002B6BB6" w:rsidRDefault="002B6BB6" w:rsidP="002B6BB6">
      <w:pPr>
        <w:pStyle w:val="Listenabsatz"/>
        <w:numPr>
          <w:ilvl w:val="1"/>
          <w:numId w:val="17"/>
        </w:numPr>
        <w:rPr>
          <w:color w:val="3E8853" w:themeColor="accent5"/>
          <w:lang w:val="en-US"/>
        </w:rPr>
      </w:pPr>
      <w:r w:rsidRPr="002B6BB6">
        <w:rPr>
          <w:color w:val="3E8853" w:themeColor="accent5"/>
          <w:lang w:val="en-US"/>
        </w:rPr>
        <w:t>The main result/key finding summarised in one sentence, which starts with “Here we show”.</w:t>
      </w:r>
    </w:p>
    <w:p w14:paraId="6E19576E" w14:textId="77777777" w:rsidR="002B6BB6" w:rsidRPr="00765DFC" w:rsidRDefault="002B6BB6" w:rsidP="002B6BB6">
      <w:pPr>
        <w:pStyle w:val="Listenabsatz"/>
        <w:numPr>
          <w:ilvl w:val="0"/>
          <w:numId w:val="17"/>
        </w:numPr>
        <w:rPr>
          <w:b/>
          <w:bCs/>
          <w:color w:val="FF9933"/>
          <w:lang w:val="en-US"/>
        </w:rPr>
      </w:pPr>
      <w:r w:rsidRPr="00765DFC">
        <w:rPr>
          <w:b/>
          <w:bCs/>
          <w:color w:val="FF9933"/>
          <w:lang w:val="en-US"/>
        </w:rPr>
        <w:t xml:space="preserve">Main results and conclusions (~ 3 – 5 sentences) </w:t>
      </w:r>
    </w:p>
    <w:p w14:paraId="0581D433" w14:textId="77777777" w:rsidR="002B6BB6" w:rsidRPr="00765DFC" w:rsidRDefault="002B6BB6" w:rsidP="002B6BB6">
      <w:pPr>
        <w:pStyle w:val="Listenabsatz"/>
        <w:numPr>
          <w:ilvl w:val="1"/>
          <w:numId w:val="17"/>
        </w:numPr>
        <w:rPr>
          <w:color w:val="FF9933"/>
          <w:lang w:val="en-US"/>
        </w:rPr>
      </w:pPr>
      <w:r w:rsidRPr="00765DFC">
        <w:rPr>
          <w:color w:val="FF9933"/>
          <w:lang w:val="en-US"/>
        </w:rPr>
        <w:t>Summary of the most important findings of the study that are the foundation of the main conclusions. A few key bits of data are welcome but adding too many numbers is off-putting to the reader. Keep it focussed.</w:t>
      </w:r>
    </w:p>
    <w:p w14:paraId="48690944" w14:textId="50D48F14" w:rsidR="002B6BB6" w:rsidRPr="00765DFC" w:rsidRDefault="002B6BB6" w:rsidP="002B6BB6">
      <w:pPr>
        <w:pStyle w:val="Listenabsatz"/>
        <w:numPr>
          <w:ilvl w:val="1"/>
          <w:numId w:val="17"/>
        </w:numPr>
        <w:rPr>
          <w:color w:val="FF9933"/>
          <w:lang w:val="en-US"/>
        </w:rPr>
      </w:pPr>
      <w:r w:rsidRPr="00765DFC">
        <w:rPr>
          <w:color w:val="FF9933"/>
          <w:lang w:val="en-US"/>
        </w:rPr>
        <w:t>Unless the method is new and/or a main part of the paper, there’s no need to include any details in the abstract. If you mentioned, it should be included in a sentence along the lines of “Using xyz, we show that (…)”.</w:t>
      </w:r>
    </w:p>
    <w:p w14:paraId="7324AC21" w14:textId="77777777" w:rsidR="002B6BB6" w:rsidRPr="00765DFC" w:rsidRDefault="002B6BB6" w:rsidP="002B6BB6">
      <w:pPr>
        <w:pStyle w:val="Listenabsatz"/>
        <w:numPr>
          <w:ilvl w:val="0"/>
          <w:numId w:val="17"/>
        </w:numPr>
        <w:rPr>
          <w:color w:val="990033"/>
          <w:lang w:val="en-US"/>
        </w:rPr>
      </w:pPr>
      <w:r w:rsidRPr="00765DFC">
        <w:rPr>
          <w:color w:val="990033"/>
          <w:lang w:val="en-US"/>
        </w:rPr>
        <w:t xml:space="preserve">Implications (1 – 2 sentences) </w:t>
      </w:r>
    </w:p>
    <w:p w14:paraId="7A616171" w14:textId="1540D47E" w:rsidR="002B6BB6" w:rsidRPr="00765DFC" w:rsidRDefault="002B6BB6" w:rsidP="002B6BB6">
      <w:pPr>
        <w:pStyle w:val="Listenabsatz"/>
        <w:numPr>
          <w:ilvl w:val="1"/>
          <w:numId w:val="17"/>
        </w:numPr>
        <w:rPr>
          <w:color w:val="990033"/>
          <w:lang w:val="en-US"/>
        </w:rPr>
      </w:pPr>
      <w:r w:rsidRPr="00765DFC">
        <w:rPr>
          <w:color w:val="990033"/>
          <w:lang w:val="en-US"/>
        </w:rPr>
        <w:t xml:space="preserve">Some explanation on how your findings advance the field. Where does your work lead and what are the </w:t>
      </w:r>
      <w:r w:rsidRPr="00765DFC">
        <w:rPr>
          <w:color w:val="990033"/>
          <w:u w:val="single"/>
          <w:lang w:val="en-US"/>
        </w:rPr>
        <w:t>immediate</w:t>
      </w:r>
      <w:r w:rsidRPr="00765DFC">
        <w:rPr>
          <w:color w:val="990033"/>
          <w:lang w:val="en-US"/>
        </w:rPr>
        <w:t xml:space="preserve"> implications? The word “immediate” is key here because being too creative or hyping the work are pitfalls that should be avoided. Rather, keep it realistic and explain which opportunities your work </w:t>
      </w:r>
      <w:proofErr w:type="gramStart"/>
      <w:r w:rsidRPr="00765DFC">
        <w:rPr>
          <w:color w:val="990033"/>
          <w:lang w:val="en-US"/>
        </w:rPr>
        <w:t>offer</w:t>
      </w:r>
      <w:proofErr w:type="gramEnd"/>
      <w:r w:rsidRPr="00765DFC">
        <w:rPr>
          <w:color w:val="990033"/>
          <w:lang w:val="en-US"/>
        </w:rPr>
        <w:t xml:space="preserve"> and/or what it leads to.</w:t>
      </w:r>
    </w:p>
    <w:p w14:paraId="783CF42B" w14:textId="0D9A14AB" w:rsidR="002B6BB6" w:rsidRDefault="002B6BB6" w:rsidP="00F37C63"/>
    <w:p w14:paraId="02CF6209" w14:textId="7480D4D3" w:rsidR="002B6BB6" w:rsidRPr="00765DFC" w:rsidRDefault="001D0863" w:rsidP="002B6BB6">
      <w:pPr>
        <w:rPr>
          <w:rFonts w:cs="Arial"/>
          <w:color w:val="990033"/>
        </w:rPr>
      </w:pPr>
      <w:r>
        <w:rPr>
          <w:rFonts w:cs="Arial"/>
          <w:color w:val="74B5E4" w:themeColor="accent2" w:themeTint="99"/>
        </w:rPr>
        <w:t>One of the many factors affecting c</w:t>
      </w:r>
      <w:r w:rsidR="002B6BB6" w:rsidRPr="002B6BB6">
        <w:rPr>
          <w:rFonts w:cs="Arial"/>
          <w:color w:val="74B5E4" w:themeColor="accent2" w:themeTint="99"/>
        </w:rPr>
        <w:t xml:space="preserve">ognition and brain health </w:t>
      </w:r>
      <w:r>
        <w:rPr>
          <w:rFonts w:cs="Arial"/>
          <w:color w:val="74B5E4" w:themeColor="accent2" w:themeTint="99"/>
        </w:rPr>
        <w:t>is biological sex</w:t>
      </w:r>
      <w:r w:rsidR="002B6BB6" w:rsidRPr="002B6BB6">
        <w:rPr>
          <w:rFonts w:cs="Arial"/>
          <w:color w:val="74B5E4" w:themeColor="accent2" w:themeTint="99"/>
        </w:rPr>
        <w:t xml:space="preserve">, and while the exact neurobiological underpinnings have not been identified so far, it has been proposed that </w:t>
      </w:r>
      <w:r>
        <w:rPr>
          <w:rFonts w:cs="Arial"/>
          <w:color w:val="74B5E4" w:themeColor="accent2" w:themeTint="99"/>
        </w:rPr>
        <w:t xml:space="preserve">this </w:t>
      </w:r>
      <w:r w:rsidR="002B6BB6" w:rsidRPr="002B6BB6">
        <w:rPr>
          <w:rFonts w:cs="Arial"/>
          <w:color w:val="74B5E4" w:themeColor="accent2" w:themeTint="99"/>
        </w:rPr>
        <w:t>might be rooted in sex differences in brain connectivity</w:t>
      </w:r>
      <w:r>
        <w:rPr>
          <w:rFonts w:cs="Arial"/>
          <w:color w:val="74B5E4" w:themeColor="accent2" w:themeTint="99"/>
        </w:rPr>
        <w:t>.</w:t>
      </w:r>
      <w:r w:rsidR="002B6BB6" w:rsidRPr="002B6BB6">
        <w:rPr>
          <w:rFonts w:cs="Arial"/>
          <w:color w:val="74B5E4" w:themeColor="accent2" w:themeTint="99"/>
        </w:rPr>
        <w:t xml:space="preserve"> </w:t>
      </w:r>
      <w:r w:rsidRPr="001D0863">
        <w:rPr>
          <w:rFonts w:cs="Arial"/>
          <w:color w:val="1C6194" w:themeColor="accent2" w:themeShade="BF"/>
        </w:rPr>
        <w:t xml:space="preserve">Previous research has demonstrated that women exhibit more interhemispheric </w:t>
      </w:r>
      <w:r>
        <w:rPr>
          <w:rFonts w:cs="Arial"/>
          <w:color w:val="1C6194" w:themeColor="accent2" w:themeShade="BF"/>
        </w:rPr>
        <w:t xml:space="preserve">white matter </w:t>
      </w:r>
      <w:r w:rsidRPr="001D0863">
        <w:rPr>
          <w:rFonts w:cs="Arial"/>
          <w:color w:val="1C6194" w:themeColor="accent2" w:themeShade="BF"/>
        </w:rPr>
        <w:t xml:space="preserve">connections, while men have </w:t>
      </w:r>
      <w:r>
        <w:rPr>
          <w:rFonts w:cs="Arial"/>
          <w:color w:val="1C6194" w:themeColor="accent2" w:themeShade="BF"/>
        </w:rPr>
        <w:t>a higher ratio of</w:t>
      </w:r>
      <w:r w:rsidRPr="001D0863">
        <w:rPr>
          <w:rFonts w:cs="Arial"/>
          <w:color w:val="1C6194" w:themeColor="accent2" w:themeShade="BF"/>
        </w:rPr>
        <w:t xml:space="preserve"> intrahemispheric connections.</w:t>
      </w:r>
      <w:r w:rsidRPr="001D0863">
        <w:rPr>
          <w:rFonts w:cs="Arial"/>
          <w:color w:val="74B5E4" w:themeColor="accent2" w:themeTint="99"/>
        </w:rPr>
        <w:t xml:space="preserve"> </w:t>
      </w:r>
      <w:r>
        <w:rPr>
          <w:rFonts w:cs="Arial"/>
          <w:color w:val="9966FF"/>
        </w:rPr>
        <w:t xml:space="preserve">However, </w:t>
      </w:r>
      <w:r w:rsidR="009B65B1">
        <w:rPr>
          <w:rFonts w:cs="Arial"/>
          <w:color w:val="9966FF"/>
        </w:rPr>
        <w:t xml:space="preserve">it is still unclear if/how those underlying sex differences in brain connectivity affect </w:t>
      </w:r>
      <w:r w:rsidR="009B65B1" w:rsidRPr="009B65B1">
        <w:rPr>
          <w:rFonts w:cs="Arial"/>
          <w:color w:val="9966FF"/>
        </w:rPr>
        <w:t>white matter disconnections caused by focal strokes affect brain functioning and thus, how sever</w:t>
      </w:r>
      <w:r w:rsidR="00765DFC">
        <w:rPr>
          <w:rFonts w:cs="Arial"/>
          <w:color w:val="9966FF"/>
        </w:rPr>
        <w:t>e</w:t>
      </w:r>
      <w:r w:rsidR="009B65B1" w:rsidRPr="009B65B1">
        <w:rPr>
          <w:rFonts w:cs="Arial"/>
          <w:color w:val="9966FF"/>
        </w:rPr>
        <w:t xml:space="preserve"> st</w:t>
      </w:r>
      <w:r w:rsidR="009B65B1">
        <w:rPr>
          <w:rFonts w:cs="Arial"/>
          <w:color w:val="9966FF"/>
        </w:rPr>
        <w:t>roke-induced</w:t>
      </w:r>
      <w:r w:rsidR="009B65B1" w:rsidRPr="009B65B1">
        <w:rPr>
          <w:rFonts w:cs="Arial"/>
          <w:color w:val="9966FF"/>
        </w:rPr>
        <w:t xml:space="preserve"> </w:t>
      </w:r>
      <w:r w:rsidR="00765DFC">
        <w:rPr>
          <w:rFonts w:cs="Arial"/>
          <w:color w:val="9966FF"/>
        </w:rPr>
        <w:t>syndromes, such as visuospatial neglect,</w:t>
      </w:r>
      <w:r w:rsidR="009B65B1" w:rsidRPr="009B65B1">
        <w:rPr>
          <w:rFonts w:cs="Arial"/>
          <w:color w:val="9966FF"/>
        </w:rPr>
        <w:t xml:space="preserve"> manifest.</w:t>
      </w:r>
      <w:r w:rsidR="009B65B1">
        <w:rPr>
          <w:rFonts w:cs="Arial"/>
          <w:color w:val="9966FF"/>
        </w:rPr>
        <w:t xml:space="preserve"> </w:t>
      </w:r>
      <w:r w:rsidR="009B65B1">
        <w:rPr>
          <w:rFonts w:cs="Arial"/>
          <w:color w:val="3E8853" w:themeColor="accent5"/>
        </w:rPr>
        <w:t xml:space="preserve">Here we show that while men and women do not differ in their lesion localisation after acute </w:t>
      </w:r>
      <w:r w:rsidR="00F913EA">
        <w:rPr>
          <w:rFonts w:cs="Arial"/>
          <w:color w:val="3E8853" w:themeColor="accent5"/>
        </w:rPr>
        <w:t xml:space="preserve">right-hemispheric </w:t>
      </w:r>
      <w:r w:rsidR="009B65B1">
        <w:rPr>
          <w:rFonts w:cs="Arial"/>
          <w:color w:val="3E8853" w:themeColor="accent5"/>
        </w:rPr>
        <w:t xml:space="preserve">stroke, </w:t>
      </w:r>
      <w:r w:rsidR="00F913EA">
        <w:rPr>
          <w:rFonts w:cs="Arial"/>
          <w:color w:val="3E8853" w:themeColor="accent5"/>
        </w:rPr>
        <w:t>they exhibit sex-specific disconnectivity patterns.</w:t>
      </w:r>
      <w:r w:rsidR="00FB7F2A">
        <w:rPr>
          <w:rFonts w:cs="Arial"/>
          <w:color w:val="3E8853" w:themeColor="accent5"/>
        </w:rPr>
        <w:t xml:space="preserve"> </w:t>
      </w:r>
      <w:r w:rsidR="00FB7F2A">
        <w:rPr>
          <w:rFonts w:cs="Arial"/>
          <w:color w:val="FF9933"/>
        </w:rPr>
        <w:t>Using voxel-based lesion-behaviour mapping, we identified different clusters of voxels in women and men that contribute to</w:t>
      </w:r>
      <w:r w:rsidR="00765DFC">
        <w:rPr>
          <w:rFonts w:cs="Arial"/>
          <w:color w:val="FF9933"/>
        </w:rPr>
        <w:t xml:space="preserve"> neglect severity when damaged</w:t>
      </w:r>
      <w:r w:rsidR="00FB7F2A">
        <w:rPr>
          <w:rFonts w:cs="Arial"/>
          <w:color w:val="FF9933"/>
        </w:rPr>
        <w:t>.</w:t>
      </w:r>
      <w:r w:rsidR="00765DFC">
        <w:rPr>
          <w:rFonts w:cs="Arial"/>
          <w:color w:val="FF9933"/>
        </w:rPr>
        <w:t xml:space="preserve"> [Analysis] further revealed sex-specific region-to-region disconnectivity patterns, with thalamus disconnections being significantly associated with the female sex. However, there were no neglect-associated differences between the sexes in disconnectivity patterns. </w:t>
      </w:r>
      <w:r w:rsidR="00765DFC">
        <w:rPr>
          <w:rFonts w:cs="Arial"/>
          <w:color w:val="990033"/>
        </w:rPr>
        <w:t>Our findings imply that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2E147DE" w14:textId="43655168" w:rsidR="00CE0083" w:rsidRDefault="00546BD9" w:rsidP="00CE0083">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 xml:space="preserve">). </w:t>
      </w:r>
      <w:r w:rsidR="00CE0083" w:rsidRPr="00CE0083">
        <w:rPr>
          <w:color w:val="FF9966"/>
        </w:rPr>
        <w:t xml:space="preserve">Inspired by F. J. Gall’s phrenology, research mainly utilised measures of head and brain size in an attempt to explain the assumed differences in cognitive capacities (cf. </w:t>
      </w:r>
      <w:r w:rsidR="00CE0083" w:rsidRPr="00CE0083">
        <w:rPr>
          <w:color w:val="FF9966"/>
          <w:highlight w:val="darkRed"/>
        </w:rPr>
        <w:t>Cornel, 2014;</w:t>
      </w:r>
      <w:r w:rsidR="00CE0083" w:rsidRPr="00CE0083">
        <w:rPr>
          <w:color w:val="FF9966"/>
        </w:rPr>
        <w:t xml:space="preserve"> Shields, 1975). Already early on, it was discovered that men had larger crania and brains compared to women.  Researchers such as </w:t>
      </w:r>
      <w:r w:rsidR="00CE0083" w:rsidRPr="00CE0083">
        <w:rPr>
          <w:color w:val="FF9966"/>
          <w:highlight w:val="darkRed"/>
        </w:rPr>
        <w:t>Romanes (1887)</w:t>
      </w:r>
      <w:r w:rsidR="00CE0083" w:rsidRPr="00CE0083">
        <w:rPr>
          <w:color w:val="FF9966"/>
        </w:rPr>
        <w:t xml:space="preserve"> proposed that the comparatively smaller brains of women must be directly responsible for their supposed intellectual inferiority and increased emotionality (see also </w:t>
      </w:r>
      <w:r w:rsidR="00CE0083" w:rsidRPr="00CE0083">
        <w:rPr>
          <w:color w:val="FF9966"/>
          <w:highlight w:val="darkRed"/>
        </w:rPr>
        <w:t>Fee, 1979</w:t>
      </w:r>
      <w:r w:rsidR="00CE0083" w:rsidRPr="00CE0083">
        <w:rPr>
          <w:color w:val="FF9966"/>
        </w:rPr>
        <w:t>). In her 1975 review, Shields concluded that many researchers at that time lacked the necessary impartiality to investigate the topic of sex differences, as they aimed “to discover the particular physiological determinants of female inadequacy” (p. 740). Over time, as new methods to acquire and analyse (neuro-)psychological data were introduced, several researchers pointed out that those presumed cognitive sex differences were inherently grounded in stereotypical gender roles, and that men and women are more alike than previously assumed (</w:t>
      </w:r>
      <w:r w:rsidR="00CE0083" w:rsidRPr="00CE0083">
        <w:rPr>
          <w:color w:val="FF9966"/>
          <w:highlight w:val="darkRed"/>
        </w:rPr>
        <w:t>Broverman et al., 1972; Sherman, 1967</w:t>
      </w:r>
      <w:r w:rsidR="00CE0083" w:rsidRPr="00CE0083">
        <w:rPr>
          <w:rStyle w:val="Hyperlink"/>
          <w:rFonts w:ascii="Ebrima" w:hAnsi="Ebrima"/>
          <w:color w:val="FF9966"/>
          <w:highlight w:val="darkRed"/>
        </w:rPr>
        <w:t xml:space="preserve">; </w:t>
      </w:r>
      <w:r w:rsidR="00CE0083" w:rsidRPr="00CE0083">
        <w:rPr>
          <w:color w:val="FF9966"/>
          <w:highlight w:val="darkRed"/>
        </w:rPr>
        <w:t>Woolley, 1914</w:t>
      </w:r>
      <w:r w:rsidR="00CE0083" w:rsidRPr="00CE0083">
        <w:rPr>
          <w:color w:val="FF9966"/>
        </w:rPr>
        <w:t>).</w:t>
      </w:r>
    </w:p>
    <w:p w14:paraId="0C7715EF" w14:textId="2388248F" w:rsidR="00546BD9" w:rsidRPr="009B1762" w:rsidRDefault="00CE0083" w:rsidP="00CE0083">
      <w:pPr>
        <w:spacing w:line="276" w:lineRule="auto"/>
      </w:pPr>
      <w:r>
        <w:t>Even so, t</w:t>
      </w:r>
      <w:r w:rsidR="00546BD9" w:rsidRPr="009B1762">
        <w:t>he so-called “gender differences hypothesis”, which maintain</w:t>
      </w:r>
      <w:r w:rsidR="00546BD9">
        <w:t>s</w:t>
      </w:r>
      <w:r w:rsidR="00546BD9" w:rsidRPr="009B1762">
        <w:t xml:space="preserve"> that the brains and cognitive abilities of men and women</w:t>
      </w:r>
      <w:r w:rsidR="00F55A8B">
        <w:rPr>
          <w:rStyle w:val="Funotenzeichen"/>
        </w:rPr>
        <w:footnoteReference w:id="1"/>
      </w:r>
      <w:r w:rsidR="00546BD9" w:rsidRPr="009B1762">
        <w:t xml:space="preserve"> are fundamentally different,</w:t>
      </w:r>
      <w:r w:rsidR="00B10987">
        <w:t xml:space="preserve"> still</w:t>
      </w:r>
      <w:r w:rsidR="00546BD9" w:rsidRPr="009B1762">
        <w:t xml:space="preserve"> remain</w:t>
      </w:r>
      <w:r w:rsidR="00B10987">
        <w:t>s</w:t>
      </w:r>
      <w:r w:rsidR="00546BD9" w:rsidRPr="009B1762">
        <w:t xml:space="preserve"> relatively common throughout both the minds of the general population, as well as the scientific community </w:t>
      </w:r>
      <w:r w:rsidR="00B10987">
        <w:t>to this date</w:t>
      </w:r>
      <w:r w:rsidR="00546BD9">
        <w:t xml:space="preserve"> </w:t>
      </w:r>
      <w:r w:rsidR="00546BD9" w:rsidRPr="009B1762">
        <w:t>(</w:t>
      </w:r>
      <w:hyperlink w:anchor="hyde2005" w:history="1">
        <w:r w:rsidR="00546BD9" w:rsidRPr="001D330E">
          <w:rPr>
            <w:rStyle w:val="Hyperlink"/>
            <w:rFonts w:ascii="Ebrima" w:hAnsi="Ebrima"/>
          </w:rPr>
          <w:t>Hyde, 2005</w:t>
        </w:r>
      </w:hyperlink>
      <w:r w:rsidR="00546BD9" w:rsidRPr="009B1762">
        <w:t xml:space="preserve">; </w:t>
      </w:r>
      <w:hyperlink w:anchor="hirnstein2019" w:history="1">
        <w:r w:rsidR="00546BD9" w:rsidRPr="001D330E">
          <w:rPr>
            <w:rStyle w:val="Hyperlink"/>
            <w:rFonts w:ascii="Ebrima" w:hAnsi="Ebrima"/>
          </w:rPr>
          <w:t>Hirnstein et al., 2019</w:t>
        </w:r>
      </w:hyperlink>
      <w:r w:rsidR="00546BD9" w:rsidRPr="009B1762">
        <w:t>). However, contrary to popular conceptions of psychological sex differences, numerous meta-analyses and meta-syntheses demonstrated that if any gender differences are detectable in cognitive tests, they often are negligibly small (</w:t>
      </w:r>
      <w:hyperlink w:anchor="choleris2018" w:history="1">
        <w:r w:rsidR="00546BD9" w:rsidRPr="001D330E">
          <w:rPr>
            <w:rStyle w:val="Hyperlink"/>
            <w:rFonts w:ascii="Ebrima" w:hAnsi="Ebrima"/>
          </w:rPr>
          <w:t>Choleris et al., 2018</w:t>
        </w:r>
      </w:hyperlink>
      <w:r w:rsidR="00546BD9">
        <w:t xml:space="preserve">; </w:t>
      </w:r>
      <w:hyperlink w:anchor="hirnstein2019" w:history="1">
        <w:r w:rsidR="00546BD9" w:rsidRPr="001D330E">
          <w:rPr>
            <w:rStyle w:val="Hyperlink"/>
            <w:rFonts w:ascii="Ebrima" w:hAnsi="Ebrima"/>
          </w:rPr>
          <w:t>Hirnstein et al., 2019</w:t>
        </w:r>
      </w:hyperlink>
      <w:r w:rsidR="00546BD9" w:rsidRPr="009B1762">
        <w:t xml:space="preserve">; </w:t>
      </w:r>
      <w:hyperlink w:anchor="hyde2005" w:history="1">
        <w:r w:rsidR="00546BD9" w:rsidRPr="001D330E">
          <w:rPr>
            <w:rStyle w:val="Hyperlink"/>
            <w:rFonts w:ascii="Ebrima" w:hAnsi="Ebrima"/>
          </w:rPr>
          <w:t>Hyde, 2005</w:t>
        </w:r>
      </w:hyperlink>
      <w:r w:rsidR="00546BD9" w:rsidRPr="009B1762">
        <w:t>;</w:t>
      </w:r>
      <w:r w:rsidR="00546BD9" w:rsidRPr="009B1762">
        <w:rPr>
          <w:color w:val="7F7F7F" w:themeColor="text1" w:themeTint="80"/>
        </w:rPr>
        <w:t xml:space="preserve"> </w:t>
      </w:r>
      <w:hyperlink w:anchor="zell2015" w:history="1">
        <w:r w:rsidR="00546BD9" w:rsidRPr="001D330E">
          <w:rPr>
            <w:rStyle w:val="Hyperlink"/>
            <w:rFonts w:ascii="Ebrima" w:hAnsi="Ebrima"/>
          </w:rPr>
          <w:t>Zell et al., 2015</w:t>
        </w:r>
      </w:hyperlink>
      <w:r w:rsidR="00546BD9" w:rsidRPr="009B1762">
        <w:t xml:space="preserve">). </w:t>
      </w:r>
      <w:hyperlink w:anchor="hyde2005" w:history="1">
        <w:r w:rsidR="00546BD9" w:rsidRPr="001D330E">
          <w:rPr>
            <w:rStyle w:val="Hyperlink"/>
            <w:rFonts w:ascii="Ebrima" w:hAnsi="Ebrima"/>
          </w:rPr>
          <w:t>Hyde (2005</w:t>
        </w:r>
      </w:hyperlink>
      <w:r w:rsidR="00546BD9" w:rsidRPr="009B1762">
        <w:rPr>
          <w:color w:val="7F7F7F" w:themeColor="text1" w:themeTint="80"/>
        </w:rPr>
        <w:t xml:space="preserve"> &amp; </w:t>
      </w:r>
      <w:hyperlink w:anchor="hyde2014" w:history="1">
        <w:r w:rsidR="00546BD9" w:rsidRPr="001D330E">
          <w:rPr>
            <w:rStyle w:val="Hyperlink"/>
            <w:rFonts w:ascii="Ebrima" w:hAnsi="Ebrima"/>
          </w:rPr>
          <w:t>2014)</w:t>
        </w:r>
      </w:hyperlink>
      <w:r w:rsidR="00546BD9" w:rsidRPr="009B1762">
        <w:rPr>
          <w:color w:val="7F7F7F" w:themeColor="text1" w:themeTint="80"/>
        </w:rPr>
        <w:t xml:space="preserve"> </w:t>
      </w:r>
      <w:r w:rsidR="00546BD9" w:rsidRPr="009B1762">
        <w:t xml:space="preserve">found that in most cognitive tasks, women and men achieved equal performances. The strongest and most robust difference in cognitive tasks that a meta-synthesis by </w:t>
      </w:r>
      <w:hyperlink w:anchor="zell2015" w:history="1">
        <w:r w:rsidR="00546BD9" w:rsidRPr="001D330E">
          <w:rPr>
            <w:rStyle w:val="Hyperlink"/>
            <w:rFonts w:ascii="Ebrima" w:hAnsi="Ebrima"/>
          </w:rPr>
          <w:t>Zell et al. (2015)</w:t>
        </w:r>
      </w:hyperlink>
      <w:r w:rsidR="00546BD9" w:rsidRPr="009B1762">
        <w:rPr>
          <w:color w:val="7F7F7F" w:themeColor="text1" w:themeTint="80"/>
        </w:rPr>
        <w:t xml:space="preserve"> </w:t>
      </w:r>
      <w:r w:rsidR="00546BD9" w:rsidRPr="009B1762">
        <w:t xml:space="preserve">identified was better performance of men in mental rotation tasks. </w:t>
      </w:r>
      <w:hyperlink w:anchor="voyer2016" w:history="1">
        <w:r w:rsidR="00546BD9" w:rsidRPr="001D330E">
          <w:rPr>
            <w:rStyle w:val="Hyperlink"/>
            <w:rFonts w:ascii="Ebrima" w:hAnsi="Ebrima"/>
          </w:rPr>
          <w:t>Voyer et al.’s (2016)</w:t>
        </w:r>
      </w:hyperlink>
      <w:r w:rsidR="00546BD9" w:rsidRPr="009B1762">
        <w:rPr>
          <w:color w:val="7F7F7F" w:themeColor="text1" w:themeTint="80"/>
        </w:rPr>
        <w:t xml:space="preserve"> </w:t>
      </w:r>
      <w:r w:rsidR="00546BD9"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00546BD9" w:rsidRPr="001D330E">
          <w:rPr>
            <w:rStyle w:val="Hyperlink"/>
            <w:rFonts w:ascii="Ebrima" w:hAnsi="Ebrima"/>
          </w:rPr>
          <w:t>Hyde, 2014</w:t>
        </w:r>
      </w:hyperlink>
      <w:r w:rsidR="00546BD9" w:rsidRPr="009B1762">
        <w:rPr>
          <w:color w:val="7F7F7F" w:themeColor="text1" w:themeTint="80"/>
        </w:rPr>
        <w:t xml:space="preserve"> &amp; </w:t>
      </w:r>
      <w:hyperlink w:anchor="hyde2016" w:history="1">
        <w:r w:rsidR="00546BD9" w:rsidRPr="001D330E">
          <w:rPr>
            <w:rStyle w:val="Hyperlink"/>
            <w:rFonts w:ascii="Ebrima" w:hAnsi="Ebrima"/>
          </w:rPr>
          <w:t>2016</w:t>
        </w:r>
      </w:hyperlink>
      <w:r w:rsidR="00546BD9" w:rsidRPr="009B1762">
        <w:t xml:space="preserve">; </w:t>
      </w:r>
      <w:hyperlink w:anchor="sommer2004" w:history="1">
        <w:r w:rsidR="00546BD9" w:rsidRPr="001D330E">
          <w:rPr>
            <w:rStyle w:val="Hyperlink"/>
            <w:rFonts w:ascii="Ebrima" w:hAnsi="Ebrima"/>
          </w:rPr>
          <w:t>Sommer et al., 2004</w:t>
        </w:r>
      </w:hyperlink>
      <w:r w:rsidR="00546BD9"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00546BD9" w:rsidRPr="001D330E">
          <w:rPr>
            <w:rStyle w:val="Hyperlink"/>
            <w:rFonts w:ascii="Ebrima" w:hAnsi="Ebrima"/>
          </w:rPr>
          <w:t>Hyde, 2005</w:t>
        </w:r>
      </w:hyperlink>
      <w:r w:rsidR="00546BD9" w:rsidRPr="009B1762">
        <w:t xml:space="preserve">; </w:t>
      </w:r>
      <w:hyperlink w:anchor="zell2015" w:history="1">
        <w:r w:rsidR="00546BD9" w:rsidRPr="001D330E">
          <w:rPr>
            <w:rStyle w:val="Hyperlink"/>
            <w:rFonts w:ascii="Ebrima" w:hAnsi="Ebrima"/>
          </w:rPr>
          <w:t>Zell et al., 2015</w:t>
        </w:r>
      </w:hyperlink>
      <w:r w:rsidR="00546BD9"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4D7D8A">
        <w:rPr>
          <w:color w:val="7F7F7F" w:themeColor="text1" w:themeTint="80"/>
        </w:rPr>
        <w:t xml:space="preserve">; </w:t>
      </w:r>
      <w:hyperlink w:anchor="pletzer2014" w:history="1">
        <w:r w:rsidRPr="0048723D">
          <w:rPr>
            <w:rStyle w:val="Hyperlink"/>
            <w:rFonts w:ascii="Ebrima" w:hAnsi="Ebrima"/>
          </w:rPr>
          <w:t>Pletzer, 2014</w:t>
        </w:r>
      </w:hyperlink>
      <w:r w:rsidRPr="004D7D8A">
        <w:rPr>
          <w:color w:val="7F7F7F" w:themeColor="text1" w:themeTint="80"/>
        </w:rPr>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20514D29"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B1762">
        <w:rPr>
          <w:color w:val="7F7F7F" w:themeColor="text1" w:themeTint="80"/>
        </w:rPr>
        <w:t xml:space="preserve">; </w:t>
      </w:r>
      <w:hyperlink w:anchor="allen03" w:history="1">
        <w:r w:rsidRPr="0048723D">
          <w:rPr>
            <w:rStyle w:val="Hyperlink"/>
            <w:rFonts w:ascii="Ebrima" w:hAnsi="Ebrima"/>
          </w:rPr>
          <w:t>Allen et al., 2003</w:t>
        </w:r>
      </w:hyperlink>
      <w:r w:rsidRPr="009B1762">
        <w:rPr>
          <w:color w:val="7F7F7F" w:themeColor="text1" w:themeTint="80"/>
        </w:rPr>
        <w:t xml:space="preserve">; </w:t>
      </w:r>
      <w:hyperlink w:anchor="dubb2003" w:history="1">
        <w:r w:rsidRPr="0048723D">
          <w:rPr>
            <w:rStyle w:val="Hyperlink"/>
            <w:rFonts w:ascii="Ebrima" w:hAnsi="Ebrima"/>
          </w:rPr>
          <w:t>Dubb et al., 2003</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FB2910">
        <w:rPr>
          <w:color w:val="7F7F7F" w:themeColor="text1" w:themeTint="80"/>
        </w:rPr>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B1762">
        <w:rPr>
          <w:color w:val="7F7F7F" w:themeColor="text1" w:themeTint="80"/>
        </w:rPr>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2F9C1AA6"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Well-known examples are the left lateralisation of language and the right lateralisation of visuospatial processing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82BB93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B1762">
        <w:rPr>
          <w:color w:val="7F7F7F" w:themeColor="text1" w:themeTint="80"/>
        </w:rPr>
        <w:t xml:space="preserve">;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hyperlink w:anchor="kimurahampson1994" w:history="1">
        <w:r w:rsidRPr="0048723D">
          <w:rPr>
            <w:rStyle w:val="Hyperlink"/>
            <w:rFonts w:ascii="Ebrima" w:hAnsi="Ebrima"/>
          </w:rPr>
          <w:t>Kimura &amp; Hampson, 1994</w:t>
        </w:r>
      </w:hyperlink>
      <w:r w:rsidRPr="009B1762">
        <w:t>).</w:t>
      </w:r>
    </w:p>
    <w:p w14:paraId="5EFA4056" w14:textId="14865F06"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B1762">
        <w:rPr>
          <w:color w:val="7F7F7F" w:themeColor="text1" w:themeTint="80"/>
        </w:rPr>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t xml:space="preserve">Sex Differences in </w:t>
      </w:r>
      <w:r w:rsidRPr="00250B3C">
        <w:rPr>
          <w:rFonts w:ascii="Avenir Next LT Pro Light" w:eastAsiaTheme="majorEastAsia" w:hAnsi="Avenir Next LT Pro Light" w:cstheme="majorBidi"/>
          <w:spacing w:val="4"/>
          <w:sz w:val="24"/>
          <w:szCs w:val="24"/>
          <w:lang w:val="de-DE"/>
        </w:rPr>
        <w:t>Stroke</w:t>
      </w:r>
      <w:bookmarkEnd w:id="6"/>
      <w:bookmarkEnd w:id="7"/>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442A178"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(2009)</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w:t>
      </w:r>
      <w:proofErr w:type="gramStart"/>
      <w:r w:rsidR="004217D9">
        <w:rPr>
          <w:rFonts w:cs="Arial"/>
        </w:rPr>
        <w:t>in regards to</w:t>
      </w:r>
      <w:proofErr w:type="gramEnd"/>
      <w:r w:rsidR="004217D9">
        <w:rPr>
          <w:rFonts w:cs="Arial"/>
        </w:rPr>
        <w:t xml:space="preserve"> lesion size and location or stroke severity. However, they note that their results may not be able to generalise to more severe stroke populations. </w:t>
      </w:r>
    </w:p>
    <w:p w14:paraId="7E2CBF55" w14:textId="5AAEBC44" w:rsidR="00546BD9" w:rsidRPr="00250B3C" w:rsidRDefault="00546BD9" w:rsidP="00CE0083">
      <w:pPr>
        <w:spacing w:after="120" w:line="276" w:lineRule="auto"/>
        <w:rPr>
          <w:rFonts w:cs="Arial"/>
        </w:rPr>
      </w:pPr>
      <w:r w:rsidRPr="00250B3C">
        <w:rPr>
          <w:rFonts w:cs="Arial"/>
        </w:rPr>
        <w:t xml:space="preserve">In a large-scale study, </w:t>
      </w:r>
      <w:hyperlink w:anchor="bonkhoff2021" w:history="1">
        <w:r w:rsidRPr="005A0C89">
          <w:rPr>
            <w:rStyle w:val="Hyperlink"/>
            <w:rFonts w:ascii="Ebrima" w:hAnsi="Ebrima" w:cs="Arial"/>
          </w:rPr>
          <w:t>Bonkhoff et al. (2021)</w:t>
        </w:r>
      </w:hyperlink>
      <w:r w:rsidRPr="00F371C5">
        <w:rPr>
          <w:rFonts w:cs="Arial"/>
          <w:color w:val="7F7F7F" w:themeColor="text1" w:themeTint="80"/>
        </w:rPr>
        <w:t xml:space="preserve">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5A0C89">
          <w:rPr>
            <w:rStyle w:val="Hyperlink"/>
            <w:rFonts w:ascii="Ebrima" w:hAnsi="Ebrima" w:cs="Arial"/>
          </w:rPr>
          <w:t>Wu et al. (2015)</w:t>
        </w:r>
      </w:hyperlink>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hemisphere were found to be likely responsible for more severe long-term disability, irrespective of the size of the lesion. </w:t>
      </w:r>
    </w:p>
    <w:p w14:paraId="15B523D5" w14:textId="3C1E76E3"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hyperlink w:anchor="bonkhoff2021" w:history="1">
        <w:r w:rsidRPr="005A0C89">
          <w:rPr>
            <w:rStyle w:val="Hyperlink"/>
            <w:rFonts w:ascii="Ebrima" w:hAnsi="Ebrima" w:cs="Arial"/>
          </w:rPr>
          <w:t>Bonkhoff et al., 2021</w:t>
        </w:r>
      </w:hyperlink>
      <w:r w:rsidRPr="00250B3C">
        <w:rPr>
          <w:rFonts w:cs="Arial"/>
        </w:rPr>
        <w:t xml:space="preserve">; </w:t>
      </w:r>
      <w:hyperlink w:anchor="bushnell2018" w:history="1">
        <w:r w:rsidRPr="005A0C89">
          <w:rPr>
            <w:rStyle w:val="Hyperlink"/>
            <w:rFonts w:ascii="Ebrima" w:hAnsi="Ebrima" w:cs="Arial"/>
          </w:rPr>
          <w:t>Bushnell et al., 2018</w:t>
        </w:r>
      </w:hyperlink>
      <w:r w:rsidRPr="00250B3C">
        <w:rPr>
          <w:rFonts w:cs="Arial"/>
        </w:rPr>
        <w:t xml:space="preserve">; </w:t>
      </w:r>
      <w:hyperlink w:anchor="gibson2013" w:history="1">
        <w:r w:rsidRPr="005A0C89">
          <w:rPr>
            <w:rStyle w:val="Hyperlink"/>
            <w:rFonts w:ascii="Ebrima" w:hAnsi="Ebrima" w:cs="Arial"/>
          </w:rPr>
          <w:t>Gibson, 2013</w:t>
        </w:r>
      </w:hyperlink>
      <w:r w:rsidR="00BB08AB">
        <w:rPr>
          <w:rFonts w:cs="Arial"/>
        </w:rPr>
        <w:t xml:space="preserve">). For example, the primary male sex steroid testosterone </w:t>
      </w:r>
      <w:r w:rsidRPr="00250B3C">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5A0C89">
          <w:rPr>
            <w:rStyle w:val="Hyperlink"/>
            <w:rFonts w:ascii="Ebrima" w:hAnsi="Ebrima" w:cs="Arial"/>
          </w:rPr>
          <w:t>Krause et al., 2006</w:t>
        </w:r>
      </w:hyperlink>
      <w:r w:rsidRPr="00250B3C">
        <w:rPr>
          <w:rFonts w:cs="Arial"/>
        </w:rPr>
        <w:t xml:space="preserve">; </w:t>
      </w:r>
      <w:hyperlink w:anchor="manwani2014" w:history="1">
        <w:r w:rsidRPr="005A0C89">
          <w:rPr>
            <w:rStyle w:val="Hyperlink"/>
            <w:rFonts w:ascii="Ebrima" w:hAnsi="Ebrima" w:cs="Arial"/>
          </w:rPr>
          <w:t>Manwani et al., 2014</w:t>
        </w:r>
      </w:hyperlink>
      <w:r w:rsidRPr="00250B3C">
        <w:rPr>
          <w:rFonts w:cs="Arial"/>
        </w:rPr>
        <w:t xml:space="preserve">; </w:t>
      </w:r>
      <w:hyperlink w:anchor="suzuki2009" w:history="1">
        <w:r w:rsidRPr="005A0C89">
          <w:rPr>
            <w:rStyle w:val="Hyperlink"/>
            <w:rFonts w:ascii="Ebrima" w:hAnsi="Ebrima" w:cs="Arial"/>
          </w:rPr>
          <w:t>Suzuki et al., 2009</w:t>
        </w:r>
      </w:hyperlink>
      <w:r w:rsidRPr="00250B3C">
        <w:rPr>
          <w:rFonts w:cs="Arial"/>
        </w:rPr>
        <w:t xml:space="preserve">). </w:t>
      </w:r>
      <w:r w:rsidR="00BB08AB">
        <w:rPr>
          <w:rFonts w:cs="Arial"/>
        </w:rPr>
        <w:t xml:space="preserve">The </w:t>
      </w:r>
      <w:r w:rsidR="0073148A">
        <w:rPr>
          <w:rFonts w:cs="Arial"/>
        </w:rPr>
        <w:t>fact that oestradiol</w:t>
      </w:r>
      <w:r w:rsidRPr="00250B3C">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hyperlink w:anchor="bushnell2018" w:history="1">
        <w:r w:rsidRPr="005A0C89">
          <w:rPr>
            <w:rStyle w:val="Hyperlink"/>
            <w:rFonts w:ascii="Ebrima" w:hAnsi="Ebrima" w:cs="Arial"/>
          </w:rPr>
          <w:t>Bushnell et al., 2018</w:t>
        </w:r>
      </w:hyperlink>
      <w:r w:rsidRPr="00250B3C">
        <w:rPr>
          <w:rFonts w:cs="Arial"/>
        </w:rPr>
        <w:t xml:space="preserve">; </w:t>
      </w:r>
      <w:hyperlink w:anchor="koellhoffermccullough2012" w:history="1">
        <w:r w:rsidRPr="005A0C89">
          <w:rPr>
            <w:rStyle w:val="Hyperlink"/>
            <w:rFonts w:ascii="Ebrima" w:hAnsi="Ebrima" w:cs="Arial"/>
          </w:rPr>
          <w:t>Koellhoffer &amp; McCullough, 2012</w:t>
        </w:r>
      </w:hyperlink>
      <w:r w:rsidRPr="00250B3C">
        <w:rPr>
          <w:rFonts w:cs="Arial"/>
        </w:rPr>
        <w:t xml:space="preserve">; </w:t>
      </w:r>
      <w:hyperlink w:anchor="manwanimccullough2012" w:history="1">
        <w:r w:rsidRPr="005A0C89">
          <w:rPr>
            <w:rStyle w:val="Hyperlink"/>
            <w:rFonts w:ascii="Ebrima" w:hAnsi="Ebrima" w:cs="Arial"/>
          </w:rPr>
          <w:t>Manwani &amp; McCullough, 2012</w:t>
        </w:r>
      </w:hyperlink>
      <w:r w:rsidRPr="00250B3C">
        <w:rPr>
          <w:rFonts w:cs="Arial"/>
        </w:rPr>
        <w:t xml:space="preserve">; </w:t>
      </w:r>
      <w:hyperlink w:anchor="sohrabji2016" w:history="1">
        <w:r w:rsidRPr="005A0C89">
          <w:rPr>
            <w:rStyle w:val="Hyperlink"/>
            <w:rFonts w:ascii="Ebrima" w:hAnsi="Ebrima" w:cs="Arial"/>
          </w:rPr>
          <w:t>Sohrabji et al., 2017</w:t>
        </w:r>
      </w:hyperlink>
      <w:r w:rsidRPr="00250B3C">
        <w:rPr>
          <w:rFonts w:cs="Arial"/>
        </w:rPr>
        <w:t xml:space="preserve">). </w:t>
      </w:r>
    </w:p>
    <w:p w14:paraId="477CDD02" w14:textId="7452ABE2"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 xml:space="preserve">; </w:t>
      </w:r>
      <w:r w:rsidR="00546BD9" w:rsidRPr="005A0C89">
        <w:rPr>
          <w:rFonts w:cs="Arial"/>
          <w:color w:val="7F7F7F" w:themeColor="text1" w:themeTint="80"/>
          <w:highlight w:val="red"/>
        </w:rPr>
        <w:t>Li et al., 2005</w:t>
      </w:r>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Carrera &amp; Tononi, 2014</w:t>
      </w:r>
      <w:r w:rsidRPr="00250B3C">
        <w:rPr>
          <w:rFonts w:cs="Arial"/>
          <w:lang w:val="en-US"/>
        </w:rPr>
        <w:t xml:space="preserve">; </w:t>
      </w:r>
      <w:r w:rsidRPr="00F371C5">
        <w:rPr>
          <w:rFonts w:cs="Arial"/>
          <w:color w:val="7F7F7F" w:themeColor="text1" w:themeTint="80"/>
          <w:lang w:val="en-US"/>
        </w:rPr>
        <w:t>Griffis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Karnath &amp; Rorden,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r w:rsidRPr="00F371C5">
        <w:rPr>
          <w:color w:val="7F7F7F" w:themeColor="text1" w:themeTint="80"/>
        </w:rPr>
        <w:t>Corbetta et al., 2005</w:t>
      </w:r>
      <w:r w:rsidRPr="00250B3C">
        <w:t xml:space="preserve">; </w:t>
      </w:r>
      <w:r w:rsidRPr="00F371C5">
        <w:rPr>
          <w:color w:val="7F7F7F" w:themeColor="text1" w:themeTint="80"/>
        </w:rPr>
        <w:t>Karnath &amp; Rorden,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r w:rsidRPr="00F371C5">
        <w:rPr>
          <w:color w:val="7F7F7F" w:themeColor="text1" w:themeTint="80"/>
        </w:rPr>
        <w:t>Corbetta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Karnath &amp; Rorden, 2012</w:t>
      </w:r>
      <w:r w:rsidRPr="00250B3C">
        <w:t xml:space="preserve">). </w:t>
      </w:r>
      <w:r w:rsidR="00B10987" w:rsidRPr="00B10987">
        <w:t>Typically, these behavioural core symptoms of neglect manifest with reference to the patient’s egocentre, i.e., relative to their own body centre (</w:t>
      </w:r>
      <w:r w:rsidR="00B10987" w:rsidRPr="00B10987">
        <w:rPr>
          <w:color w:val="7F7F7F" w:themeColor="text1" w:themeTint="80"/>
        </w:rPr>
        <w:t>Corbetta &amp; Shulman, 2011</w:t>
      </w:r>
      <w:r w:rsidR="00B10987" w:rsidRPr="00B10987">
        <w:t xml:space="preserve">; </w:t>
      </w:r>
      <w:r w:rsidR="00B10987" w:rsidRPr="00B10987">
        <w:rPr>
          <w:color w:val="7F7F7F" w:themeColor="text1" w:themeTint="80"/>
        </w:rPr>
        <w:t>Karnath &amp; Rorden,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Heilman &amp; Valenstein,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46941663"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r w:rsidRPr="00F371C5">
        <w:rPr>
          <w:color w:val="7F7F7F" w:themeColor="text1" w:themeTint="80"/>
        </w:rPr>
        <w:t>Corbetta, 2014</w:t>
      </w:r>
      <w:r w:rsidRPr="00250B3C">
        <w:t xml:space="preserve">; </w:t>
      </w:r>
      <w:r w:rsidRPr="00F371C5">
        <w:rPr>
          <w:color w:val="7F7F7F" w:themeColor="text1" w:themeTint="80"/>
        </w:rPr>
        <w:t>Hammerbeck et al., 2019</w:t>
      </w:r>
      <w:r w:rsidRPr="00250B3C">
        <w:t xml:space="preserve">). In a large-scale observational study comprising more than 80,000 stroke patients from the United Kingdom, </w:t>
      </w:r>
      <w:r w:rsidRPr="00B60EA3">
        <w:rPr>
          <w:color w:val="7F7F7F" w:themeColor="text1" w:themeTint="80"/>
          <w:highlight w:val="yellow"/>
        </w:rPr>
        <w:t>Hammerbeck et al. (2019)</w:t>
      </w:r>
      <w:r w:rsidRPr="00B60EA3">
        <w:rPr>
          <w:highlight w:val="yellow"/>
        </w:rPr>
        <w:t xml:space="preserve"> established that neglect is associated with higher age at stroke onset </w:t>
      </w:r>
      <w:r w:rsidR="00B10987" w:rsidRPr="00B60EA3">
        <w:rPr>
          <w:highlight w:val="yellow"/>
        </w:rPr>
        <w:t>of 3 years on average</w:t>
      </w:r>
      <w:r w:rsidR="00B60EA3">
        <w:rPr>
          <w:highlight w:val="yellow"/>
        </w:rPr>
        <w:t xml:space="preserve"> [unclear]</w:t>
      </w:r>
      <w:r w:rsidR="00B10987" w:rsidRPr="00B60EA3">
        <w:rPr>
          <w:highlight w:val="yellow"/>
        </w:rPr>
        <w:t>,</w:t>
      </w:r>
      <w:r w:rsidRPr="00250B3C">
        <w:t xml:space="preserve"> 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r w:rsidRPr="00264207">
        <w:rPr>
          <w:color w:val="7F7F7F" w:themeColor="text1" w:themeTint="80"/>
        </w:rPr>
        <w:t>Demeyere &amp; Gillebert, 2019</w:t>
      </w:r>
      <w:r w:rsidRPr="00264207">
        <w:t>), making the prevalence rates of chronic neglect considerably lower than for acute neglect. Current estimates for chronic neglect prevalence vary from 8-12% (</w:t>
      </w:r>
      <w:r w:rsidRPr="00264207">
        <w:rPr>
          <w:color w:val="7F7F7F" w:themeColor="text1" w:themeTint="80"/>
        </w:rPr>
        <w:t>Jehkonen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r w:rsidRPr="00F371C5">
        <w:rPr>
          <w:color w:val="7F7F7F" w:themeColor="text1" w:themeTint="80"/>
        </w:rPr>
        <w:t>Jehkonen et al., 2000 &amp; 2007</w:t>
      </w:r>
      <w:r w:rsidRPr="00250B3C">
        <w:t xml:space="preserve">; </w:t>
      </w:r>
      <w:r w:rsidRPr="00F371C5">
        <w:rPr>
          <w:color w:val="7F7F7F" w:themeColor="text1" w:themeTint="80"/>
        </w:rPr>
        <w:t>Wee &amp; Hopman, 2008</w:t>
      </w:r>
      <w:r w:rsidRPr="00250B3C">
        <w:t xml:space="preserve">; </w:t>
      </w:r>
      <w:r w:rsidRPr="00F371C5">
        <w:rPr>
          <w:color w:val="7F7F7F" w:themeColor="text1" w:themeTint="80"/>
        </w:rPr>
        <w:t>Wu et al., 2015</w:t>
      </w:r>
      <w:r w:rsidRPr="00250B3C">
        <w:t xml:space="preserve">). </w:t>
      </w:r>
    </w:p>
    <w:p w14:paraId="1192D212" w14:textId="7CDB3C62" w:rsidR="00546BD9" w:rsidRPr="00250B3C" w:rsidRDefault="00546BD9" w:rsidP="00546BD9">
      <w:pPr>
        <w:spacing w:after="120" w:line="276" w:lineRule="auto"/>
      </w:pPr>
      <w:r w:rsidRPr="00250B3C">
        <w:t xml:space="preserve">Further, those behavioural core symptoms do not necessarily only affect vision, but may also affect other modalities, such as audition, olfaction, motion, and even </w:t>
      </w:r>
      <w:r w:rsidRPr="00B60EA3">
        <w:rPr>
          <w:highlight w:val="yellow"/>
        </w:rPr>
        <w:t xml:space="preserve">memory </w:t>
      </w:r>
      <w:r w:rsidR="00B60EA3" w:rsidRPr="00B60EA3">
        <w:rPr>
          <w:highlight w:val="yellow"/>
        </w:rPr>
        <w:t>[</w:t>
      </w:r>
      <w:r w:rsidR="00B60EA3" w:rsidRPr="00B60EA3">
        <w:rPr>
          <w:highlight w:val="yellow"/>
        </w:rPr>
        <w:sym w:font="Wingdings" w:char="F0E0"/>
      </w:r>
      <w:r w:rsidR="00B60EA3" w:rsidRPr="00B60EA3">
        <w:rPr>
          <w:highlight w:val="yellow"/>
        </w:rPr>
        <w:t xml:space="preserve"> representational neglect]</w:t>
      </w:r>
      <w:r w:rsidR="00B60EA3">
        <w:t xml:space="preserve"> </w:t>
      </w:r>
      <w:r w:rsidRPr="00250B3C">
        <w:t>(</w:t>
      </w:r>
      <w:r w:rsidRPr="00F371C5">
        <w:rPr>
          <w:color w:val="7F7F7F" w:themeColor="text1" w:themeTint="80"/>
        </w:rPr>
        <w:t>Bisiach &amp; Luzatti, 1978</w:t>
      </w:r>
      <w:r w:rsidRPr="00250B3C">
        <w:t xml:space="preserve">; </w:t>
      </w:r>
      <w:r w:rsidRPr="00F371C5">
        <w:rPr>
          <w:color w:val="7F7F7F" w:themeColor="text1" w:themeTint="80"/>
        </w:rPr>
        <w:t>Beschin et al., 1997</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Given the great heterogeneity of clinical symptoms, it is common that many patients show neglect in a particular diagnostic test, but no sign of it in another test (</w:t>
      </w:r>
      <w:r w:rsidRPr="00F371C5">
        <w:rPr>
          <w:color w:val="7F7F7F" w:themeColor="text1" w:themeTint="80"/>
        </w:rPr>
        <w:t>Vaessen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 xml:space="preserve">eral prefrontal cortex (vlPFC)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r w:rsidRPr="00B75B6A">
        <w:rPr>
          <w:color w:val="7F7F7F" w:themeColor="text1" w:themeTint="80"/>
        </w:rPr>
        <w:t>Corbetta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Karnath &amp; Rorden,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r w:rsidRPr="00B75B6A">
        <w:rPr>
          <w:color w:val="7F7F7F" w:themeColor="text1" w:themeTint="80"/>
        </w:rPr>
        <w:t>Corbetta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Karnath &amp; Niemeier, 2002</w:t>
      </w:r>
      <w:r w:rsidRPr="00250B3C">
        <w:rPr>
          <w:bCs/>
        </w:rPr>
        <w:t xml:space="preserve">). </w:t>
      </w:r>
    </w:p>
    <w:p w14:paraId="4DC24445" w14:textId="1D2DE9B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r w:rsidRPr="00B75B6A">
        <w:rPr>
          <w:bCs/>
          <w:color w:val="7F7F7F" w:themeColor="text1" w:themeTint="80"/>
        </w:rPr>
        <w:t>Corbetta, 2014</w:t>
      </w:r>
      <w:r w:rsidRPr="00250B3C">
        <w:rPr>
          <w:bCs/>
        </w:rPr>
        <w:t xml:space="preserve">; </w:t>
      </w:r>
      <w:r w:rsidRPr="00B75B6A">
        <w:rPr>
          <w:bCs/>
          <w:color w:val="7F7F7F" w:themeColor="text1" w:themeTint="80"/>
        </w:rPr>
        <w:t>Mesulam, 1981</w:t>
      </w:r>
      <w:r w:rsidRPr="00250B3C">
        <w:rPr>
          <w:bCs/>
        </w:rPr>
        <w:t xml:space="preserve">; </w:t>
      </w:r>
      <w:r w:rsidRPr="00B75B6A">
        <w:rPr>
          <w:bCs/>
          <w:color w:val="7F7F7F" w:themeColor="text1" w:themeTint="80"/>
        </w:rPr>
        <w:t>Saxena et al., 2022</w:t>
      </w:r>
      <w:r w:rsidRPr="00250B3C">
        <w:rPr>
          <w:bCs/>
        </w:rPr>
        <w:t xml:space="preserve">; </w:t>
      </w:r>
      <w:r w:rsidRPr="00B75B6A">
        <w:rPr>
          <w:bCs/>
          <w:color w:val="7F7F7F" w:themeColor="text1" w:themeTint="80"/>
        </w:rPr>
        <w:t>Vaessen et al., 2016</w:t>
      </w:r>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r w:rsidRPr="00B75B6A">
        <w:rPr>
          <w:bCs/>
          <w:color w:val="7F7F7F" w:themeColor="text1" w:themeTint="80"/>
        </w:rPr>
        <w:t>Gaffan &amp; Hornak, 1997</w:t>
      </w:r>
      <w:r w:rsidRPr="00250B3C">
        <w:rPr>
          <w:bCs/>
        </w:rPr>
        <w:t xml:space="preserve">; </w:t>
      </w:r>
      <w:r w:rsidRPr="00B75B6A">
        <w:rPr>
          <w:bCs/>
          <w:color w:val="7F7F7F" w:themeColor="text1" w:themeTint="80"/>
        </w:rPr>
        <w:t>Reep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r w:rsidRPr="00B75B6A">
        <w:rPr>
          <w:color w:val="7F7F7F" w:themeColor="text1" w:themeTint="80"/>
        </w:rPr>
        <w:t>Chechlacz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r w:rsidRPr="00B75B6A">
        <w:rPr>
          <w:bCs/>
          <w:color w:val="7F7F7F" w:themeColor="text1" w:themeTint="80"/>
        </w:rPr>
        <w:t>Corbetta,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r w:rsidRPr="00B75B6A">
        <w:rPr>
          <w:bCs/>
          <w:color w:val="7F7F7F" w:themeColor="text1" w:themeTint="80"/>
          <w:lang w:val="en-US"/>
        </w:rPr>
        <w:t>Thiebaut de Schotten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r w:rsidRPr="00B75B6A">
        <w:rPr>
          <w:bCs/>
          <w:color w:val="7F7F7F" w:themeColor="text1" w:themeTint="80"/>
          <w:lang w:val="en-US"/>
        </w:rPr>
        <w:t>Vaessen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r w:rsidRPr="00B75B6A">
        <w:rPr>
          <w:bCs/>
          <w:color w:val="7F7F7F" w:themeColor="text1" w:themeTint="80"/>
        </w:rPr>
        <w:t xml:space="preserve">Corbetta’s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Karnath &amp; Niemeier’s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r w:rsidRPr="00250B3C">
        <w:rPr>
          <w:bCs/>
          <w:lang w:val="en-US"/>
        </w:rPr>
        <w:t xml:space="preserve">While </w:t>
      </w:r>
      <w:proofErr w:type="gramStart"/>
      <w:r w:rsidRPr="00250B3C">
        <w:rPr>
          <w:bCs/>
          <w:lang w:val="en-US"/>
        </w:rPr>
        <w:t>the majority of</w:t>
      </w:r>
      <w:proofErr w:type="gramEnd"/>
      <w:r w:rsidRPr="00250B3C">
        <w:rPr>
          <w:bCs/>
          <w:lang w:val="en-US"/>
        </w:rPr>
        <w:t xml:space="preserve">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r w:rsidRPr="00B75B6A">
        <w:rPr>
          <w:bCs/>
          <w:color w:val="7F7F7F" w:themeColor="text1" w:themeTint="80"/>
          <w:lang w:val="en-US"/>
        </w:rPr>
        <w:t>Bozzali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r w:rsidRPr="00B75B6A">
        <w:rPr>
          <w:bCs/>
          <w:color w:val="7F7F7F" w:themeColor="text1" w:themeTint="80"/>
        </w:rPr>
        <w:t xml:space="preserve">Griffis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26005BC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Carrera &amp; Tononi,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r w:rsidRPr="00B75B6A">
        <w:rPr>
          <w:color w:val="7F7F7F" w:themeColor="text1" w:themeTint="80"/>
        </w:rPr>
        <w:t>Catani &amp; Ffytche, 2005</w:t>
      </w:r>
      <w:r w:rsidRPr="00250B3C">
        <w:t xml:space="preserve">; </w:t>
      </w:r>
      <w:r w:rsidRPr="00B75B6A">
        <w:rPr>
          <w:color w:val="7F7F7F" w:themeColor="text1" w:themeTint="80"/>
        </w:rPr>
        <w:t>Duffau,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t>Motivation</w:t>
      </w:r>
      <w:bookmarkEnd w:id="10"/>
      <w:bookmarkEnd w:id="11"/>
    </w:p>
    <w:bookmarkEnd w:id="3"/>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762B3B3F"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r w:rsidR="007A3B42" w:rsidRPr="006D06CE">
        <w:rPr>
          <w:color w:val="7F7F7F" w:themeColor="text1" w:themeTint="80"/>
        </w:rPr>
        <w:t>Hammerbeck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Kleinman et al., 2008; Varnava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r w:rsidR="00584C94" w:rsidRPr="00584C94">
        <w:rPr>
          <w:color w:val="7F7F7F" w:themeColor="text1" w:themeTint="80"/>
        </w:rPr>
        <w:t>Ingalhalikar et al., 2013</w:t>
      </w:r>
      <w:r w:rsidR="00584C94">
        <w:t>) and that neglect has increasingly been considered to be a disconnection syndrome (</w:t>
      </w:r>
      <w:r w:rsidR="00584C94" w:rsidRPr="006D06CE">
        <w:rPr>
          <w:color w:val="7F7F7F" w:themeColor="text1" w:themeTint="80"/>
        </w:rPr>
        <w:t>Bartolomeo et al., 2007; Doricchi et al., 2008; Thiebaut de Schotten et al., 2008</w:t>
      </w:r>
      <w:r w:rsidR="00584C94" w:rsidRPr="00091EEA">
        <w:t>).</w:t>
      </w:r>
      <w:r w:rsidR="00584C94">
        <w:rPr>
          <w:color w:val="7F7F7F" w:themeColor="text1" w:themeTint="80"/>
        </w:rPr>
        <w:t xml:space="preserve"> </w:t>
      </w:r>
    </w:p>
    <w:p w14:paraId="7C8A641D" w14:textId="24F45B86"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w:t>
      </w:r>
      <w:r w:rsidR="00EC34A8">
        <w:t>cf.</w:t>
      </w:r>
      <w:r w:rsidR="00B419AB">
        <w:t xml:space="preserve"> </w:t>
      </w:r>
      <w:r w:rsidR="00B419AB" w:rsidRPr="00B419AB">
        <w:rPr>
          <w:color w:val="7F7F7F" w:themeColor="text1" w:themeTint="80"/>
        </w:rPr>
        <w:t>Bonkhoff et al., 2021</w:t>
      </w:r>
      <w:r w:rsidR="00B419AB">
        <w:t xml:space="preserve">; </w:t>
      </w:r>
      <w:r w:rsidR="00B419AB" w:rsidRPr="00B419AB">
        <w:rPr>
          <w:color w:val="7F7F7F" w:themeColor="text1" w:themeTint="80"/>
        </w:rPr>
        <w:t>Hammerbeck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r w:rsidR="00353508" w:rsidRPr="00353508">
        <w:rPr>
          <w:color w:val="7F7F7F" w:themeColor="text1" w:themeTint="80"/>
        </w:rPr>
        <w:t>Griffis et al., 2019</w:t>
      </w:r>
      <w:r w:rsidR="00BF6972">
        <w:rPr>
          <w:color w:val="7F7F7F" w:themeColor="text1" w:themeTint="80"/>
        </w:rPr>
        <w:t xml:space="preserve">; </w:t>
      </w:r>
      <w:r w:rsidR="00BF6972">
        <w:t xml:space="preserve">for a review see </w:t>
      </w:r>
      <w:r w:rsidR="00BF6972" w:rsidRPr="00BF6972">
        <w:rPr>
          <w:color w:val="7F7F7F" w:themeColor="text1" w:themeTint="80"/>
        </w:rPr>
        <w:t>Sperber et al., 2022</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EA784A">
      <w:pPr>
        <w:pStyle w:val="berschrift2"/>
        <w:numPr>
          <w:ilvl w:val="0"/>
          <w:numId w:val="3"/>
        </w:numPr>
        <w:rPr>
          <w:b w:val="0"/>
          <w:bCs w:val="0"/>
        </w:rPr>
      </w:pPr>
      <w:bookmarkStart w:id="13" w:name="_Toc116495867"/>
      <w:r w:rsidRPr="00EA784A">
        <w:rPr>
          <w:b w:val="0"/>
          <w:bCs w:val="0"/>
        </w:rPr>
        <w:t>Material &amp; Methods</w:t>
      </w:r>
      <w:bookmarkEnd w:id="12"/>
      <w:bookmarkEnd w:id="13"/>
    </w:p>
    <w:p w14:paraId="1C5C558C" w14:textId="7E725EDD" w:rsidR="00A40F89" w:rsidRDefault="000E5F13" w:rsidP="00A40F89">
      <w:pPr>
        <w:pStyle w:val="berschrift3"/>
        <w:numPr>
          <w:ilvl w:val="1"/>
          <w:numId w:val="3"/>
        </w:numPr>
      </w:pPr>
      <w:bookmarkStart w:id="14" w:name="_Toc116064601"/>
      <w:bookmarkStart w:id="15" w:name="_Toc116495868"/>
      <w:r w:rsidRPr="00EA784A">
        <w:t>Patient Sample</w:t>
      </w:r>
      <w:bookmarkEnd w:id="14"/>
      <w:bookmarkEnd w:id="15"/>
    </w:p>
    <w:p w14:paraId="4FE913FE" w14:textId="148CCD84" w:rsidR="008A06EC" w:rsidRDefault="00A161AB" w:rsidP="008A06EC">
      <w:pPr>
        <w:rPr>
          <w:lang w:val="en-US"/>
        </w:rPr>
      </w:pPr>
      <w:bookmarkStart w:id="16"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r w:rsidR="00196F92" w:rsidRPr="00EA2C63">
        <w:rPr>
          <w:color w:val="7F7F7F" w:themeColor="text1" w:themeTint="80"/>
          <w:sz w:val="18"/>
          <w:szCs w:val="18"/>
          <w:lang w:val="en-US"/>
        </w:rPr>
        <w:t>Rorden &amp; Karnath,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A0198A">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Weintraub &amp; Mesulam,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Karnath &amp; Niemeier, 2002</w:t>
      </w:r>
      <w:r w:rsidR="0089785B" w:rsidRPr="00E26B47">
        <w:t xml:space="preserve">; </w:t>
      </w:r>
      <w:r w:rsidR="0089785B">
        <w:t xml:space="preserve">see </w:t>
      </w:r>
      <w:r w:rsidR="0089785B" w:rsidRPr="005C54EA">
        <w:rPr>
          <w:color w:val="7F7F7F" w:themeColor="text1" w:themeTint="80"/>
        </w:rPr>
        <w:t xml:space="preserve">Rorden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r w:rsidR="00784EDD" w:rsidRPr="005C54EA">
        <w:rPr>
          <w:color w:val="7F7F7F" w:themeColor="text1" w:themeTint="80"/>
          <w:lang w:val="en-US"/>
        </w:rPr>
        <w:t>Rorden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77777777" w:rsidR="00AA170C" w:rsidRDefault="00AA170C" w:rsidP="00A0198A"/>
    <w:p w14:paraId="1564C690" w14:textId="66988466" w:rsidR="00CB3E93" w:rsidRPr="00CB3E93" w:rsidRDefault="00CB3E93" w:rsidP="00CB3E93">
      <w:pPr>
        <w:pStyle w:val="berschrift3"/>
        <w:numPr>
          <w:ilvl w:val="1"/>
          <w:numId w:val="3"/>
        </w:numPr>
      </w:pPr>
      <w:bookmarkStart w:id="22" w:name="_Toc116064603"/>
      <w:bookmarkStart w:id="23" w:name="_Toc116495870"/>
      <w:r>
        <w:t>Neuroimaging Data</w:t>
      </w:r>
      <w:bookmarkEnd w:id="22"/>
      <w:bookmarkEnd w:id="23"/>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de Haan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r w:rsidR="00907C33" w:rsidRPr="005C54EA">
        <w:rPr>
          <w:color w:val="7F7F7F" w:themeColor="text1" w:themeTint="80"/>
        </w:rPr>
        <w:t>Clas et al., 2012</w:t>
      </w:r>
      <w:r w:rsidR="00907C33">
        <w:t xml:space="preserve">; </w:t>
      </w:r>
      <w:r w:rsidR="003B65EB" w:rsidRPr="005C54EA">
        <w:rPr>
          <w:color w:val="7F7F7F" w:themeColor="text1" w:themeTint="80"/>
        </w:rPr>
        <w:t>de Haan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by clustering the image</w:t>
      </w:r>
      <w:r w:rsidR="00302C6D" w:rsidRPr="00302C6D">
        <w:t xml:space="preserve">. </w:t>
      </w:r>
      <w:r w:rsidR="00907C33">
        <w:t xml:space="preserve">Following </w:t>
      </w:r>
      <w:r w:rsidR="00907C33" w:rsidRPr="005C54EA">
        <w:rPr>
          <w:color w:val="7F7F7F" w:themeColor="text1" w:themeTint="80"/>
        </w:rPr>
        <w:t>Clas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7F4A179D" w14:textId="77777777" w:rsidR="00AA170C" w:rsidRDefault="00AA170C" w:rsidP="005A7ED5"/>
    <w:p w14:paraId="55B6E3C5" w14:textId="66F92695"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r w:rsidR="00EA6BA6" w:rsidRPr="005C54EA">
        <w:rPr>
          <w:color w:val="7F7F7F" w:themeColor="text1" w:themeTint="80"/>
        </w:rPr>
        <w:t>Rorden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r w:rsidR="004331E1" w:rsidRPr="005C54EA">
        <w:rPr>
          <w:color w:val="7F7F7F" w:themeColor="text1" w:themeTint="80"/>
        </w:rPr>
        <w:t>Rorden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25" w:name="_Toc116064604"/>
      <w:bookmarkStart w:id="26" w:name="_Toc116495871"/>
      <w:bookmarkEnd w:id="24"/>
      <w:r w:rsidRPr="0013785F">
        <w:rPr>
          <w:b w:val="0"/>
        </w:rPr>
        <w:t>Data Analysis</w:t>
      </w:r>
      <w:bookmarkEnd w:id="25"/>
      <w:bookmarkEnd w:id="26"/>
    </w:p>
    <w:p w14:paraId="039DDD30" w14:textId="505A86CC" w:rsidR="006A5AAF" w:rsidRDefault="00D2266E" w:rsidP="00610E4A">
      <w:pPr>
        <w:pStyle w:val="berschrift3"/>
        <w:numPr>
          <w:ilvl w:val="1"/>
          <w:numId w:val="3"/>
        </w:numPr>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76537CE6"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de Haan &amp; Karnath, 2018</w:t>
      </w:r>
      <w:r w:rsidR="000D19C6">
        <w:t xml:space="preserve">). </w:t>
      </w:r>
      <w:r w:rsidR="00E11B80">
        <w:t xml:space="preserve">The resulting topographies were interpreted by referencing the </w:t>
      </w:r>
      <w:r w:rsidR="00E11B80" w:rsidRPr="00A4617B">
        <w:t>Brainnetome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5D8CC1A0"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w:t>
      </w:r>
      <w:r w:rsidR="00B60EA3">
        <w:t xml:space="preserve">core as dependent variable. The first analysis was carried out to dissociate whether the lesion patterns between men and women differed. </w:t>
      </w:r>
      <w:r w:rsidR="001C75C0">
        <w:t xml:space="preserve">To identify voxels whose damage is associated with more severe </w:t>
      </w:r>
      <w:r w:rsidR="00B60EA3">
        <w:t xml:space="preserve">neglect </w:t>
      </w:r>
      <w:r w:rsidR="001C75C0">
        <w:t>symptoms, we</w:t>
      </w:r>
      <w:r w:rsidR="00B60EA3">
        <w:t xml:space="preserve"> then</w:t>
      </w:r>
      <w:r w:rsidR="001C75C0">
        <w:t xml:space="preserve"> applied the VLBM analyses to the entire patient sample.</w:t>
      </w:r>
      <w:r w:rsidR="00B60EA3">
        <w:t xml:space="preserve"> Thereafter</w:t>
      </w:r>
      <w:r w:rsidR="00BD282F">
        <w:t xml:space="preserve">,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74518080" w:rsidR="00126F2E" w:rsidRDefault="00126F2E" w:rsidP="00126F2E">
      <w:r>
        <w:t>We performed all tests at a one-sided significance level of p&lt;0.05 and corrected for family-wise errors by employing 5</w:t>
      </w:r>
      <w:r w:rsidR="00736DCC">
        <w:t>,</w:t>
      </w:r>
      <w:r>
        <w:t>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r w:rsidR="00C3717E" w:rsidRPr="000D19C6">
        <w:rPr>
          <w:color w:val="7F7F7F" w:themeColor="text1" w:themeTint="80"/>
        </w:rPr>
        <w:t>Griffis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rsidRPr="00736DCC">
        <w:rPr>
          <w:highlight w:val="yellow"/>
        </w:rPr>
        <w:t xml:space="preserve">As already described in </w:t>
      </w:r>
      <w:hyperlink w:anchor="_Voxel-based_Lesion-Behaviour_Mappin" w:history="1">
        <w:r w:rsidR="000049F3" w:rsidRPr="00736DCC">
          <w:rPr>
            <w:rStyle w:val="Hyperlink"/>
            <w:rFonts w:ascii="Ebrima" w:hAnsi="Ebrima"/>
            <w:highlight w:val="yellow"/>
          </w:rPr>
          <w:t xml:space="preserve">Section </w:t>
        </w:r>
        <w:r w:rsidRPr="00736DCC">
          <w:rPr>
            <w:rStyle w:val="Hyperlink"/>
            <w:rFonts w:ascii="Ebrima" w:hAnsi="Ebrima"/>
            <w:highlight w:val="yellow"/>
          </w:rPr>
          <w:t>3.1.</w:t>
        </w:r>
      </w:hyperlink>
      <w:r w:rsidRPr="00736DCC">
        <w:rPr>
          <w:highlight w:val="yellow"/>
        </w:rPr>
        <w:t xml:space="preserve"> for the </w:t>
      </w:r>
      <w:r w:rsidR="001C75C0" w:rsidRPr="00736DCC">
        <w:rPr>
          <w:highlight w:val="yellow"/>
        </w:rPr>
        <w:t>VLBM analysis</w:t>
      </w:r>
      <w:r w:rsidRPr="00736DCC">
        <w:rPr>
          <w:highlight w:val="yellow"/>
        </w:rPr>
        <w:t>, we r</w:t>
      </w:r>
      <w:r w:rsidR="00425789" w:rsidRPr="00736DCC">
        <w:rPr>
          <w:highlight w:val="yellow"/>
        </w:rPr>
        <w:t>an</w:t>
      </w:r>
      <w:r w:rsidRPr="00736DCC">
        <w:rPr>
          <w:highlight w:val="yellow"/>
        </w:rPr>
        <w:t xml:space="preserve"> this analysis</w:t>
      </w:r>
      <w:r w:rsidR="00425789" w:rsidRPr="00736DCC">
        <w:rPr>
          <w:highlight w:val="yellow"/>
        </w:rPr>
        <w:t xml:space="preserve"> once using sex as dependent variable, and once using the behavioural scores as dependent variable in order to dissociate the effects of sex and neglect severity. We then repeated the neglect severity analysis </w:t>
      </w:r>
      <w:r w:rsidRPr="00736DCC">
        <w:rPr>
          <w:highlight w:val="yellow"/>
        </w:rPr>
        <w:t>three time</w:t>
      </w:r>
      <w:r w:rsidR="0096163C" w:rsidRPr="00736DCC">
        <w:rPr>
          <w:highlight w:val="yellow"/>
        </w:rPr>
        <w:t>s</w:t>
      </w:r>
      <w:r w:rsidRPr="00736DCC">
        <w:rPr>
          <w:highlight w:val="yellow"/>
        </w:rPr>
        <w:t>: for the whole patient sample, for the female patients and for the male patients, separately</w:t>
      </w:r>
      <w:r>
        <w:t xml:space="preserve">. </w:t>
      </w:r>
    </w:p>
    <w:p w14:paraId="76D0A00C" w14:textId="5EBB62CC" w:rsidR="005436F9" w:rsidRDefault="00761D5C" w:rsidP="00610E4A">
      <w:pPr>
        <w:pStyle w:val="berschrift3"/>
        <w:numPr>
          <w:ilvl w:val="1"/>
          <w:numId w:val="3"/>
        </w:numPr>
        <w:rPr>
          <w:lang w:val="de-DE"/>
        </w:rPr>
      </w:pPr>
      <w:bookmarkStart w:id="36" w:name="_Region-to-Region_Disconnectivity"/>
      <w:bookmarkStart w:id="37" w:name="_Toc116064607"/>
      <w:bookmarkStart w:id="38" w:name="_Toc116495874"/>
      <w:bookmarkStart w:id="39" w:name="_Hlk107484211"/>
      <w:bookmarkEnd w:id="36"/>
      <w:r>
        <w:rPr>
          <w:lang w:val="de-DE"/>
        </w:rPr>
        <w:t>Region-to-</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r w:rsidR="00A4617B" w:rsidRPr="0052736D">
        <w:rPr>
          <w:color w:val="7F7F7F" w:themeColor="text1" w:themeTint="80"/>
        </w:rPr>
        <w:t>Griffis et al., 2021</w:t>
      </w:r>
      <w:r w:rsidR="00A4617B">
        <w:t>) to create parcel-wise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Brainnetome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r w:rsidR="002F1288" w:rsidRPr="0052736D">
        <w:rPr>
          <w:color w:val="7F7F7F" w:themeColor="text1" w:themeTint="80"/>
        </w:rPr>
        <w:t>Griffis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577F7136" w:rsidR="0052736D" w:rsidRDefault="0052736D" w:rsidP="00836643">
      <w:r w:rsidRPr="00736DCC">
        <w:rPr>
          <w:highlight w:val="yellow"/>
        </w:rPr>
        <w:t>In order to assess if any of the disconnections</w:t>
      </w:r>
      <w:r w:rsidR="00A641ED">
        <w:rPr>
          <w:highlight w:val="yellow"/>
        </w:rPr>
        <w:t xml:space="preserve"> differ between the male and female subsamples</w:t>
      </w:r>
      <w:r w:rsidR="00736DCC" w:rsidRPr="00736DCC">
        <w:rPr>
          <w:highlight w:val="yellow"/>
        </w:rPr>
        <w:t xml:space="preserve"> </w:t>
      </w:r>
      <w:r w:rsidR="00736DCC" w:rsidRPr="00054614">
        <w:rPr>
          <w:strike/>
          <w:highlight w:val="yellow"/>
        </w:rPr>
        <w:t>due to some underlying sex-specific factors</w:t>
      </w:r>
      <w:r w:rsidR="00736DCC">
        <w:t>,</w:t>
      </w:r>
      <w:r w:rsidRPr="005C54EA">
        <w:t xml:space="preserve">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r w:rsidR="00184675" w:rsidRPr="005C54EA">
        <w:rPr>
          <w:color w:val="7F7F7F" w:themeColor="text1" w:themeTint="80"/>
        </w:rPr>
        <w:t>Smaczny</w:t>
      </w:r>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7D99064E" w14:textId="77777777" w:rsidR="005B11FA" w:rsidRDefault="005B11FA" w:rsidP="00836643"/>
    <w:p w14:paraId="40225819" w14:textId="351E29D1" w:rsidR="002C3DC4" w:rsidRDefault="002F4688" w:rsidP="002C3DC4">
      <w:pPr>
        <w:pStyle w:val="berschrift3"/>
        <w:numPr>
          <w:ilvl w:val="1"/>
          <w:numId w:val="3"/>
        </w:numPr>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r w:rsidR="00960CA1" w:rsidRPr="0052736D">
        <w:rPr>
          <w:color w:val="7F7F7F" w:themeColor="text1" w:themeTint="80"/>
        </w:rPr>
        <w:t>Schölkopf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r w:rsidR="00FD2721" w:rsidRPr="0052736D">
        <w:rPr>
          <w:color w:val="7F7F7F" w:themeColor="text1" w:themeTint="80"/>
        </w:rPr>
        <w:t>Kasties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7962C3F" w14:textId="77777777" w:rsidR="005B11FA" w:rsidRDefault="005B11FA" w:rsidP="002F4688"/>
    <w:p w14:paraId="2D7BDEEE" w14:textId="4D71F378" w:rsidR="004B4C63" w:rsidRDefault="004B4C63" w:rsidP="002F4688">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r w:rsidR="006659FE" w:rsidRPr="0052736D">
        <w:rPr>
          <w:color w:val="7F7F7F" w:themeColor="text1" w:themeTint="80"/>
        </w:rPr>
        <w:t>Röhrig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42" w:name="_Toc116064610"/>
      <w:bookmarkStart w:id="43" w:name="_Toc116495876"/>
      <w:r w:rsidRPr="00EA784A">
        <w:rPr>
          <w:b w:val="0"/>
          <w:bCs w:val="0"/>
        </w:rPr>
        <w:t>Results</w:t>
      </w:r>
      <w:bookmarkEnd w:id="42"/>
      <w:bookmarkEnd w:id="43"/>
    </w:p>
    <w:p w14:paraId="7AB70D20" w14:textId="37FE2F39" w:rsidR="002571FF" w:rsidRPr="00DC0715" w:rsidRDefault="00C16B0E" w:rsidP="002571FF">
      <w:pPr>
        <w:pStyle w:val="berschrift3"/>
        <w:numPr>
          <w:ilvl w:val="1"/>
          <w:numId w:val="3"/>
        </w:numPr>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6"/>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47" w:name="_Toc116064612"/>
      <w:bookmarkStart w:id="48" w:name="_Toc116495878"/>
      <w:r w:rsidRPr="007A1AB8">
        <w:t>Voxel-based Lesion-Behaviour Mapping</w:t>
      </w:r>
      <w:bookmarkEnd w:id="47"/>
      <w:bookmarkEnd w:id="48"/>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r w:rsidR="007F2BD2" w:rsidRPr="00D67769">
        <w:rPr>
          <w:color w:val="7F7F7F" w:themeColor="text1" w:themeTint="80"/>
          <w:sz w:val="18"/>
          <w:szCs w:val="18"/>
        </w:rPr>
        <w:t>Rorden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49A783F1" w:rsidR="004A6C1E" w:rsidRDefault="004A6C1E" w:rsidP="00A02678">
      <w:pPr>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000000"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r w:rsidR="007B1CE3" w:rsidRPr="00D67769">
        <w:rPr>
          <w:color w:val="7F7F7F" w:themeColor="text1" w:themeTint="80"/>
          <w:sz w:val="18"/>
          <w:szCs w:val="18"/>
        </w:rPr>
        <w:t>Rorden &amp; Brett, 2000</w:t>
      </w:r>
      <w:r w:rsidR="007B1CE3">
        <w:rPr>
          <w:sz w:val="18"/>
          <w:szCs w:val="18"/>
        </w:rPr>
        <w:t xml:space="preserve">).  </w:t>
      </w:r>
      <w:r w:rsidR="00842BA6">
        <w:rPr>
          <w:sz w:val="18"/>
          <w:szCs w:val="18"/>
        </w:rPr>
        <w:t>The number given above each slice refers to the z-coordinate in MNI space.</w:t>
      </w:r>
    </w:p>
    <w:bookmarkEnd w:id="50"/>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09A581DA" w14:textId="78727237" w:rsidR="00430144" w:rsidRDefault="00000000"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5F38F2" w:rsidRPr="005F38F2">
        <w:t>OrG</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53"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r w:rsidR="009C3EBB" w:rsidRPr="00D67769">
        <w:rPr>
          <w:color w:val="7F7F7F" w:themeColor="text1" w:themeTint="80"/>
          <w:sz w:val="18"/>
          <w:szCs w:val="18"/>
        </w:rPr>
        <w:t>Rorden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9E6C6E">
      <w:pPr>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73F074FF" w14:textId="7299B66D" w:rsidR="009E6C6E" w:rsidRDefault="009E6C6E" w:rsidP="00EE67DD">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B9604E" w:rsidRDefault="00842BA6" w:rsidP="00700ECE">
      <w:pPr>
        <w:pStyle w:val="berschrift3"/>
        <w:numPr>
          <w:ilvl w:val="1"/>
          <w:numId w:val="3"/>
        </w:numPr>
        <w:rPr>
          <w:lang w:val="de-DE"/>
        </w:rPr>
      </w:pPr>
      <w:bookmarkStart w:id="54" w:name="_Toc116064614"/>
      <w:bookmarkStart w:id="55" w:name="_Toc116495880"/>
      <w:r w:rsidRPr="00B9604E">
        <w:rPr>
          <w:lang w:val="de-DE"/>
        </w:rPr>
        <w:t>Region-to-Region D</w:t>
      </w:r>
      <w:r w:rsidR="00A02678" w:rsidRPr="00B9604E">
        <w:rPr>
          <w:lang w:val="de-DE"/>
        </w:rPr>
        <w:t>isconnectivity</w:t>
      </w:r>
      <w:bookmarkEnd w:id="54"/>
      <w:bookmarkEnd w:id="55"/>
    </w:p>
    <w:p w14:paraId="60C2AB84" w14:textId="15DDA0CF" w:rsidR="00FE2E61" w:rsidRPr="00FE2E61" w:rsidRDefault="00842BA6" w:rsidP="00FE2E61">
      <w:pPr>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E8C6369" w14:textId="09706F3B" w:rsidR="00113CDB" w:rsidRDefault="00113CDB" w:rsidP="004A4ACD"/>
    <w:p w14:paraId="21AB8DDC" w14:textId="77777777" w:rsidR="00113CDB" w:rsidRPr="00113CDB" w:rsidRDefault="00113CDB" w:rsidP="00113CDB"/>
    <w:p w14:paraId="3967D18C" w14:textId="4D6DE7B2" w:rsidR="00113CDB" w:rsidRDefault="00113CDB" w:rsidP="00113CDB"/>
    <w:p w14:paraId="0C5E690A" w14:textId="0155D436" w:rsidR="009121BF" w:rsidRPr="00113CDB" w:rsidRDefault="00113CDB" w:rsidP="00113CDB">
      <w:pPr>
        <w:tabs>
          <w:tab w:val="left" w:pos="3510"/>
        </w:tabs>
      </w:pPr>
      <w:r>
        <w:tab/>
      </w:r>
    </w:p>
    <w:p w14:paraId="024B29B6" w14:textId="77511BF2" w:rsidR="009121BF" w:rsidRPr="005B11FA" w:rsidRDefault="00B9604E" w:rsidP="00B2571F">
      <w:pPr>
        <w:jc w:val="center"/>
        <w:rPr>
          <w:highlight w:val="yellow"/>
        </w:rPr>
      </w:pPr>
      <w:bookmarkStart w:id="56" w:name="figure05roiDCs"/>
      <w:r>
        <w:rPr>
          <w:noProof/>
          <w:lang w:val="en-US"/>
        </w:rPr>
        <w:drawing>
          <wp:inline distT="0" distB="0" distL="0" distR="0" wp14:anchorId="7DAA0CF8" wp14:editId="611E1CDE">
            <wp:extent cx="5576781" cy="3022600"/>
            <wp:effectExtent l="0" t="0" r="508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3977" cy="3042760"/>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SurfIce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r w:rsidR="006F1A4D" w:rsidRPr="009121BF">
        <w:rPr>
          <w:color w:val="7F7F7F" w:themeColor="text1" w:themeTint="80"/>
          <w:sz w:val="18"/>
          <w:szCs w:val="18"/>
        </w:rPr>
        <w:t>Yeh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4A4ACD">
      <w:pPr>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6856BF">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A4ACD">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35A5923A" w14:textId="59D273CB" w:rsidR="00B9604E" w:rsidRPr="00334F5D" w:rsidRDefault="00334F5D" w:rsidP="004A4ACD">
      <w:pPr>
        <w:rPr>
          <w:bCs/>
        </w:rPr>
      </w:pPr>
      <w:r w:rsidRPr="00332E8B">
        <w:rPr>
          <w:bCs/>
          <w:highlight w:val="yellow"/>
        </w:rPr>
        <w:t>[Most male-specific DCs between left and right lobes]</w:t>
      </w:r>
    </w:p>
    <w:p w14:paraId="0AF4B3A8" w14:textId="5E1A651B" w:rsidR="00454044" w:rsidRPr="00B9604E" w:rsidRDefault="00E45B12" w:rsidP="004A4ACD">
      <w:pPr>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676102">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59" w:name="_Toc116064616"/>
      <w:bookmarkStart w:id="60" w:name="_Toc116495881"/>
      <w:r>
        <w:rPr>
          <w:lang w:val="en-US"/>
        </w:rPr>
        <w:t>Prediction of Patient Status</w:t>
      </w:r>
      <w:bookmarkEnd w:id="59"/>
      <w:bookmarkEnd w:id="60"/>
    </w:p>
    <w:p w14:paraId="61682A29" w14:textId="4798BAEF" w:rsidR="003D7287" w:rsidRDefault="00000000"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proofErr w:type="gramStart"/>
      <w:r w:rsidR="0092385C">
        <w:rPr>
          <w:sz w:val="18"/>
          <w:lang w:val="en-US"/>
        </w:rPr>
        <w:t>Non-Neglect</w:t>
      </w:r>
      <w:proofErr w:type="gramEnd"/>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62" w:name="_Toc116064617"/>
      <w:bookmarkStart w:id="63" w:name="_Toc116495882"/>
      <w:r w:rsidRPr="00EA784A">
        <w:rPr>
          <w:b w:val="0"/>
          <w:bCs w:val="0"/>
        </w:rPr>
        <w:t>Discussion</w:t>
      </w:r>
      <w:bookmarkEnd w:id="62"/>
      <w:bookmarkEnd w:id="63"/>
    </w:p>
    <w:p w14:paraId="0D59B26D" w14:textId="3FCC79A4" w:rsidR="005E0604" w:rsidRDefault="00F431E1" w:rsidP="005E0604">
      <w:r>
        <w:br/>
      </w:r>
      <w:bookmarkStart w:id="64" w:name="_Toc116064619"/>
      <w:r w:rsidR="005E0604">
        <w:t xml:space="preserve">The present study investigated sex differences in the neurological underpinnings of acute visuospatial neglect, specifically how (sub-)cortical lesions and the resulting white matter disconnections differed between men and women and differently affected neglect severity in the two sexes. To this end, we employed a classical voxel-based lesion-behaviour mapping approach, in addition to </w:t>
      </w:r>
      <w:r w:rsidR="00630594" w:rsidRPr="00630594">
        <w:t>permutation-based</w:t>
      </w:r>
      <w:r w:rsidR="005E0604" w:rsidRPr="00630594">
        <w:t xml:space="preserve"> analyses</w:t>
      </w:r>
      <w:r w:rsidR="005E0604">
        <w:t xml:space="preserve"> of different indirect measures of whole-brain and region-to-region disconnectivity. Finally, we used binary lesion maps, as well as whole-brain disconnectivity maps to predict patient status. We found no statistically significant differences in the voxel-wise lesion and whole-brain disconnection localisations between men and women, which allowed us to infer that the effects found in the subsequent analyses might be neglect-specific. </w:t>
      </w:r>
    </w:p>
    <w:p w14:paraId="666C8EFE" w14:textId="7908B605" w:rsidR="006B2F04" w:rsidRDefault="005E0604" w:rsidP="005E0604">
      <w:pPr>
        <w:rPr>
          <w:highlight w:val="yellow"/>
        </w:rPr>
      </w:pPr>
      <w:bookmarkStart w:id="65" w:name="_Toc116064618"/>
      <w:r>
        <w:rPr>
          <w:b/>
        </w:rPr>
        <w:t>Clinical and Demographic Data</w:t>
      </w:r>
      <w:bookmarkEnd w:id="65"/>
      <w:r>
        <w:tab/>
      </w:r>
      <w:r>
        <w:br/>
        <w:t>The clinical and demographic data of our patient sample are in line with findings from the literatur</w:t>
      </w:r>
      <w:r w:rsidR="000A4D5C">
        <w:t>e</w:t>
      </w:r>
      <w:r>
        <w:t>. On average, women are older at stroke onset and develop neglect more often than men do (</w:t>
      </w:r>
      <w:r w:rsidR="00EC34A8">
        <w:t>cf.</w:t>
      </w:r>
      <w:r>
        <w:t xml:space="preserve"> </w:t>
      </w:r>
      <w:r>
        <w:rPr>
          <w:color w:val="7F7F7F" w:themeColor="text1" w:themeTint="80"/>
        </w:rPr>
        <w:t>Gargano et al., 2009</w:t>
      </w:r>
      <w:r>
        <w:t xml:space="preserve">; </w:t>
      </w:r>
      <w:r>
        <w:rPr>
          <w:color w:val="7F7F7F" w:themeColor="text1" w:themeTint="80"/>
        </w:rPr>
        <w:t>Hammerbeck et al., 2019</w:t>
      </w:r>
      <w:r>
        <w:t>). There was no significant difference in lesion volume between the sexes (</w:t>
      </w:r>
      <w:r w:rsidR="00EC34A8">
        <w:t>cf.</w:t>
      </w:r>
      <w:r>
        <w:t xml:space="preserve"> </w:t>
      </w:r>
      <w:r>
        <w:rPr>
          <w:color w:val="7F7F7F" w:themeColor="text1" w:themeTint="80"/>
        </w:rPr>
        <w:t>Bonkhoff et al., 2021</w:t>
      </w:r>
      <w:r>
        <w:t>), and a slight trend of men suffering from more infarcts and women from more haemorrhages (</w:t>
      </w:r>
      <w:r w:rsidR="00EC34A8">
        <w:t>cf.</w:t>
      </w:r>
      <w:r>
        <w:t xml:space="preserve"> </w:t>
      </w:r>
      <w:r>
        <w:rPr>
          <w:color w:val="7F7F7F" w:themeColor="text1" w:themeTint="80"/>
        </w:rPr>
        <w:t>Appelros et al., 2009</w:t>
      </w:r>
      <w:r>
        <w:t xml:space="preserve">). The vast majority of infarcts was localised in regions supplied by the MCA (cf. </w:t>
      </w:r>
      <w:r>
        <w:rPr>
          <w:color w:val="7F7F7F" w:themeColor="text1" w:themeTint="80"/>
        </w:rPr>
        <w:t>Bonkhoff et al., 2021; Li &amp; Malhotra, 2015</w:t>
      </w:r>
      <w:r>
        <w:t>). We detected a significant difference in the arterial territorie</w:t>
      </w:r>
      <w:r w:rsidR="006B2F04">
        <w:t>s affected by ischaemic stroke with women being affected significantly more often than men.</w:t>
      </w:r>
      <w:r>
        <w:t xml:space="preserve"> </w:t>
      </w:r>
      <w:r w:rsidR="0062116E" w:rsidRPr="006B2F04">
        <w:t>In general, ACA strokes are uncommon as they make up less than 5% of stroke cases in clinical reports (</w:t>
      </w:r>
      <w:r w:rsidR="0062116E" w:rsidRPr="006B2F04">
        <w:rPr>
          <w:color w:val="7F7F7F" w:themeColor="text1" w:themeTint="80"/>
        </w:rPr>
        <w:t>Matos Casano et al., 2022</w:t>
      </w:r>
      <w:r w:rsidR="0062116E" w:rsidRPr="006B2F04">
        <w:t>)</w:t>
      </w:r>
      <w:r w:rsidR="0079718A" w:rsidRPr="006B2F04">
        <w:t>, but there are reports of women being affected more often 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r w:rsidR="006B2F04" w:rsidRPr="006B2F04">
        <w:rPr>
          <w:color w:val="7F7F7F" w:themeColor="text1" w:themeTint="80"/>
        </w:rPr>
        <w:t>Bonkhoff et al. (2021)</w:t>
      </w:r>
      <w:r w:rsidR="006B2F04" w:rsidRPr="006B2F04">
        <w:t xml:space="preserve"> also detected sex differences in those regions: </w:t>
      </w:r>
      <w:r w:rsidR="00833DEA">
        <w:t>They</w:t>
      </w:r>
      <w:r w:rsidR="006B2F04">
        <w:t xml:space="preserve"> found that </w:t>
      </w:r>
      <w:r w:rsidR="00833DEA">
        <w:t>PCA strokes contribute more to stroke severity in women, than in men – however, they do not report anything about sex differences in the incidence of those strokes.</w:t>
      </w:r>
    </w:p>
    <w:p w14:paraId="7AD8906C" w14:textId="0D986E02" w:rsidR="00795F94" w:rsidRDefault="008662A1" w:rsidP="005E0604">
      <w:r w:rsidRPr="006140BA">
        <w:rPr>
          <w:b/>
        </w:rPr>
        <w:t>Voxel-based Lesion-Behaviour Mapping</w:t>
      </w:r>
      <w:bookmarkEnd w:id="64"/>
      <w:r w:rsidR="006140BA">
        <w:tab/>
      </w:r>
      <w:r w:rsidR="006140BA">
        <w:br/>
      </w:r>
      <w:r>
        <w:t>The regions identified by the</w:t>
      </w:r>
      <w:r w:rsidR="000C25DA">
        <w:t xml:space="preserve"> lesion overlay</w:t>
      </w:r>
      <w:r w:rsidR="00900EAF">
        <w:t>s</w:t>
      </w:r>
      <w:r w:rsidR="000C25DA">
        <w:t xml:space="preserve"> for</w:t>
      </w:r>
      <w:r>
        <w:t xml:space="preserve"> our whole patient sample </w:t>
      </w:r>
      <w:r w:rsidR="00E4214F" w:rsidRPr="00E4214F">
        <w:rPr>
          <w:highlight w:val="yellow"/>
        </w:rPr>
        <w:t>(which are?)</w:t>
      </w:r>
      <w:r w:rsidR="00E4214F">
        <w:t xml:space="preserve"> </w:t>
      </w:r>
      <w:r>
        <w:t xml:space="preserve">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r w:rsidR="000A4D5C" w:rsidRPr="000A4D5C">
        <w:rPr>
          <w:color w:val="7F7F7F" w:themeColor="text1" w:themeTint="80"/>
        </w:rPr>
        <w:t>Sperber &amp; Karnath, 201</w:t>
      </w:r>
      <w:r w:rsidR="000A4D5C">
        <w:rPr>
          <w:color w:val="7F7F7F" w:themeColor="text1" w:themeTint="80"/>
        </w:rPr>
        <w:t>6</w:t>
      </w:r>
      <w:r w:rsidRPr="00D41FC9">
        <w:t>).</w:t>
      </w:r>
      <w:r w:rsidR="00900EAF">
        <w:t xml:space="preserve"> </w:t>
      </w:r>
      <w:r w:rsidR="00D41FC9">
        <w:t xml:space="preserve">Even though visual inspection of the lesion overlay plots suggested that lesions of the male subsample were spread throughout the BG and the insula, 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55582A63" w14:textId="68ABCDF4" w:rsidR="00512C2D" w:rsidRDefault="00AE1B8E" w:rsidP="005E0604">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could be interpreted to be in line with </w:t>
      </w:r>
      <w:r w:rsidR="00512C2D" w:rsidRPr="00512C2D">
        <w:rPr>
          <w:color w:val="7F7F7F" w:themeColor="text1" w:themeTint="80"/>
        </w:rPr>
        <w:t xml:space="preserve">Bonkhoff et al.’s (2021) </w:t>
      </w:r>
      <w:r w:rsidR="00512C2D">
        <w:t>conclusion that more regions contribute to stroke severity in women.</w:t>
      </w:r>
      <w:r w:rsidR="005E5404">
        <w:t xml:space="preserve"> However, </w:t>
      </w:r>
      <w:r w:rsidR="005E5404" w:rsidRPr="00222408">
        <w:rPr>
          <w:highlight w:val="yellow"/>
        </w:rPr>
        <w:t xml:space="preserve">[one could argue that this is </w:t>
      </w:r>
      <w:r w:rsidR="00393DB2">
        <w:rPr>
          <w:highlight w:val="yellow"/>
        </w:rPr>
        <w:t xml:space="preserve">somewhat </w:t>
      </w:r>
      <w:r w:rsidR="005E5404" w:rsidRPr="00222408">
        <w:rPr>
          <w:highlight w:val="yellow"/>
        </w:rPr>
        <w:t>far-fetched, since the male-specific clusters are more wide-spread through the cortex, compared to the rather compact female-clusters</w:t>
      </w:r>
      <w:r w:rsidR="00222408" w:rsidRPr="00222408">
        <w:rPr>
          <w:highlight w:val="yellow"/>
        </w:rPr>
        <w:t>]</w:t>
      </w:r>
      <w:r w:rsidR="005E5404" w:rsidRPr="00222408">
        <w:rPr>
          <w:highlight w:val="yellow"/>
        </w:rPr>
        <w:t>.</w:t>
      </w:r>
    </w:p>
    <w:p w14:paraId="58D9F325" w14:textId="18D4DD44" w:rsidR="0086659F" w:rsidRDefault="00222408" w:rsidP="00DE2ED5">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r w:rsidR="0086659F" w:rsidRPr="0086659F">
        <w:rPr>
          <w:color w:val="7F7F7F" w:themeColor="text1" w:themeTint="80"/>
        </w:rPr>
        <w:t xml:space="preserve">Wu et al. (2015) </w:t>
      </w:r>
      <w:r w:rsidR="0086659F">
        <w:t xml:space="preserve">and </w:t>
      </w:r>
      <w:r w:rsidR="0086659F" w:rsidRPr="0086659F">
        <w:rPr>
          <w:color w:val="7F7F7F" w:themeColor="text1" w:themeTint="80"/>
        </w:rPr>
        <w:t>Bonkhoff et al. (2021)</w:t>
      </w:r>
      <w:r w:rsidR="0086659F">
        <w:t>, who both reported that lesions located in the left hemisphere exhibit stronger sex differences in their association with stroke severity, which neglect could be considered to be a proxy of.</w:t>
      </w:r>
      <w:bookmarkStart w:id="66" w:name="_Toc116064620"/>
    </w:p>
    <w:p w14:paraId="5FC970AB" w14:textId="19DEF0BE" w:rsidR="00816E5B" w:rsidRDefault="00F72DAF" w:rsidP="00816E5B">
      <w:r w:rsidRPr="006140BA">
        <w:rPr>
          <w:b/>
        </w:rPr>
        <w:t>Whole-brain D</w:t>
      </w:r>
      <w:r w:rsidR="005B7F30" w:rsidRPr="006140BA">
        <w:rPr>
          <w:b/>
        </w:rPr>
        <w:t>isconnectivity</w:t>
      </w:r>
      <w:bookmarkEnd w:id="66"/>
      <w:r w:rsidR="006140BA">
        <w:tab/>
      </w:r>
      <w:r>
        <w:br/>
      </w:r>
      <w:r w:rsidR="00E4214F">
        <w:t>The whole-brain disconnection overlap revealed that most disconnections in our patient sample occurred</w:t>
      </w:r>
      <w:r w:rsidR="00DE2ED5">
        <w:t xml:space="preserve"> primarily</w:t>
      </w:r>
      <w:r w:rsidR="00E4214F">
        <w:t xml:space="preserve"> were </w:t>
      </w:r>
      <w:r w:rsidR="00DE2ED5">
        <w:t>right-hemispheric disconnections</w:t>
      </w:r>
      <w:r w:rsidR="00145693">
        <w:t xml:space="preserve"> of the IFOF, SLF, ILF, and AF. </w:t>
      </w:r>
      <w:r w:rsidR="00145693" w:rsidRPr="0081266C">
        <w:rPr>
          <w:highlight w:val="yellow"/>
        </w:rPr>
        <w:t>This [perisylvian network]</w:t>
      </w:r>
      <w:r w:rsidR="00DE2ED5" w:rsidRPr="0081266C">
        <w:rPr>
          <w:highlight w:val="yellow"/>
        </w:rPr>
        <w:t>. This is in accordance with the fibre tracts</w:t>
      </w:r>
      <w:r w:rsidR="00816E5B" w:rsidRPr="0081266C">
        <w:rPr>
          <w:highlight w:val="yellow"/>
        </w:rPr>
        <w:t>,</w:t>
      </w:r>
      <w:r w:rsidR="00DE2ED5" w:rsidRPr="0081266C">
        <w:rPr>
          <w:highlight w:val="yellow"/>
        </w:rPr>
        <w:t xml:space="preserve"> </w:t>
      </w:r>
      <w:r w:rsidR="00EE0CA3" w:rsidRPr="0081266C">
        <w:rPr>
          <w:highlight w:val="yellow"/>
        </w:rPr>
        <w:t xml:space="preserve">whose damage was </w:t>
      </w:r>
      <w:r w:rsidR="00DE2ED5" w:rsidRPr="0081266C">
        <w:rPr>
          <w:highlight w:val="yellow"/>
        </w:rPr>
        <w:t>identified t</w:t>
      </w:r>
      <w:r w:rsidR="00322A3C" w:rsidRPr="0081266C">
        <w:rPr>
          <w:highlight w:val="yellow"/>
        </w:rPr>
        <w:t>o be associated with neglect</w:t>
      </w:r>
      <w:r w:rsidR="00322A3C">
        <w:t xml:space="preserve"> (e.g.: </w:t>
      </w:r>
      <w:r w:rsidR="00322A3C" w:rsidRPr="00322A3C">
        <w:rPr>
          <w:color w:val="7F7F7F" w:themeColor="text1" w:themeTint="80"/>
        </w:rPr>
        <w:t>He et al., 2007; Karnath et al., 2009; Urbanski et al., 2010</w:t>
      </w:r>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the splenium and the thalamus, are neither necessary nor sufficient to cause neglect, but it may contribute to neglect severity (cf. </w:t>
      </w:r>
      <w:r w:rsidR="00816E5B" w:rsidRPr="00816E5B">
        <w:rPr>
          <w:color w:val="7F7F7F" w:themeColor="text1" w:themeTint="80"/>
        </w:rPr>
        <w:t>Bird et al., 2006</w:t>
      </w:r>
      <w:r w:rsidR="00816E5B">
        <w:t xml:space="preserve">; </w:t>
      </w:r>
      <w:r w:rsidR="00816E5B" w:rsidRPr="00816E5B">
        <w:rPr>
          <w:color w:val="7F7F7F" w:themeColor="text1" w:themeTint="80"/>
        </w:rPr>
        <w:t>Sperber et al., 2020</w:t>
      </w:r>
      <w:r w:rsidR="00816E5B">
        <w:t>).</w:t>
      </w:r>
    </w:p>
    <w:p w14:paraId="2F009BC7" w14:textId="64D45078" w:rsidR="00EE0CA3" w:rsidRDefault="00EE0CA3" w:rsidP="00F72DAF">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F72DAF">
      <w:r w:rsidRPr="00A2695B">
        <w:rPr>
          <w:highlight w:val="yellow"/>
        </w:rPr>
        <w:t>[Interpretation]</w:t>
      </w:r>
    </w:p>
    <w:p w14:paraId="4E0906BC" w14:textId="77777777" w:rsidR="00A2695B" w:rsidRDefault="00A2695B" w:rsidP="00A2695B">
      <w:pPr>
        <w:tabs>
          <w:tab w:val="left" w:pos="3924"/>
        </w:tabs>
        <w:rPr>
          <w:b/>
        </w:rPr>
      </w:pPr>
      <w:r>
        <w:rPr>
          <w:b/>
        </w:rPr>
        <w:t>Region-to-Region Disconnectivity</w:t>
      </w:r>
    </w:p>
    <w:p w14:paraId="006451D4" w14:textId="2C99A4DE" w:rsidR="00A2695B" w:rsidRDefault="00A2695B" w:rsidP="00A2695B">
      <w:pPr>
        <w:tabs>
          <w:tab w:val="left" w:pos="3924"/>
        </w:tabs>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2AE032C3" w:rsidR="00B93A3D" w:rsidRPr="00B93A3D" w:rsidRDefault="00B93A3D" w:rsidP="00B93A3D">
      <w:r w:rsidRPr="00B93A3D">
        <w:t xml:space="preserve">According to the predominant literature, men typically have a higher number of intrahemispheric WM connections, which in addition also exhibit an increased axonal diameter compared to the ones of women (cf. </w:t>
      </w:r>
      <w:r w:rsidRPr="00B93A3D">
        <w:rPr>
          <w:color w:val="7F7F7F" w:themeColor="text1" w:themeTint="80"/>
        </w:rPr>
        <w:t>Boespflug et al., 2011</w:t>
      </w:r>
      <w:r w:rsidRPr="00B93A3D">
        <w:t xml:space="preserve">; </w:t>
      </w:r>
      <w:r w:rsidRPr="00B93A3D">
        <w:rPr>
          <w:color w:val="7F7F7F" w:themeColor="text1" w:themeTint="80"/>
        </w:rPr>
        <w:t>Ingalhalikar et al., 2013</w:t>
      </w:r>
      <w:r w:rsidRPr="00B93A3D">
        <w:t xml:space="preserve">; </w:t>
      </w:r>
      <w:r w:rsidRPr="00B93A3D">
        <w:rPr>
          <w:color w:val="7F7F7F" w:themeColor="text1" w:themeTint="80"/>
        </w:rPr>
        <w:t>Kanaan et al., 2012</w:t>
      </w:r>
      <w:r w:rsidRPr="00B93A3D">
        <w:t xml:space="preserve">). </w:t>
      </w:r>
      <w:r>
        <w:t xml:space="preserve">In contrast to this, women have larger and more efficient corpora callosa relative to the rest of their WM </w:t>
      </w:r>
      <w:r w:rsidRPr="006D13EE">
        <w:t xml:space="preserve">(cf. </w:t>
      </w:r>
      <w:r w:rsidRPr="006D13EE">
        <w:rPr>
          <w:color w:val="7F7F7F" w:themeColor="text1" w:themeTint="80"/>
        </w:rPr>
        <w:t>Allen et al., 2003; Dubb et al., 2003; Ingalhalikar et al., 2013</w:t>
      </w:r>
      <w:r w:rsidRPr="006D13EE">
        <w:t>).</w:t>
      </w:r>
      <w:r>
        <w:t xml:space="preserve"> </w:t>
      </w:r>
      <w:r w:rsidR="00223DA5">
        <w:t>Interestingly, w</w:t>
      </w:r>
      <w:r>
        <w:t xml:space="preserve">e found the </w:t>
      </w:r>
      <w:r w:rsidRPr="00B93A3D">
        <w:rPr>
          <w:highlight w:val="yellow"/>
        </w:rPr>
        <w:t>opposite</w:t>
      </w:r>
      <w:r>
        <w:t xml:space="preserve"> patterns in sex-specific disconnections: Men suffered from more interhemispheric disconnections, most likely throughout the corpus callosum, whereas women had a higher ratio of intrahemispheric disconnections,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
    <w:p w14:paraId="275892FF" w14:textId="73FDBEA4" w:rsidR="00334F5D" w:rsidRDefault="00223DA5" w:rsidP="00630594">
      <w:pPr>
        <w:tabs>
          <w:tab w:val="left" w:pos="3924"/>
        </w:tabs>
      </w:pPr>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r w:rsidRPr="00457670">
        <w:rPr>
          <w:bCs/>
          <w:color w:val="7F7F7F" w:themeColor="text1" w:themeTint="80"/>
        </w:rPr>
        <w:t>Griffis et al., 2019</w:t>
      </w:r>
      <w:r>
        <w:rPr>
          <w:bCs/>
        </w:rPr>
        <w:t>), then either a larger or differently located lesion would be needed to disconnect an intrahemispheric WM tract in men, compared to women. However, since there are no significant differences in neither lesion volume nor lesion localisation between the sexes, men are less vulnerable to intrahemispheric disconnections.</w:t>
      </w:r>
      <w:r w:rsidR="0095305E">
        <w:rPr>
          <w:bCs/>
        </w:rPr>
        <w:t xml:space="preserve"> </w:t>
      </w:r>
    </w:p>
    <w:p w14:paraId="543549DD" w14:textId="41058B5E" w:rsidR="0072023E" w:rsidRPr="00630594" w:rsidRDefault="00A649CC" w:rsidP="00630594">
      <w:pPr>
        <w:tabs>
          <w:tab w:val="left" w:pos="3924"/>
        </w:tabs>
        <w:rPr>
          <w:lang w:val="de-DE"/>
        </w:rPr>
      </w:pPr>
      <w:r>
        <w:t xml:space="preserve">Moreover, </w:t>
      </w:r>
      <w:r w:rsidR="00457670">
        <w:t>we found disconnections involving the thalamus to be strongly associated with the female sex.</w:t>
      </w:r>
      <w:r w:rsidR="0095305E">
        <w:t xml:space="preserve"> </w:t>
      </w:r>
      <w:r w:rsidR="00630594">
        <w:t xml:space="preserve">While we are not able to make any inferences about underlying neuroanatomical differences due to us using the same spatial normalisation template and brain atlases for both sexes, </w:t>
      </w:r>
      <w:r w:rsidR="00630594" w:rsidRPr="00630594">
        <w:rPr>
          <w:highlight w:val="yellow"/>
        </w:rPr>
        <w:t>[literature]</w:t>
      </w:r>
      <w:r w:rsidR="00630594">
        <w:t xml:space="preserve">. </w:t>
      </w:r>
      <w:r w:rsidR="00A83D38">
        <w:t>Though s</w:t>
      </w:r>
      <w:r w:rsidR="0095305E">
        <w:t xml:space="preserve">ome studies report </w:t>
      </w:r>
      <w:r w:rsidR="00A83D38">
        <w:t>that women have larger thalamic volumes on average compared to men (</w:t>
      </w:r>
      <w:r w:rsidR="00A83D38" w:rsidRPr="00A83D38">
        <w:rPr>
          <w:color w:val="7F7F7F" w:themeColor="text1" w:themeTint="80"/>
        </w:rPr>
        <w:t>Ruigrok et al., 2014</w:t>
      </w:r>
      <w:r w:rsidR="00A83D38">
        <w:t>), others have found that there is no sex difference in volume after adjusting for total brain volumes (</w:t>
      </w:r>
      <w:r w:rsidR="00A83D38" w:rsidRPr="00A83D38">
        <w:rPr>
          <w:color w:val="7F7F7F" w:themeColor="text1" w:themeTint="80"/>
        </w:rPr>
        <w:t>Ritchie et al., 2018</w:t>
      </w:r>
      <w:r w:rsidR="00A83D38">
        <w:t xml:space="preserve">; </w:t>
      </w:r>
      <w:r w:rsidR="00A83D38" w:rsidRPr="00A83D38">
        <w:rPr>
          <w:color w:val="7F7F7F" w:themeColor="text1" w:themeTint="80"/>
        </w:rPr>
        <w:t>Sullivan et al., 2004</w:t>
      </w:r>
      <w:r w:rsidR="00A83D38">
        <w:t xml:space="preserve">; </w:t>
      </w:r>
      <w:r w:rsidR="00A83D38" w:rsidRPr="00A83D38">
        <w:rPr>
          <w:color w:val="7F7F7F" w:themeColor="text1" w:themeTint="80"/>
        </w:rPr>
        <w:t>Tan et al., 2016</w:t>
      </w:r>
      <w:r w:rsidR="00A83D38">
        <w:t>). However it has been suggested that this discrepancy in findings might be due to an interaction of sex and age (</w:t>
      </w:r>
      <w:r w:rsidR="00A83D38" w:rsidRPr="0072023E">
        <w:rPr>
          <w:color w:val="7F7F7F" w:themeColor="text1" w:themeTint="80"/>
        </w:rPr>
        <w:t>Ritchie et al., 2018</w:t>
      </w:r>
      <w:r w:rsidR="00A83D38">
        <w:t xml:space="preserve">): It has been demonstrated that </w:t>
      </w:r>
      <w:r w:rsidR="0072023E">
        <w:t xml:space="preserve">in both sexes </w:t>
      </w:r>
      <w:r w:rsidR="00A83D38">
        <w:t>the thalamus undergoes a significant reduction in volume and myelinisation with increasing age</w:t>
      </w:r>
      <w:r w:rsidR="0072023E">
        <w:t xml:space="preserve"> (</w:t>
      </w:r>
      <w:r w:rsidR="0072023E" w:rsidRPr="0072023E">
        <w:rPr>
          <w:color w:val="7F7F7F" w:themeColor="text1" w:themeTint="80"/>
        </w:rPr>
        <w:t>Hughes et al., 2012</w:t>
      </w:r>
      <w:r w:rsidR="0072023E">
        <w:t xml:space="preserve">; </w:t>
      </w:r>
      <w:r w:rsidR="0072023E" w:rsidRPr="0072023E">
        <w:rPr>
          <w:color w:val="7F7F7F" w:themeColor="text1" w:themeTint="80"/>
        </w:rPr>
        <w:t>Sullivan et al., 2004</w:t>
      </w:r>
      <w:r w:rsidR="0072023E">
        <w:t xml:space="preserve">). </w:t>
      </w:r>
      <w:r w:rsidR="0072023E" w:rsidRPr="00630594">
        <w:rPr>
          <w:highlight w:val="yellow"/>
        </w:rPr>
        <w:t>Considering the women in our patient sample are on average 3.6 years older than their male counterparts, they likely experienced more of this natur</w:t>
      </w:r>
      <w:r w:rsidR="00630594" w:rsidRPr="00630594">
        <w:rPr>
          <w:highlight w:val="yellow"/>
        </w:rPr>
        <w:t>al reduction in thalamic volume, which could increase their vulnerability to thalamic disconnections due to reduced compensation capabilities.</w:t>
      </w:r>
      <w:r w:rsidR="0072023E">
        <w:t xml:space="preserve"> Further, there have been reports of a reliable sex difference in the anatomy of an interhemispheric structure</w:t>
      </w:r>
      <w:r w:rsidR="00F55A8B">
        <w:t xml:space="preserve"> connecting the thalami of the left and right hemispheres,</w:t>
      </w:r>
      <w:r w:rsidR="0072023E">
        <w:t xml:space="preserve"> known as the interthalamic adhesion (ITA)</w:t>
      </w:r>
      <w:r w:rsidR="00F55A8B">
        <w:rPr>
          <w:rStyle w:val="Funotenzeichen"/>
        </w:rPr>
        <w:footnoteReference w:id="2"/>
      </w:r>
      <w:r w:rsidR="0072023E">
        <w:t xml:space="preserve">. </w:t>
      </w:r>
      <w:r w:rsidR="00F55A8B">
        <w:t xml:space="preserve">The ITA is a fairly small </w:t>
      </w:r>
      <w:r w:rsidR="003F043C">
        <w:t>bundle of glia, which is fully absent in up to 20 – 30% of healthy brains (</w:t>
      </w:r>
      <w:r w:rsidR="003F043C" w:rsidRPr="003F043C">
        <w:rPr>
          <w:color w:val="7F7F7F" w:themeColor="text1" w:themeTint="80"/>
        </w:rPr>
        <w:t xml:space="preserve">Allen </w:t>
      </w:r>
      <w:r w:rsidR="003F043C">
        <w:rPr>
          <w:color w:val="7F7F7F" w:themeColor="text1" w:themeTint="80"/>
        </w:rPr>
        <w:t>&amp; Gorski, 1991</w:t>
      </w:r>
      <w:r w:rsidR="003F043C">
        <w:t xml:space="preserve">; </w:t>
      </w:r>
      <w:r w:rsidR="003F043C" w:rsidRPr="003F043C">
        <w:rPr>
          <w:color w:val="7F7F7F" w:themeColor="text1" w:themeTint="80"/>
        </w:rPr>
        <w:t>Eliot et al., 2021</w:t>
      </w:r>
      <w:r w:rsidR="003F043C">
        <w:t xml:space="preserve">; </w:t>
      </w:r>
      <w:r w:rsidR="003F043C" w:rsidRPr="003F043C">
        <w:rPr>
          <w:color w:val="7F7F7F" w:themeColor="text1" w:themeTint="80"/>
        </w:rPr>
        <w:t>Nopoulous et al., 2001</w:t>
      </w:r>
      <w:r w:rsidR="003F043C">
        <w:t xml:space="preserve">; </w:t>
      </w:r>
      <w:r w:rsidR="003F043C" w:rsidRPr="003F043C">
        <w:rPr>
          <w:color w:val="7F7F7F" w:themeColor="text1" w:themeTint="80"/>
        </w:rPr>
        <w:t>Trzesniak et al., 2011</w:t>
      </w:r>
      <w:r w:rsidR="003F043C">
        <w:t xml:space="preserve">), with some studies reporting that the </w:t>
      </w:r>
      <w:r w:rsidR="003F043C" w:rsidRPr="00630594">
        <w:rPr>
          <w:highlight w:val="yellow"/>
        </w:rPr>
        <w:t>ITA is present more often in women (</w:t>
      </w:r>
      <w:r w:rsidR="003F043C" w:rsidRPr="00630594">
        <w:rPr>
          <w:color w:val="7F7F7F" w:themeColor="text1" w:themeTint="80"/>
          <w:highlight w:val="yellow"/>
        </w:rPr>
        <w:t>Allen &amp; Gorski, 1991</w:t>
      </w:r>
      <w:r w:rsidR="003F043C" w:rsidRPr="00630594">
        <w:rPr>
          <w:highlight w:val="yellow"/>
        </w:rPr>
        <w:t xml:space="preserve">; </w:t>
      </w:r>
      <w:r w:rsidR="003F043C" w:rsidRPr="00630594">
        <w:rPr>
          <w:color w:val="7F7F7F" w:themeColor="text1" w:themeTint="80"/>
          <w:highlight w:val="yellow"/>
        </w:rPr>
        <w:t>Nopoulous et al., 2001</w:t>
      </w:r>
      <w:r w:rsidR="003F043C" w:rsidRPr="00630594">
        <w:rPr>
          <w:highlight w:val="yellow"/>
        </w:rPr>
        <w:t>) and that it tends to be up to 14% larger in women compared to men (</w:t>
      </w:r>
      <w:r w:rsidR="003F043C" w:rsidRPr="00630594">
        <w:rPr>
          <w:color w:val="7F7F7F" w:themeColor="text1" w:themeTint="80"/>
          <w:highlight w:val="yellow"/>
        </w:rPr>
        <w:t>Damle et al., 2017</w:t>
      </w:r>
      <w:r w:rsidR="003F043C" w:rsidRPr="00630594">
        <w:rPr>
          <w:highlight w:val="yellow"/>
        </w:rPr>
        <w:t>).</w:t>
      </w:r>
      <w:r w:rsidR="0007724A" w:rsidRPr="00630594">
        <w:rPr>
          <w:highlight w:val="yellow"/>
        </w:rPr>
        <w:t xml:space="preserve"> </w:t>
      </w:r>
      <w:r w:rsidR="00630594" w:rsidRPr="00630594">
        <w:rPr>
          <w:highlight w:val="yellow"/>
          <w:lang w:val="de-DE"/>
        </w:rPr>
        <w:t>[Erst: weniger volume -&gt; more vulnerable; dann: mehr volume -&gt; more vulnerable]</w:t>
      </w:r>
    </w:p>
    <w:p w14:paraId="05ECAF7C" w14:textId="77777777" w:rsidR="00430547" w:rsidRPr="00630594" w:rsidRDefault="00430547" w:rsidP="00332E8B">
      <w:pPr>
        <w:pStyle w:val="Listenabsatz"/>
        <w:numPr>
          <w:ilvl w:val="0"/>
          <w:numId w:val="14"/>
        </w:numPr>
        <w:rPr>
          <w:color w:val="C00000"/>
          <w:lang w:val="de-DE"/>
        </w:rPr>
      </w:pPr>
    </w:p>
    <w:p w14:paraId="33F1242B" w14:textId="77777777" w:rsidR="00430547" w:rsidRPr="00430547" w:rsidRDefault="00430547" w:rsidP="00332E8B">
      <w:pPr>
        <w:pStyle w:val="Listenabsatz"/>
        <w:numPr>
          <w:ilvl w:val="0"/>
          <w:numId w:val="14"/>
        </w:numPr>
        <w:rPr>
          <w:color w:val="C00000"/>
          <w:lang w:val="en-US"/>
        </w:rPr>
      </w:pPr>
      <w:r w:rsidRPr="00430547">
        <w:rPr>
          <w:color w:val="C00000"/>
        </w:rPr>
        <w:t>One could further speculate that the nature of a more pronounced thalamic commissure, a small WM tract connecting the thalami of the two hemispheres, could explain the increased number of disconnections in the thalamus in women</w:t>
      </w:r>
      <w:r>
        <w:rPr>
          <w:color w:val="C00000"/>
        </w:rPr>
        <w:t>.</w:t>
      </w:r>
    </w:p>
    <w:p w14:paraId="617F5FEF" w14:textId="45054FF3" w:rsidR="00A649CC" w:rsidRPr="00430547" w:rsidRDefault="00A649CC" w:rsidP="00332E8B">
      <w:pPr>
        <w:pStyle w:val="Listenabsatz"/>
        <w:numPr>
          <w:ilvl w:val="0"/>
          <w:numId w:val="14"/>
        </w:numPr>
        <w:rPr>
          <w:color w:val="C00000"/>
          <w:lang w:val="de-DE"/>
        </w:rPr>
      </w:pPr>
      <w:r w:rsidRPr="00430547">
        <w:rPr>
          <w:color w:val="C00000"/>
          <w:highlight w:val="yellow"/>
          <w:lang w:val="de-DE"/>
        </w:rPr>
        <w:t>Ceschin et al., 2015)</w:t>
      </w:r>
    </w:p>
    <w:p w14:paraId="54E6BDEF" w14:textId="79B9BD34" w:rsidR="00D81E3E" w:rsidRDefault="005B7F30" w:rsidP="005B7F30">
      <w:pPr>
        <w:rPr>
          <w:b/>
        </w:rPr>
      </w:pPr>
      <w:bookmarkStart w:id="67" w:name="_Toc116064623"/>
      <w:r w:rsidRPr="006140BA">
        <w:rPr>
          <w:b/>
        </w:rPr>
        <w:t>Prediction</w:t>
      </w:r>
      <w:r w:rsidR="0070786F" w:rsidRPr="006140BA">
        <w:rPr>
          <w:b/>
        </w:rPr>
        <w:t xml:space="preserve"> of Patient Status</w:t>
      </w:r>
      <w:bookmarkEnd w:id="67"/>
      <w:r w:rsidR="006140BA">
        <w:rPr>
          <w:b/>
        </w:rPr>
        <w:tab/>
      </w:r>
    </w:p>
    <w:p w14:paraId="146BDF72" w14:textId="74A85F23" w:rsidR="00291026" w:rsidRDefault="00483E8E" w:rsidP="005B7F30">
      <w:pPr>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291026">
        <w:rPr>
          <w:bCs/>
        </w:rPr>
        <w:t xml:space="preserve">. While those are not entirely new findings per se (cf. </w:t>
      </w:r>
      <w:r w:rsidR="00291026" w:rsidRPr="00291026">
        <w:rPr>
          <w:bCs/>
          <w:color w:val="7F7F7F" w:themeColor="text1" w:themeTint="80"/>
        </w:rPr>
        <w:t>Salvalaggio et al., 2020</w:t>
      </w:r>
      <w:r w:rsidR="00291026">
        <w:rPr>
          <w:bCs/>
        </w:rPr>
        <w:t xml:space="preserve">; </w:t>
      </w:r>
      <w:r w:rsidR="00291026" w:rsidRPr="00291026">
        <w:rPr>
          <w:bCs/>
          <w:color w:val="7F7F7F" w:themeColor="text1" w:themeTint="80"/>
        </w:rPr>
        <w:t>Wiesen et al., 2020</w:t>
      </w:r>
      <w:r w:rsidR="00291026">
        <w:rPr>
          <w:bCs/>
        </w:rPr>
        <w:t xml:space="preserve">), </w:t>
      </w:r>
      <w:r w:rsidR="00291026" w:rsidRPr="0098632A">
        <w:rPr>
          <w:bCs/>
          <w:highlight w:val="yellow"/>
        </w:rPr>
        <w:t>this has barely been discussed in the literature so far. […]</w:t>
      </w:r>
      <w:r w:rsidR="00EC34A8">
        <w:rPr>
          <w:bCs/>
        </w:rPr>
        <w:t xml:space="preserve"> It is </w:t>
      </w:r>
      <w:r w:rsidR="00291026">
        <w:rPr>
          <w:bCs/>
        </w:rPr>
        <w:t>especially interesting</w:t>
      </w:r>
      <w:r w:rsidR="00EC34A8">
        <w:rPr>
          <w:bCs/>
        </w:rPr>
        <w:t xml:space="preserve"> that the disconnection-based models held a higher predictive power than the lesion-based models, since those</w:t>
      </w:r>
      <w:r w:rsidR="00291026">
        <w:rPr>
          <w:bCs/>
        </w:rPr>
        <w:t xml:space="preserve"> disconnection maps were derived fr</w:t>
      </w:r>
      <w:r w:rsidR="00EC34A8">
        <w:rPr>
          <w:bCs/>
        </w:rPr>
        <w:t xml:space="preserve">om the patients’ lesion maps and a tractography atlas, and thus, only provide an indirect measure of structural disconnectivity (cf. </w:t>
      </w:r>
      <w:r w:rsidR="00EC34A8" w:rsidRPr="00EC34A8">
        <w:rPr>
          <w:bCs/>
          <w:color w:val="7F7F7F" w:themeColor="text1" w:themeTint="80"/>
        </w:rPr>
        <w:t>Griffis et al., 2019</w:t>
      </w:r>
      <w:r w:rsidR="00EC34A8">
        <w:rPr>
          <w:bCs/>
        </w:rPr>
        <w:t xml:space="preserve">; </w:t>
      </w:r>
      <w:r w:rsidR="00EC34A8" w:rsidRPr="00EC34A8">
        <w:rPr>
          <w:bCs/>
          <w:color w:val="7F7F7F" w:themeColor="text1" w:themeTint="80"/>
        </w:rPr>
        <w:t>Sperber et al., 2022</w:t>
      </w:r>
      <w:r w:rsidR="00EC34A8">
        <w:rPr>
          <w:bCs/>
        </w:rPr>
        <w:t>).</w:t>
      </w:r>
      <w:r w:rsidR="0098632A">
        <w:rPr>
          <w:bCs/>
        </w:rPr>
        <w:t xml:space="preserve"> </w:t>
      </w:r>
      <w:r w:rsidR="0098632A" w:rsidRPr="0098632A">
        <w:rPr>
          <w:bCs/>
          <w:highlight w:val="yellow"/>
        </w:rPr>
        <w:t>[elaborate]</w:t>
      </w:r>
      <w:r w:rsidR="00EC34A8">
        <w:rPr>
          <w:bCs/>
        </w:rPr>
        <w:t xml:space="preserve"> </w:t>
      </w:r>
    </w:p>
    <w:p w14:paraId="118020B1" w14:textId="30311B47" w:rsidR="002C5DA4" w:rsidRDefault="0098632A" w:rsidP="005B7F30">
      <w:pPr>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r w:rsidR="00091EEA" w:rsidRPr="006D06CE">
        <w:rPr>
          <w:color w:val="7F7F7F" w:themeColor="text1" w:themeTint="80"/>
        </w:rPr>
        <w:t>Bartolomeo et al</w:t>
      </w:r>
      <w:r w:rsidR="00091EEA">
        <w:rPr>
          <w:color w:val="7F7F7F" w:themeColor="text1" w:themeTint="80"/>
        </w:rPr>
        <w:t>., 2007; Doricchi et al., 2008</w:t>
      </w:r>
      <w:r w:rsidR="00091EEA" w:rsidRPr="00091EEA">
        <w:t>).</w:t>
      </w:r>
    </w:p>
    <w:p w14:paraId="339C6EE5" w14:textId="5EFFC0F2" w:rsidR="00291026" w:rsidRDefault="002C5DA4" w:rsidP="005B7F30">
      <w:pPr>
        <w:rPr>
          <w:bCs/>
        </w:rPr>
      </w:pPr>
      <w:r>
        <w:rPr>
          <w:bCs/>
        </w:rPr>
        <w:t xml:space="preserve">Interestingly, disconnection-based models did not outperform lesion-based in the </w:t>
      </w:r>
      <w:r w:rsidR="00436301">
        <w:rPr>
          <w:bCs/>
        </w:rPr>
        <w:t>prediction of sex, during which both model</w:t>
      </w:r>
      <w:r>
        <w:rPr>
          <w:bCs/>
        </w:rPr>
        <w:t xml:space="preserve">s performed below chance level. Likely, there are two reasons for this: Firstly, we </w:t>
      </w:r>
      <w:r w:rsidR="00436301">
        <w:rPr>
          <w:bCs/>
        </w:rPr>
        <w:t>were only able to detect sex differences</w:t>
      </w:r>
      <w:r w:rsidR="00C14CB1">
        <w:rPr>
          <w:bCs/>
        </w:rPr>
        <w:t xml:space="preserve"> in the disconnection patterns</w:t>
      </w:r>
      <w:r w:rsidR="00436301">
        <w:rPr>
          <w:bCs/>
        </w:rPr>
        <w:t xml:space="preserve"> on </w:t>
      </w:r>
      <w:r w:rsidR="00C14CB1">
        <w:rPr>
          <w:bCs/>
        </w:rPr>
        <w:t>the level of</w:t>
      </w:r>
      <w:r w:rsidR="00436301">
        <w:rPr>
          <w:bCs/>
        </w:rPr>
        <w:t xml:space="preserve"> region-to-region </w:t>
      </w:r>
      <w:r w:rsidR="00C14CB1">
        <w:rPr>
          <w:bCs/>
        </w:rPr>
        <w:t>disconnections</w:t>
      </w:r>
      <w:r w:rsidR="00436301">
        <w:rPr>
          <w:bCs/>
        </w:rPr>
        <w:t xml:space="preserve">, but not </w:t>
      </w:r>
      <w:r w:rsidR="00C14CB1">
        <w:rPr>
          <w:bCs/>
        </w:rPr>
        <w:t xml:space="preserve">on the </w:t>
      </w:r>
      <w:r w:rsidR="00436301">
        <w:rPr>
          <w:bCs/>
        </w:rPr>
        <w:t>voxel-level</w:t>
      </w:r>
      <w:r w:rsidR="00637FBA">
        <w:rPr>
          <w:bCs/>
        </w:rPr>
        <w:t xml:space="preserve"> of the lesion maps and whole-brain disconnectivity maps</w:t>
      </w:r>
      <w:r w:rsidR="00436301">
        <w:rPr>
          <w:bCs/>
        </w:rPr>
        <w:t>.</w:t>
      </w:r>
      <w:r>
        <w:rPr>
          <w:bCs/>
        </w:rPr>
        <w:t xml:space="preserve"> Since we used those voxel-wise lesion and disconnection maps as basis for our </w:t>
      </w:r>
      <w:r w:rsidR="009C73FB">
        <w:rPr>
          <w:bCs/>
        </w:rPr>
        <w:t>classification</w:t>
      </w:r>
      <w:r w:rsidR="00842F4D">
        <w:rPr>
          <w:bCs/>
        </w:rPr>
        <w:t xml:space="preserve"> </w:t>
      </w:r>
      <w:r w:rsidR="00842F4D" w:rsidRPr="00842F4D">
        <w:rPr>
          <w:bCs/>
          <w:highlight w:val="yellow"/>
        </w:rPr>
        <w:t>[???]</w:t>
      </w:r>
      <w:r w:rsidR="00842F4D">
        <w:rPr>
          <w:bCs/>
        </w:rPr>
        <w:t xml:space="preserve">. Secondly, we used the same parcellation and tractography atlases for men and women, which means that </w:t>
      </w:r>
      <w:r w:rsidR="00842F4D" w:rsidRPr="00842F4D">
        <w:rPr>
          <w:bCs/>
          <w:highlight w:val="yellow"/>
        </w:rPr>
        <w:t>[???]</w:t>
      </w:r>
      <w:r w:rsidR="00842F4D">
        <w:rPr>
          <w:bCs/>
        </w:rPr>
        <w:t xml:space="preserve">. Therefore, </w:t>
      </w:r>
      <w:r w:rsidR="00842F4D" w:rsidRPr="00842F4D">
        <w:rPr>
          <w:bCs/>
          <w:highlight w:val="yellow"/>
        </w:rPr>
        <w:t>[???].</w:t>
      </w:r>
    </w:p>
    <w:p w14:paraId="017176CA" w14:textId="7BF76E58" w:rsidR="00EA2721" w:rsidRDefault="005B7F30" w:rsidP="006140BA">
      <w:pPr>
        <w:rPr>
          <w:b/>
        </w:rPr>
      </w:pPr>
      <w:bookmarkStart w:id="68" w:name="_Toc116064624"/>
      <w:r w:rsidRPr="006140BA">
        <w:rPr>
          <w:b/>
        </w:rPr>
        <w:t>Limitations</w:t>
      </w:r>
      <w:bookmarkEnd w:id="68"/>
    </w:p>
    <w:p w14:paraId="1BEB0578" w14:textId="77777777" w:rsidR="002714D7" w:rsidRDefault="007128C9" w:rsidP="006140BA">
      <w:pPr>
        <w:rPr>
          <w:bCs/>
        </w:rPr>
      </w:pPr>
      <w:r>
        <w:rPr>
          <w:bCs/>
        </w:rPr>
        <w:t xml:space="preserve">The present study has several strong limitations. Most importantly, 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r w:rsidRPr="00D17642">
        <w:rPr>
          <w:bCs/>
          <w:color w:val="7F7F7F" w:themeColor="text1" w:themeTint="80"/>
        </w:rPr>
        <w:t>de Haan &amp; Karnath, 2018</w:t>
      </w:r>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r w:rsidRPr="00362B49">
        <w:rPr>
          <w:bCs/>
          <w:color w:val="7F7F7F" w:themeColor="text1" w:themeTint="80"/>
        </w:rPr>
        <w:t>de Haan &amp; Karnath, 2018</w:t>
      </w:r>
      <w:r>
        <w:rPr>
          <w:bCs/>
        </w:rPr>
        <w:t xml:space="preserve">; </w:t>
      </w:r>
      <w:r w:rsidRPr="00362B49">
        <w:rPr>
          <w:bCs/>
          <w:color w:val="7F7F7F" w:themeColor="text1" w:themeTint="80"/>
        </w:rPr>
        <w:t>Rorden et al., 2012</w:t>
      </w:r>
      <w:r>
        <w:rPr>
          <w:bCs/>
        </w:rPr>
        <w:t xml:space="preserve">). </w:t>
      </w:r>
    </w:p>
    <w:p w14:paraId="38C4EA9C" w14:textId="7A0C2F48" w:rsidR="007128C9" w:rsidRDefault="007128C9" w:rsidP="007128C9">
      <w:pPr>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r w:rsidRPr="00C34817">
        <w:rPr>
          <w:bCs/>
          <w:color w:val="7F7F7F" w:themeColor="text1" w:themeTint="80"/>
        </w:rPr>
        <w:t>Allen et al., 2003</w:t>
      </w:r>
      <w:r>
        <w:rPr>
          <w:bCs/>
        </w:rPr>
        <w:t xml:space="preserve">; </w:t>
      </w:r>
      <w:r w:rsidRPr="00C34817">
        <w:rPr>
          <w:bCs/>
          <w:color w:val="7F7F7F" w:themeColor="text1" w:themeTint="80"/>
        </w:rPr>
        <w:t>Ingalhalikar et al., 2013</w:t>
      </w:r>
      <w:r>
        <w:rPr>
          <w:bCs/>
        </w:rPr>
        <w:t xml:space="preserve">; </w:t>
      </w:r>
      <w:r w:rsidRPr="00C34817">
        <w:rPr>
          <w:bCs/>
          <w:highlight w:val="yellow"/>
        </w:rPr>
        <w:t>more</w:t>
      </w:r>
      <w:r>
        <w:rPr>
          <w:bCs/>
        </w:rPr>
        <w:t>). In addition to those underlying neuroanatomical differences, not all brain structures’ volumes decline at the same rate with age in men and women (</w:t>
      </w:r>
      <w:r w:rsidRPr="00BB7C3E">
        <w:rPr>
          <w:bCs/>
          <w:color w:val="7F7F7F" w:themeColor="text1" w:themeTint="80"/>
        </w:rPr>
        <w:t>Coffey et al., 1998</w:t>
      </w:r>
      <w:r>
        <w:rPr>
          <w:bCs/>
        </w:rPr>
        <w:t>). For example, it has been shown that cortical grey matter volume declines faster in men than in women (</w:t>
      </w:r>
      <w:r w:rsidRPr="00BB7C3E">
        <w:rPr>
          <w:bCs/>
          <w:color w:val="7F7F7F" w:themeColor="text1" w:themeTint="80"/>
        </w:rPr>
        <w:t>Cowell et al., 1994</w:t>
      </w:r>
      <w:r>
        <w:rPr>
          <w:bCs/>
        </w:rPr>
        <w:t xml:space="preserve">; </w:t>
      </w:r>
      <w:r w:rsidRPr="00362B49">
        <w:rPr>
          <w:bCs/>
          <w:color w:val="7F7F7F" w:themeColor="text1" w:themeTint="80"/>
        </w:rPr>
        <w:t>Sullivan et al., 2004</w:t>
      </w:r>
      <w:r>
        <w:rPr>
          <w:bCs/>
        </w:rPr>
        <w:t>), and that men suffer greater atrophies in the left hemisphere, whereas women exhibit more symmetrical age-related atrophies (</w:t>
      </w:r>
      <w:r w:rsidRPr="00EF18D6">
        <w:rPr>
          <w:bCs/>
          <w:color w:val="7F7F7F" w:themeColor="text1" w:themeTint="80"/>
        </w:rPr>
        <w:t>Gur et al., 1991</w:t>
      </w:r>
      <w:r>
        <w:rPr>
          <w:bCs/>
        </w:rPr>
        <w:t xml:space="preserve">). The gold standard normalisation template for older neurological patients by </w:t>
      </w:r>
      <w:r w:rsidRPr="007405C0">
        <w:rPr>
          <w:bCs/>
          <w:color w:val="7F7F7F" w:themeColor="text1" w:themeTint="80"/>
        </w:rPr>
        <w:t>Rorden et al. (2012)</w:t>
      </w:r>
      <w:r w:rsidRPr="007405C0">
        <w:rPr>
          <w:bCs/>
        </w:rPr>
        <w:t>, whi</w:t>
      </w:r>
      <w:r>
        <w:rPr>
          <w:bCs/>
        </w:rPr>
        <w:t>ch we also used in our study, was created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7D7FF4B3" w:rsidR="002714D7" w:rsidRDefault="00774760" w:rsidP="007128C9">
      <w:pPr>
        <w:rPr>
          <w:bCs/>
        </w:rPr>
      </w:pPr>
      <w:r>
        <w:rPr>
          <w:bCs/>
        </w:rPr>
        <w:t xml:space="preserve">Further, the parcellation atlas (i.e., BN-246; </w:t>
      </w:r>
      <w:r w:rsidRPr="00774760">
        <w:rPr>
          <w:bCs/>
          <w:color w:val="7F7F7F" w:themeColor="text1" w:themeTint="80"/>
        </w:rPr>
        <w:t>Fan et al., 2016</w:t>
      </w:r>
      <w:r>
        <w:rPr>
          <w:bCs/>
        </w:rPr>
        <w:t xml:space="preserve">), as well as the tractography atlas (i.e., HCP-842; </w:t>
      </w:r>
      <w:r w:rsidRPr="00774760">
        <w:rPr>
          <w:bCs/>
          <w:color w:val="7F7F7F" w:themeColor="text1" w:themeTint="80"/>
        </w:rPr>
        <w:t>Yeh et al., 2018</w:t>
      </w:r>
      <w:r>
        <w:rPr>
          <w:bCs/>
        </w:rPr>
        <w:t>)</w:t>
      </w:r>
      <w:r w:rsidR="00950A87">
        <w:rPr>
          <w:bCs/>
        </w:rPr>
        <w:t>, which</w:t>
      </w:r>
      <w:r>
        <w:rPr>
          <w:bCs/>
        </w:rPr>
        <w:t xml:space="preserve"> we used for our analyses </w:t>
      </w:r>
      <w:r w:rsidR="00950A87" w:rsidRPr="00950A87">
        <w:rPr>
          <w:bCs/>
          <w:highlight w:val="yellow"/>
        </w:rPr>
        <w:t>since there are no sex-specific atlases readily available (check),</w:t>
      </w:r>
      <w:r w:rsidR="00950A87">
        <w:rPr>
          <w:bCs/>
        </w:rPr>
        <w:t xml:space="preserve"> </w:t>
      </w:r>
      <w:r>
        <w:rPr>
          <w:bCs/>
        </w:rPr>
        <w:t xml:space="preserve">were also created from a mixture of male and female brain scans. As already outlined for the spatial normalisation template, it is possible that the resulting parcellations and the derived (dis)connectome do not reflect reality for either the female or the male subsample, due to all the underlying neuroanatomical and –pathological sex differences that are not </w:t>
      </w:r>
      <w:proofErr w:type="gramStart"/>
      <w:r>
        <w:rPr>
          <w:bCs/>
        </w:rPr>
        <w:t>taken into account</w:t>
      </w:r>
      <w:proofErr w:type="gramEnd"/>
      <w:r>
        <w:rPr>
          <w:bCs/>
        </w:rPr>
        <w:t xml:space="preserve"> when using the same template/atlas for both sexes. </w:t>
      </w:r>
    </w:p>
    <w:p w14:paraId="2221DB03" w14:textId="77777777" w:rsidR="00950A87" w:rsidRDefault="00950A87" w:rsidP="00950A87">
      <w:pPr>
        <w:tabs>
          <w:tab w:val="left" w:pos="1953"/>
        </w:tabs>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representing that given sex’ neuroanatomy, it would ultimately defeat their original purpose as it would be (near) impossible to draw meaningful comparisons between men and women.  </w:t>
      </w:r>
    </w:p>
    <w:p w14:paraId="15336359" w14:textId="4F18D56D" w:rsidR="00950A87" w:rsidRDefault="00950A87" w:rsidP="00950A87">
      <w:pPr>
        <w:rPr>
          <w:bCs/>
        </w:rPr>
      </w:pPr>
      <w:r w:rsidRPr="0099798D">
        <w:rPr>
          <w:bCs/>
          <w:highlight w:val="yellow"/>
        </w:rPr>
        <w:t>[brain mosaic]</w:t>
      </w:r>
    </w:p>
    <w:p w14:paraId="06C099BB" w14:textId="223AC37D" w:rsidR="00950A87" w:rsidRDefault="00950A87" w:rsidP="00950A87">
      <w:pPr>
        <w:rPr>
          <w:bCs/>
        </w:rPr>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p>
    <w:p w14:paraId="5E62F3E4" w14:textId="69AA8E0F" w:rsidR="00950A87" w:rsidRDefault="00950A87" w:rsidP="00950A87">
      <w:pPr>
        <w:rPr>
          <w:bCs/>
        </w:rPr>
      </w:pPr>
      <w:r w:rsidRPr="0099798D">
        <w:rPr>
          <w:bCs/>
        </w:rPr>
        <w:sym w:font="Wingdings" w:char="F0E0"/>
      </w:r>
      <w:r>
        <w:rPr>
          <w:bCs/>
        </w:rPr>
        <w:t xml:space="preserve"> Joel et al., 2015; Eliot et al., 2021</w:t>
      </w:r>
    </w:p>
    <w:p w14:paraId="25AA3A3A" w14:textId="7C9E4250" w:rsidR="00EA2721" w:rsidRDefault="00EA2721" w:rsidP="00950A87">
      <w:pPr>
        <w:tabs>
          <w:tab w:val="left" w:pos="1953"/>
        </w:tabs>
        <w:rPr>
          <w:bCs/>
        </w:rPr>
      </w:pPr>
      <w:r>
        <w:rPr>
          <w:bCs/>
        </w:rPr>
        <w:t xml:space="preserve">Further, we did not consider age or hormonal status in our analyses. </w:t>
      </w:r>
      <w:r w:rsidRPr="00EA2721">
        <w:rPr>
          <w:bCs/>
          <w:highlight w:val="yellow"/>
        </w:rPr>
        <w:t>[more]</w:t>
      </w:r>
    </w:p>
    <w:p w14:paraId="5B3B7A1A" w14:textId="099D6B33" w:rsidR="006140BA" w:rsidRPr="006140BA" w:rsidRDefault="000136CD" w:rsidP="006140BA">
      <w:bookmarkStart w:id="69" w:name="_Toc116064625"/>
      <w:r w:rsidRPr="006140BA">
        <w:rPr>
          <w:b/>
        </w:rPr>
        <w:t>Outlook</w:t>
      </w:r>
      <w:bookmarkEnd w:id="69"/>
      <w:r w:rsidR="006140BA">
        <w:rPr>
          <w:b/>
        </w:rPr>
        <w:br/>
      </w:r>
      <w:r w:rsidR="006140BA" w:rsidRPr="006140BA">
        <w:t>[bla]</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70" w:name="_Toc116064626"/>
      <w:bookmarkStart w:id="71" w:name="_Toc116495883"/>
      <w:r w:rsidRPr="00EA784A">
        <w:rPr>
          <w:b w:val="0"/>
          <w:bCs w:val="0"/>
        </w:rPr>
        <w:t>Conclusion</w:t>
      </w:r>
      <w:bookmarkEnd w:id="70"/>
      <w:bookmarkEnd w:id="71"/>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72" w:name="_Toc116064627"/>
      <w:bookmarkStart w:id="73" w:name="_Toc116495884"/>
      <w:r w:rsidRPr="0089785B">
        <w:rPr>
          <w:b w:val="0"/>
          <w:bCs w:val="0"/>
        </w:rPr>
        <w:t>References</w:t>
      </w:r>
      <w:bookmarkEnd w:id="72"/>
      <w:bookmarkEnd w:id="73"/>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Damasio,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1F3FC73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4" w:name="allen03"/>
      <w:r w:rsidRPr="00D41FC9">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3" w:history="1">
        <w:r w:rsidR="00BA343D" w:rsidRPr="00357E24">
          <w:rPr>
            <w:rStyle w:val="Hyperlink"/>
            <w:rFonts w:ascii="Ebrima" w:hAnsi="Ebrima" w:cs="Arial"/>
            <w:sz w:val="22"/>
            <w:szCs w:val="22"/>
            <w:lang w:val="en-US"/>
          </w:rPr>
          <w:t>https://doi.org/10.1016/s1053-8119(03)00034-x</w:t>
        </w:r>
      </w:hyperlink>
    </w:p>
    <w:p w14:paraId="0EED4295" w14:textId="72CEA6DB" w:rsidR="00BA343D" w:rsidRPr="00C4191C"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gorski1991"/>
      <w:bookmarkEnd w:id="74"/>
      <w:r w:rsidRPr="00BA343D">
        <w:rPr>
          <w:rFonts w:ascii="Ebrima" w:hAnsi="Ebrima" w:cs="Arial"/>
          <w:sz w:val="22"/>
          <w:szCs w:val="22"/>
          <w:lang w:val="en-US"/>
        </w:rPr>
        <w:t xml:space="preserve">Allen, L. S., &amp; Gorski, R. A. (1991). Sexual dimorphism of the anterior commissure and massa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4" w:history="1">
        <w:r w:rsidR="002979FB" w:rsidRPr="002B686C">
          <w:rPr>
            <w:rStyle w:val="Hyperlink"/>
            <w:rFonts w:ascii="Ebrima" w:hAnsi="Ebrima" w:cs="Arial"/>
            <w:sz w:val="22"/>
            <w:szCs w:val="22"/>
            <w:lang w:val="en-US"/>
          </w:rPr>
          <w:t>https://doi.org/10.1002/cn</w:t>
        </w:r>
        <w:r w:rsidR="002979FB" w:rsidRPr="002B686C">
          <w:rPr>
            <w:rStyle w:val="Hyperlink"/>
            <w:rFonts w:ascii="Ebrima" w:hAnsi="Ebrima" w:cs="Arial"/>
            <w:sz w:val="22"/>
            <w:szCs w:val="22"/>
            <w:lang w:val="en-US"/>
          </w:rPr>
          <w:t>e</w:t>
        </w:r>
        <w:r w:rsidR="002979FB" w:rsidRPr="002B686C">
          <w:rPr>
            <w:rStyle w:val="Hyperlink"/>
            <w:rFonts w:ascii="Ebrima" w:hAnsi="Ebrima" w:cs="Arial"/>
            <w:sz w:val="22"/>
            <w:szCs w:val="22"/>
            <w:lang w:val="en-US"/>
          </w:rPr>
          <w:t>.903120108</w:t>
        </w:r>
      </w:hyperlink>
      <w:r w:rsidR="002979FB">
        <w:rPr>
          <w:rFonts w:ascii="Ebrima" w:hAnsi="Ebrima" w:cs="Arial"/>
          <w:sz w:val="22"/>
          <w:szCs w:val="22"/>
          <w:lang w:val="en-US"/>
        </w:rPr>
        <w:t xml:space="preserve"> </w:t>
      </w:r>
      <w:r>
        <w:rPr>
          <w:rFonts w:ascii="Ebrima" w:hAnsi="Ebrima" w:cs="Arial"/>
          <w:sz w:val="22"/>
          <w:szCs w:val="22"/>
          <w:lang w:val="en-US"/>
        </w:rPr>
        <w:t xml:space="preserve"> </w:t>
      </w:r>
    </w:p>
    <w:p w14:paraId="3BAB7EB1" w14:textId="4C8D742A"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1991"/>
      <w:bookmarkEnd w:id="75"/>
      <w:r w:rsidRPr="00C4191C">
        <w:rPr>
          <w:rFonts w:ascii="Ebrima" w:hAnsi="Ebrima" w:cs="Arial"/>
          <w:sz w:val="22"/>
          <w:szCs w:val="22"/>
          <w:lang w:val="en-US"/>
        </w:rPr>
        <w:t>Allen, L.</w:t>
      </w:r>
      <w:r w:rsidR="002979FB">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5" w:history="1">
        <w:r w:rsidR="002979FB" w:rsidRPr="002B686C">
          <w:rPr>
            <w:rStyle w:val="Hyperlink"/>
            <w:rFonts w:ascii="Ebrima" w:hAnsi="Ebrima" w:cs="Arial"/>
            <w:sz w:val="22"/>
            <w:szCs w:val="22"/>
            <w:lang w:val="en-US"/>
          </w:rPr>
          <w:t>https://doi.org/10.1523/jneurosci.11-04-00933.1991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ppelros2009"/>
      <w:bookmarkEnd w:id="76"/>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6"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barrett2007"/>
      <w:bookmarkEnd w:id="77"/>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17"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2A1B085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tolomeo2007"/>
      <w:bookmarkEnd w:id="78"/>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18" w:history="1">
        <w:r w:rsidR="002979FB" w:rsidRPr="002B686C">
          <w:rPr>
            <w:rStyle w:val="Hyperlink"/>
            <w:rFonts w:ascii="Ebrima" w:hAnsi="Ebrima" w:cs="Arial"/>
            <w:sz w:val="22"/>
            <w:szCs w:val="22"/>
            <w:lang w:val="en-US"/>
          </w:rPr>
          <w:t>https://doi.org/10.1093/cercor/bhl181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77C7DFE5" w14:textId="192B53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eckerkarnath2010"/>
      <w:bookmarkEnd w:id="79"/>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19" w:history="1">
        <w:r w:rsidR="002979FB" w:rsidRPr="002B686C">
          <w:rPr>
            <w:rStyle w:val="Hyperlink"/>
            <w:rFonts w:ascii="Ebrima" w:hAnsi="Ebrima" w:cs="Arial"/>
            <w:sz w:val="22"/>
            <w:szCs w:val="22"/>
            <w:lang w:val="en-US"/>
          </w:rPr>
          <w:t>https://doi.org/10.1093/brain/awq011</w:t>
        </w:r>
      </w:hyperlink>
      <w:bookmarkEnd w:id="8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9E53DFD" w14:textId="28EDB95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schin1997"/>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0" w:history="1">
        <w:r w:rsidR="002979FB" w:rsidRPr="002B686C">
          <w:rPr>
            <w:rStyle w:val="Hyperlink"/>
            <w:rFonts w:ascii="Ebrima" w:hAnsi="Ebrima" w:cs="Arial"/>
            <w:sz w:val="22"/>
            <w:szCs w:val="22"/>
            <w:lang w:val="en-US"/>
          </w:rPr>
          <w:t>https://doi.org/10.1016/s0010-9452(97)80002-0</w:t>
        </w:r>
      </w:hyperlink>
      <w:bookmarkEnd w:id="8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A87FF07" w14:textId="537F9AD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ibawi1995"/>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1" w:history="1">
        <w:r w:rsidR="002979FB" w:rsidRPr="002B686C">
          <w:rPr>
            <w:rStyle w:val="Hyperlink"/>
            <w:rFonts w:ascii="Ebrima" w:hAnsi="Ebrima" w:cs="Arial"/>
            <w:sz w:val="22"/>
            <w:szCs w:val="22"/>
            <w:lang w:val="en-US"/>
          </w:rPr>
          <w:t>https://doi.org/10.1016/0028-3932(94)00103-v</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E4FB3DE" w14:textId="24D370C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rd2006"/>
      <w:bookmarkEnd w:id="82"/>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2" w:history="1">
        <w:r w:rsidR="002979FB" w:rsidRPr="002B686C">
          <w:rPr>
            <w:rStyle w:val="Hyperlink"/>
            <w:rFonts w:ascii="Ebrima" w:hAnsi="Ebrima" w:cs="Arial"/>
            <w:sz w:val="22"/>
            <w:szCs w:val="22"/>
            <w:lang w:val="en-US"/>
          </w:rPr>
          <w:t>https://doi.org/10.1136/jnnp.2006.094417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2B41D18" w14:textId="479827D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siach1978"/>
      <w:bookmarkEnd w:id="83"/>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3" w:history="1">
        <w:r w:rsidR="002979FB" w:rsidRPr="002B686C">
          <w:rPr>
            <w:rStyle w:val="Hyperlink"/>
            <w:rFonts w:ascii="Ebrima" w:hAnsi="Ebrima" w:cs="Arial"/>
            <w:sz w:val="22"/>
            <w:szCs w:val="22"/>
            <w:lang w:val="en-US"/>
          </w:rPr>
          <w:t>https://doi.org/10.1016/s0010-9452(78)80016-1</w:t>
        </w:r>
      </w:hyperlink>
      <w:bookmarkEnd w:id="84"/>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2CD0C91" w14:textId="5B727B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oespflug2011"/>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4" w:history="1">
        <w:r w:rsidR="002979FB" w:rsidRPr="002B686C">
          <w:rPr>
            <w:rStyle w:val="Hyperlink"/>
            <w:rFonts w:ascii="Ebrima" w:hAnsi="Ebrima" w:cs="Arial"/>
            <w:sz w:val="22"/>
            <w:szCs w:val="22"/>
            <w:lang w:val="en-US"/>
          </w:rPr>
          <w:t>https://doi.org/10.1007/s11682-011-9144-1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F6C60AB" w14:textId="39FDA117" w:rsidR="004F5B90" w:rsidRPr="00332E8B"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nkhoff2022"/>
      <w:bookmarkEnd w:id="85"/>
      <w:r w:rsidRPr="00E509EC">
        <w:rPr>
          <w:rFonts w:ascii="Ebrima" w:hAnsi="Ebrima" w:cs="Arial"/>
          <w:sz w:val="22"/>
          <w:szCs w:val="22"/>
          <w:lang w:val="en-US"/>
        </w:rPr>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5"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7F67F143" w14:textId="441198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1"/>
      <w:bookmarkEnd w:id="86"/>
      <w:r w:rsidRPr="002979FB">
        <w:rPr>
          <w:rFonts w:ascii="Ebrima" w:hAnsi="Ebrima" w:cs="Arial"/>
          <w:sz w:val="22"/>
          <w:szCs w:val="22"/>
          <w:lang w:val="en-US"/>
        </w:rPr>
        <w:t xml:space="preserve">Bonkhoff, A. K., Schirmer, M. D., Bretzner, M., Hong, S., Regenhardt, R. W., Brudfors, M., . . .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6" w:history="1">
        <w:r w:rsidR="002979FB" w:rsidRPr="002B686C">
          <w:rPr>
            <w:rStyle w:val="Hyperlink"/>
            <w:rFonts w:ascii="Ebrima" w:hAnsi="Ebrima" w:cs="Arial"/>
            <w:sz w:val="22"/>
            <w:szCs w:val="22"/>
            <w:lang w:val="en-US"/>
          </w:rPr>
          <w:t>https://doi.org/10.1038/s41467-021-23492-3</w:t>
        </w:r>
      </w:hyperlink>
      <w:bookmarkEnd w:id="87"/>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19F8855" w14:textId="1F1A7A5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wen1999"/>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27" w:history="1">
        <w:r w:rsidR="002979FB" w:rsidRPr="002B686C">
          <w:rPr>
            <w:rStyle w:val="Hyperlink"/>
            <w:rFonts w:ascii="Ebrima" w:hAnsi="Ebrima" w:cs="Arial"/>
            <w:sz w:val="22"/>
            <w:szCs w:val="22"/>
            <w:lang w:val="en-US"/>
          </w:rPr>
          <w:t>https://doi.org/10.1161/01.str.30.6.1196</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03DFB6B" w14:textId="3529631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zzali2012"/>
      <w:bookmarkEnd w:id="88"/>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28" w:history="1">
        <w:r w:rsidR="002979FB" w:rsidRPr="002B686C">
          <w:rPr>
            <w:rStyle w:val="Hyperlink"/>
            <w:rFonts w:ascii="Ebrima" w:hAnsi="Ebrima" w:cs="Arial"/>
            <w:sz w:val="22"/>
            <w:szCs w:val="22"/>
            <w:lang w:val="en-US"/>
          </w:rPr>
          <w:t>https://doi.org/10.1371/journal.pone.0048079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bookmarkEnd w:id="89"/>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Broverman, I. K., Vogel, S. R., Broverman, D. M., Clarkson, F. E., &amp; Rosenkrantz,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57BC6B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urcham1997"/>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29" w:history="1">
        <w:r w:rsidR="002979FB" w:rsidRPr="002B686C">
          <w:rPr>
            <w:rStyle w:val="Hyperlink"/>
            <w:rFonts w:ascii="Ebrima" w:hAnsi="Ebrima" w:cs="Arial"/>
            <w:sz w:val="22"/>
            <w:szCs w:val="22"/>
            <w:lang w:val="en-US"/>
          </w:rPr>
          <w:t>https://doi.org/10.1016/s0166-4328(96)02241-3</w:t>
        </w:r>
      </w:hyperlink>
      <w:bookmarkEnd w:id="9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6F2EC03" w14:textId="079F464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shnell2018"/>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0" w:history="1">
        <w:r w:rsidR="002979FB" w:rsidRPr="002B686C">
          <w:rPr>
            <w:rStyle w:val="Hyperlink"/>
            <w:rFonts w:ascii="Ebrima" w:hAnsi="Ebrima" w:cs="Arial"/>
            <w:sz w:val="22"/>
            <w:szCs w:val="22"/>
            <w:lang w:val="en-US"/>
          </w:rPr>
          <w:t>https://doi.org/10.1177/0271678x18793324</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0551A76" w14:textId="3C7C4D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xbaum2004"/>
      <w:bookmarkEnd w:id="91"/>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1" w:history="1">
        <w:r w:rsidR="002979FB" w:rsidRPr="002B686C">
          <w:rPr>
            <w:rStyle w:val="Hyperlink"/>
            <w:rFonts w:ascii="Ebrima" w:hAnsi="Ebrima" w:cs="Arial"/>
            <w:sz w:val="22"/>
            <w:szCs w:val="22"/>
            <w:lang w:val="en-US"/>
          </w:rPr>
          <w:t>https://doi.org/10.1212/01.wnl.0000113730.73031.f4</w:t>
        </w:r>
      </w:hyperlink>
      <w:bookmarkEnd w:id="92"/>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BE505F2" w14:textId="5C2149A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carreratononi2014"/>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2" w:history="1">
        <w:r w:rsidR="002979FB" w:rsidRPr="002B686C">
          <w:rPr>
            <w:rStyle w:val="Hyperlink"/>
            <w:rFonts w:ascii="Ebrima" w:hAnsi="Ebrima" w:cs="Arial"/>
            <w:sz w:val="22"/>
            <w:szCs w:val="22"/>
            <w:lang w:val="en-US"/>
          </w:rPr>
          <w:t>https://doi.org/10.1093/brain/awu101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C21F007" w14:textId="4679540B"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4" w:name="cataniffytche2005"/>
      <w:bookmarkEnd w:id="93"/>
      <w:r w:rsidRPr="00250B3C">
        <w:rPr>
          <w:rFonts w:ascii="Ebrima" w:hAnsi="Ebrima" w:cs="Arial"/>
          <w:sz w:val="22"/>
          <w:szCs w:val="22"/>
          <w:lang w:val="en-US"/>
        </w:rPr>
        <w:t xml:space="preserve">Catani, M., &amp; </w:t>
      </w:r>
      <w:r w:rsidR="00687332">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hyperlink r:id="rId33" w:history="1">
        <w:r w:rsidR="002979FB" w:rsidRPr="002B686C">
          <w:rPr>
            <w:rStyle w:val="Hyperlink"/>
            <w:rFonts w:ascii="Ebrima" w:hAnsi="Ebrima" w:cs="Arial"/>
            <w:sz w:val="22"/>
            <w:szCs w:val="22"/>
            <w:lang w:val="de-DE"/>
          </w:rPr>
          <w:t>https://doi.org/10.1093/brain/awh622</w:t>
        </w:r>
      </w:hyperlink>
      <w:bookmarkEnd w:id="94"/>
      <w:r w:rsidR="002979FB">
        <w:rPr>
          <w:rFonts w:ascii="Ebrima" w:hAnsi="Ebrima" w:cs="Arial"/>
          <w:sz w:val="22"/>
          <w:szCs w:val="22"/>
          <w:lang w:val="de-DE"/>
        </w:rPr>
        <w:t xml:space="preserve"> </w:t>
      </w:r>
    </w:p>
    <w:p w14:paraId="210A1499" w14:textId="0862884C"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thiebautdeschotten2008"/>
      <w:r w:rsidRPr="00687332">
        <w:rPr>
          <w:rFonts w:ascii="Ebrima" w:hAnsi="Ebrima" w:cs="Arial"/>
          <w:sz w:val="22"/>
          <w:szCs w:val="22"/>
          <w:lang w:val="de-DE"/>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4" w:history="1">
        <w:r w:rsidR="002979FB" w:rsidRPr="002B686C">
          <w:rPr>
            <w:rStyle w:val="Hyperlink"/>
            <w:rFonts w:ascii="Ebrima" w:hAnsi="Ebrima" w:cs="Arial"/>
            <w:sz w:val="22"/>
            <w:szCs w:val="22"/>
            <w:lang w:val="en-US"/>
          </w:rPr>
          <w:t>https://doi.org/10.1016/j.cortex.2008.05.004</w:t>
        </w:r>
      </w:hyperlink>
      <w:bookmarkEnd w:id="95"/>
      <w:r w:rsidR="002979FB">
        <w:rPr>
          <w:rFonts w:ascii="Ebrima" w:hAnsi="Ebrima" w:cs="Arial"/>
          <w:sz w:val="22"/>
          <w:szCs w:val="22"/>
          <w:lang w:val="en-US"/>
        </w:rPr>
        <w:t xml:space="preserve"> </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eci2009"/>
      <w:r w:rsidRPr="00C65901">
        <w:rPr>
          <w:rFonts w:ascii="Ebrima" w:hAnsi="Ebrima" w:cs="Arial"/>
          <w:sz w:val="22"/>
          <w:szCs w:val="22"/>
          <w:lang w:val="en-US"/>
        </w:rPr>
        <w:t xml:space="preserve">Ceci,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35" w:history="1">
        <w:r w:rsidRPr="008542B7">
          <w:rPr>
            <w:rStyle w:val="Hyperlink"/>
            <w:rFonts w:ascii="Ebrima" w:hAnsi="Ebrima" w:cs="Arial"/>
            <w:sz w:val="22"/>
            <w:szCs w:val="22"/>
            <w:lang w:val="en-US"/>
          </w:rPr>
          <w:t>https://doi.org/10.1037/a0014412</w:t>
        </w:r>
      </w:hyperlink>
      <w:bookmarkEnd w:id="96"/>
      <w:r>
        <w:rPr>
          <w:rFonts w:ascii="Ebrima" w:hAnsi="Ebrima" w:cs="Arial"/>
          <w:sz w:val="22"/>
          <w:szCs w:val="22"/>
          <w:lang w:val="en-US"/>
        </w:rPr>
        <w:t xml:space="preserve"> </w:t>
      </w:r>
    </w:p>
    <w:p w14:paraId="313D287E" w14:textId="62DDD2B1"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36" w:history="1">
        <w:r w:rsidR="002979FB" w:rsidRPr="002B686C">
          <w:rPr>
            <w:rStyle w:val="Hyperlink"/>
            <w:rFonts w:ascii="Ebrima" w:hAnsi="Ebrima" w:cs="Arial"/>
            <w:sz w:val="22"/>
            <w:szCs w:val="22"/>
            <w:lang w:val="en-US"/>
          </w:rPr>
          <w:t>https://doi.org/10.1145/1961189.1961199</w:t>
        </w:r>
      </w:hyperlink>
      <w:bookmarkEnd w:id="97"/>
      <w:r w:rsidR="002979FB">
        <w:rPr>
          <w:rFonts w:ascii="Ebrima" w:hAnsi="Ebrima" w:cs="Arial"/>
          <w:sz w:val="22"/>
          <w:szCs w:val="22"/>
          <w:lang w:val="en-US"/>
        </w:rPr>
        <w:t xml:space="preserve"> </w:t>
      </w:r>
      <w:r w:rsidRPr="00747EBA">
        <w:rPr>
          <w:rFonts w:ascii="Ebrima" w:hAnsi="Ebrima" w:cs="Arial"/>
          <w:sz w:val="22"/>
          <w:szCs w:val="22"/>
          <w:lang w:val="en-US"/>
        </w:rPr>
        <w:t xml:space="preserve"> </w:t>
      </w:r>
    </w:p>
    <w:p w14:paraId="1D021197" w14:textId="5F86FF4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8" w:name="chechlacz2010"/>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37" w:history="1">
        <w:r w:rsidR="002979FB" w:rsidRPr="002B686C">
          <w:rPr>
            <w:rStyle w:val="Hyperlink"/>
            <w:rFonts w:ascii="Ebrima" w:hAnsi="Ebrima" w:cs="Arial"/>
            <w:sz w:val="22"/>
            <w:szCs w:val="22"/>
            <w:lang w:val="en-US"/>
          </w:rPr>
          <w:t>https://doi.org/10.1080/02643294.2010.519699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9A3A4C9" w14:textId="474AC9BE" w:rsidR="00687332" w:rsidRDefault="00275F68"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99" w:name="choleris2018"/>
      <w:bookmarkEnd w:id="98"/>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38" w:history="1">
        <w:r w:rsidR="002979FB" w:rsidRPr="002B686C">
          <w:rPr>
            <w:rStyle w:val="Hyperlink"/>
            <w:rFonts w:ascii="Ebrima" w:hAnsi="Ebrima" w:cs="Arial"/>
            <w:sz w:val="22"/>
            <w:szCs w:val="22"/>
            <w:lang w:val="en-US"/>
          </w:rPr>
          <w:t>https://doi.org/10.1016/j.neubiorev.2017.07.005</w:t>
        </w:r>
      </w:hyperlink>
      <w:bookmarkEnd w:id="99"/>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94BF888" w14:textId="346C5CB9"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las2012"/>
      <w:r w:rsidRPr="00687332">
        <w:rPr>
          <w:rFonts w:ascii="Ebrima" w:hAnsi="Ebrima" w:cs="Arial"/>
          <w:sz w:val="22"/>
          <w:szCs w:val="22"/>
          <w:lang w:val="en-US"/>
        </w:rPr>
        <w:t xml:space="preserve">Clas, P., Groeschel,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39" w:history="1">
        <w:r w:rsidR="002979FB" w:rsidRPr="002B686C">
          <w:rPr>
            <w:rStyle w:val="Hyperlink"/>
            <w:rFonts w:ascii="Ebrima" w:hAnsi="Ebrima" w:cs="Arial"/>
            <w:sz w:val="22"/>
            <w:szCs w:val="22"/>
            <w:lang w:val="en-US"/>
          </w:rPr>
          <w:t>https://doi.org/10.1016/j.acra.2011.09.008</w:t>
        </w:r>
      </w:hyperlink>
      <w:bookmarkEnd w:id="100"/>
      <w:r w:rsidR="002979FB">
        <w:rPr>
          <w:rFonts w:ascii="Ebrima" w:hAnsi="Ebrima" w:cs="Arial"/>
          <w:sz w:val="22"/>
          <w:szCs w:val="22"/>
          <w:lang w:val="en-US"/>
        </w:rPr>
        <w:t xml:space="preserve"> </w:t>
      </w:r>
    </w:p>
    <w:p w14:paraId="52F6813B" w14:textId="1BDD66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ollins1994"/>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hyperlink r:id="rId40" w:history="1">
        <w:r w:rsidR="002979FB" w:rsidRPr="002B686C">
          <w:rPr>
            <w:rStyle w:val="Hyperlink"/>
            <w:rFonts w:ascii="Ebrima" w:hAnsi="Ebrima" w:cs="Arial"/>
            <w:sz w:val="22"/>
            <w:szCs w:val="22"/>
            <w:lang w:val="en-US"/>
          </w:rPr>
          <w:t>https://europepmc.org/article/med/8126267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42B8F28" w14:textId="3A7FD888" w:rsidR="00BB7C3E" w:rsidRPr="00BB7C3E" w:rsidRDefault="00BB7C3E" w:rsidP="00275F68">
      <w:pPr>
        <w:pStyle w:val="StandardWeb"/>
        <w:spacing w:before="0" w:beforeAutospacing="0" w:after="120" w:afterAutospacing="0" w:line="276" w:lineRule="auto"/>
        <w:ind w:left="709" w:hanging="709"/>
        <w:jc w:val="both"/>
        <w:rPr>
          <w:rFonts w:ascii="Ebrima" w:hAnsi="Ebrima" w:cs="Arial"/>
          <w:sz w:val="22"/>
          <w:szCs w:val="22"/>
        </w:rPr>
      </w:pPr>
      <w:bookmarkStart w:id="102" w:name="coffey1998"/>
      <w:bookmarkEnd w:id="101"/>
      <w:r w:rsidRPr="00BB7C3E">
        <w:rPr>
          <w:rFonts w:ascii="Ebrima" w:hAnsi="Ebrima" w:cs="Arial"/>
          <w:sz w:val="22"/>
          <w:szCs w:val="22"/>
        </w:rPr>
        <w:t xml:space="preserve">Coffey, C. E., Lucke, J. F., Saxton, J. A., Ratcliff, G., Unitas, L. J., Billig,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1" w:history="1">
        <w:r w:rsidRPr="004B351E">
          <w:rPr>
            <w:rStyle w:val="Hyperlink"/>
            <w:rFonts w:ascii="Ebrima" w:hAnsi="Ebrima" w:cs="Arial"/>
            <w:sz w:val="22"/>
            <w:szCs w:val="22"/>
          </w:rPr>
          <w:t>https://doi.org/10.1001/archneur.55.2.169</w:t>
        </w:r>
      </w:hyperlink>
      <w:bookmarkEnd w:id="102"/>
      <w:r>
        <w:rPr>
          <w:rFonts w:ascii="Ebrima" w:hAnsi="Ebrima" w:cs="Arial"/>
          <w:sz w:val="22"/>
          <w:szCs w:val="22"/>
        </w:rPr>
        <w:t xml:space="preserve"> </w:t>
      </w:r>
    </w:p>
    <w:p w14:paraId="328200D1" w14:textId="41927EF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3" w:name="corballis2017"/>
      <w:r w:rsidRPr="00BB7C3E">
        <w:rPr>
          <w:rFonts w:ascii="Ebrima" w:hAnsi="Ebrima" w:cs="Arial"/>
          <w:sz w:val="22"/>
          <w:szCs w:val="22"/>
          <w:lang w:val="de-DE"/>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2" w:history="1">
        <w:r w:rsidR="00E96516" w:rsidRPr="002B686C">
          <w:rPr>
            <w:rStyle w:val="Hyperlink"/>
            <w:rFonts w:ascii="Ebrima" w:hAnsi="Ebrima" w:cs="Arial"/>
            <w:sz w:val="22"/>
            <w:szCs w:val="22"/>
            <w:lang w:val="en-US"/>
          </w:rPr>
          <w:t>https://doi.org/10.1017/s1355617717000376</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0662E9D" w14:textId="2F0B0F1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rbetta2014"/>
      <w:bookmarkEnd w:id="103"/>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3" w:history="1">
        <w:r w:rsidR="00E96516" w:rsidRPr="002B686C">
          <w:rPr>
            <w:rStyle w:val="Hyperlink"/>
            <w:rFonts w:ascii="Ebrima" w:hAnsi="Ebrima" w:cs="Arial"/>
            <w:sz w:val="22"/>
            <w:szCs w:val="22"/>
            <w:lang w:val="en-US"/>
          </w:rPr>
          <w:t>https://doi.org/10.1055/s-0034-1396005</w:t>
        </w:r>
      </w:hyperlink>
      <w:bookmarkEnd w:id="104"/>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170AF6" w14:textId="4252954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rbetta2005"/>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44" w:history="1">
        <w:r w:rsidR="00E96516" w:rsidRPr="002B686C">
          <w:rPr>
            <w:rStyle w:val="Hyperlink"/>
            <w:rFonts w:ascii="Ebrima" w:hAnsi="Ebrima" w:cs="Arial"/>
            <w:sz w:val="22"/>
            <w:szCs w:val="22"/>
            <w:lang w:val="en-US"/>
          </w:rPr>
          <w:t>https://doi.org/10.1038/nn1574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E0C559C" w14:textId="3EC6E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etta2011"/>
      <w:bookmarkEnd w:id="105"/>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45" w:history="1">
        <w:r w:rsidR="00E96516" w:rsidRPr="002B686C">
          <w:rPr>
            <w:rStyle w:val="Hyperlink"/>
            <w:rFonts w:ascii="Ebrima" w:hAnsi="Ebrima" w:cs="Arial"/>
            <w:sz w:val="22"/>
            <w:szCs w:val="22"/>
            <w:lang w:val="en-US"/>
          </w:rPr>
          <w:t>https://doi.org/10.1146/annurev-neuro-061010-113731</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06"/>
    <w:p w14:paraId="2A3D1E23" w14:textId="708ED8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w:t>
      </w:r>
      <w:r w:rsidR="00EF18D6">
        <w:rPr>
          <w:rFonts w:ascii="Ebrima" w:hAnsi="Ebrima" w:cs="Arial"/>
          <w:sz w:val="22"/>
          <w:szCs w:val="22"/>
          <w:highlight w:val="darkRed"/>
          <w:lang w:val="en-US"/>
        </w:rPr>
        <w:t xml:space="preserve"> </w:t>
      </w:r>
      <w:r w:rsidR="00D14833" w:rsidRPr="00747EBA">
        <w:rPr>
          <w:rFonts w:ascii="Ebrima" w:hAnsi="Ebrima" w:cs="Arial"/>
          <w:sz w:val="22"/>
          <w:szCs w:val="22"/>
          <w:highlight w:val="darkRed"/>
          <w:lang w:val="en-US"/>
        </w:rPr>
        <w:t>0.1080/0964704x.2014.885097</w:t>
      </w:r>
      <w:r w:rsidR="00D14833">
        <w:rPr>
          <w:rFonts w:ascii="Ebrima" w:hAnsi="Ebrima" w:cs="Arial"/>
          <w:sz w:val="22"/>
          <w:szCs w:val="22"/>
          <w:lang w:val="en-US"/>
        </w:rPr>
        <w:t xml:space="preserve"> </w:t>
      </w:r>
    </w:p>
    <w:p w14:paraId="05B9DDBD" w14:textId="1DF62988"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07" w:name="cosgrove2007"/>
      <w:r w:rsidRPr="00250B3C">
        <w:rPr>
          <w:rFonts w:ascii="Ebrima" w:hAnsi="Ebrima" w:cs="Arial"/>
          <w:sz w:val="22"/>
          <w:szCs w:val="22"/>
          <w:lang w:val="en-US"/>
        </w:rPr>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46" w:history="1">
        <w:r w:rsidR="00BA343D" w:rsidRPr="00357E24">
          <w:rPr>
            <w:rStyle w:val="Hyperlink"/>
            <w:rFonts w:ascii="Ebrima" w:hAnsi="Ebrima" w:cs="Arial"/>
            <w:sz w:val="22"/>
            <w:szCs w:val="22"/>
            <w:lang w:val="en-US"/>
          </w:rPr>
          <w:t>https://doi.org/10.1016/j.biopsych.2007.03.001</w:t>
        </w:r>
      </w:hyperlink>
    </w:p>
    <w:p w14:paraId="07A3F6D0" w14:textId="076D5936" w:rsidR="00EF18D6"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8" w:name="cowell1994"/>
      <w:bookmarkEnd w:id="107"/>
      <w:r w:rsidRPr="00EF18D6">
        <w:rPr>
          <w:rFonts w:ascii="Ebrima" w:hAnsi="Ebrima" w:cs="Arial"/>
          <w:sz w:val="22"/>
          <w:szCs w:val="22"/>
          <w:lang w:val="en-US"/>
        </w:rPr>
        <w:t xml:space="preserve">Cowell, P., Turetsky, B., Gur, R., Grossman, R., Shtasel,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47"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656CF452" w14:textId="626A02FA" w:rsidR="00BA343D"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damle2017"/>
      <w:bookmarkEnd w:id="108"/>
      <w:r w:rsidRPr="00BA343D">
        <w:rPr>
          <w:rFonts w:ascii="Ebrima" w:hAnsi="Ebrima" w:cs="Arial"/>
          <w:sz w:val="22"/>
          <w:szCs w:val="22"/>
          <w:lang w:val="en-US"/>
        </w:rPr>
        <w:t xml:space="preserve">Damle, N. R., Ikuta, T., John, M., Peters, B. D., DeRosse, P., Malhotra, A. K., &amp; Szeszko, P. R. (2017). </w:t>
      </w:r>
      <w:r w:rsidR="00E96516" w:rsidRPr="00E96516">
        <w:rPr>
          <w:rFonts w:ascii="Ebrima" w:hAnsi="Ebrima" w:cs="Arial"/>
          <w:sz w:val="22"/>
          <w:szCs w:val="22"/>
          <w:lang w:val="en-US"/>
        </w:rPr>
        <w:t xml:space="preserve">Relationship among interthalamic adhesion size, thalamic </w:t>
      </w:r>
      <w:proofErr w:type="gramStart"/>
      <w:r w:rsidR="00E96516" w:rsidRPr="00E96516">
        <w:rPr>
          <w:rFonts w:ascii="Ebrima" w:hAnsi="Ebrima" w:cs="Arial"/>
          <w:sz w:val="22"/>
          <w:szCs w:val="22"/>
          <w:lang w:val="en-US"/>
        </w:rPr>
        <w:t>anatomy</w:t>
      </w:r>
      <w:proofErr w:type="gramEnd"/>
      <w:r w:rsidR="00E96516" w:rsidRPr="00E96516">
        <w:rPr>
          <w:rFonts w:ascii="Ebrima" w:hAnsi="Ebrima" w:cs="Arial"/>
          <w:sz w:val="22"/>
          <w:szCs w:val="22"/>
          <w:lang w:val="en-US"/>
        </w:rPr>
        <w:t xml:space="preserve"> and neuropsychological functions in healthy volunteers. (2017). </w:t>
      </w:r>
      <w:r w:rsidR="00E96516" w:rsidRPr="002B4A42">
        <w:rPr>
          <w:rFonts w:ascii="Ebrima" w:hAnsi="Ebrima" w:cs="Arial"/>
          <w:i/>
          <w:iCs/>
          <w:sz w:val="22"/>
          <w:szCs w:val="22"/>
          <w:lang w:val="en-US"/>
        </w:rPr>
        <w:t>Brain Structure and Function, 222</w:t>
      </w:r>
      <w:r w:rsidR="00E96516" w:rsidRPr="00E96516">
        <w:rPr>
          <w:rFonts w:ascii="Ebrima" w:hAnsi="Ebrima" w:cs="Arial"/>
          <w:sz w:val="22"/>
          <w:szCs w:val="22"/>
          <w:lang w:val="en-US"/>
        </w:rPr>
        <w:t xml:space="preserve">(5), 2183–2192. </w:t>
      </w:r>
      <w:hyperlink r:id="rId48" w:history="1">
        <w:r w:rsidR="00E96516" w:rsidRPr="002B686C">
          <w:rPr>
            <w:rStyle w:val="Hyperlink"/>
            <w:rFonts w:ascii="Ebrima" w:hAnsi="Ebrima" w:cs="Arial"/>
            <w:sz w:val="22"/>
            <w:szCs w:val="22"/>
            <w:lang w:val="en-US"/>
          </w:rPr>
          <w:t>https://doi.org/10.1007/s00429-016-1334-6</w:t>
        </w:r>
      </w:hyperlink>
      <w:bookmarkEnd w:id="109"/>
      <w:r w:rsidR="00E96516">
        <w:rPr>
          <w:rFonts w:ascii="Ebrima" w:hAnsi="Ebrima" w:cs="Arial"/>
          <w:sz w:val="22"/>
          <w:szCs w:val="22"/>
          <w:lang w:val="en-US"/>
        </w:rPr>
        <w:t xml:space="preserve"> </w:t>
      </w:r>
      <w:r>
        <w:rPr>
          <w:rFonts w:ascii="Ebrima" w:hAnsi="Ebrima" w:cs="Arial"/>
          <w:sz w:val="22"/>
          <w:szCs w:val="22"/>
          <w:lang w:val="en-US"/>
        </w:rPr>
        <w:t xml:space="preserve"> </w:t>
      </w:r>
    </w:p>
    <w:p w14:paraId="0488F5CF" w14:textId="3A69378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0" w:name="dehaan2015"/>
      <w:r w:rsidRPr="00687332">
        <w:rPr>
          <w:rFonts w:ascii="Ebrima" w:hAnsi="Ebrima" w:cs="Arial"/>
          <w:sz w:val="22"/>
          <w:szCs w:val="22"/>
          <w:lang w:val="en-US"/>
        </w:rPr>
        <w:t xml:space="preserve">de Haan, B., Clas, P., Juenger, H., Wilke, M., &amp; Karnath, H. O. (2015). Fast semi-automated lesion demarcation in stroke. NeuroImage: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49" w:history="1">
        <w:r w:rsidR="00E96516" w:rsidRPr="002B686C">
          <w:rPr>
            <w:rStyle w:val="Hyperlink"/>
            <w:rFonts w:ascii="Ebrima" w:hAnsi="Ebrima" w:cs="Arial"/>
            <w:sz w:val="22"/>
            <w:szCs w:val="22"/>
            <w:lang w:val="en-US"/>
          </w:rPr>
          <w:t>https://doi.org/10.1016/j.nicl.2015.06.013</w:t>
        </w:r>
      </w:hyperlink>
      <w:r w:rsidR="00E96516">
        <w:rPr>
          <w:rFonts w:ascii="Ebrima" w:hAnsi="Ebrima" w:cs="Arial"/>
          <w:sz w:val="22"/>
          <w:szCs w:val="22"/>
          <w:lang w:val="en-US"/>
        </w:rPr>
        <w:t xml:space="preserve"> </w:t>
      </w:r>
    </w:p>
    <w:p w14:paraId="0CD793EA" w14:textId="7040E2F1"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1" w:name="dehaankarnath2018"/>
      <w:bookmarkEnd w:id="110"/>
      <w:r w:rsidRPr="00D41FC9">
        <w:rPr>
          <w:rFonts w:ascii="Ebrima" w:hAnsi="Ebrima" w:cs="Arial"/>
          <w:sz w:val="22"/>
          <w:szCs w:val="22"/>
          <w:lang w:val="de-DE"/>
        </w:rPr>
        <w:t xml:space="preserve">de Haan, B., &amp; Karnath, H. O. (2018). </w:t>
      </w:r>
      <w:r w:rsidRPr="00687332">
        <w:rPr>
          <w:rFonts w:ascii="Ebrima" w:hAnsi="Ebrima" w:cs="Arial"/>
          <w:sz w:val="22"/>
          <w:szCs w:val="22"/>
          <w:lang w:val="en-US"/>
        </w:rPr>
        <w:t xml:space="preserve">A hitchhiker’s guide to lesion-behaviour mapping. </w:t>
      </w:r>
      <w:r w:rsidRPr="002B4A42">
        <w:rPr>
          <w:rFonts w:ascii="Ebrima" w:hAnsi="Ebrima" w:cs="Arial"/>
          <w:i/>
          <w:iCs/>
          <w:sz w:val="22"/>
          <w:szCs w:val="22"/>
          <w:lang w:val="de-DE"/>
        </w:rPr>
        <w:t>Neuropsychologia, 115,</w:t>
      </w:r>
      <w:r w:rsidRPr="0065070A">
        <w:rPr>
          <w:rFonts w:ascii="Ebrima" w:hAnsi="Ebrima" w:cs="Arial"/>
          <w:sz w:val="22"/>
          <w:szCs w:val="22"/>
          <w:lang w:val="de-DE"/>
        </w:rPr>
        <w:t xml:space="preserve"> 5–16. </w:t>
      </w:r>
      <w:hyperlink r:id="rId50" w:history="1">
        <w:r w:rsidR="00E96516" w:rsidRPr="002B686C">
          <w:rPr>
            <w:rStyle w:val="Hyperlink"/>
            <w:rFonts w:ascii="Ebrima" w:hAnsi="Ebrima" w:cs="Arial"/>
            <w:sz w:val="22"/>
            <w:szCs w:val="22"/>
            <w:lang w:val="de-DE"/>
          </w:rPr>
          <w:t>https://doi.org/10.1016/j.neuropsychologia.2017.10.021</w:t>
        </w:r>
      </w:hyperlink>
      <w:r w:rsidR="00E96516">
        <w:rPr>
          <w:rFonts w:ascii="Ebrima" w:hAnsi="Ebrima" w:cs="Arial"/>
          <w:sz w:val="22"/>
          <w:szCs w:val="22"/>
          <w:lang w:val="de-DE"/>
        </w:rPr>
        <w:t xml:space="preserve"> </w:t>
      </w:r>
      <w:r w:rsidRPr="0065070A">
        <w:rPr>
          <w:rFonts w:ascii="Ebrima" w:hAnsi="Ebrima" w:cs="Arial"/>
          <w:sz w:val="22"/>
          <w:szCs w:val="22"/>
          <w:lang w:val="de-DE"/>
        </w:rPr>
        <w:t xml:space="preserve"> </w:t>
      </w:r>
    </w:p>
    <w:p w14:paraId="467C57E7" w14:textId="44F47A2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2" w:name="dehlendorff2015"/>
      <w:bookmarkEnd w:id="111"/>
      <w:r w:rsidRPr="0065070A">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1" w:history="1">
        <w:r w:rsidR="00E96516" w:rsidRPr="002B686C">
          <w:rPr>
            <w:rStyle w:val="Hyperlink"/>
            <w:rFonts w:ascii="Ebrima" w:hAnsi="Ebrima" w:cs="Arial"/>
            <w:sz w:val="22"/>
            <w:szCs w:val="22"/>
            <w:lang w:val="en-US"/>
          </w:rPr>
          <w:t>https://doi.org/10.1161/jaha.115.001967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451442" w14:textId="598E845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3" w:name="demeyeregillebert2019"/>
      <w:bookmarkEnd w:id="112"/>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hyperlink r:id="rId52" w:history="1">
        <w:r w:rsidR="00E96516" w:rsidRPr="002B686C">
          <w:rPr>
            <w:rStyle w:val="Hyperlink"/>
            <w:rFonts w:ascii="Ebrima" w:hAnsi="Ebrima" w:cs="Arial"/>
            <w:sz w:val="22"/>
            <w:szCs w:val="22"/>
            <w:lang w:val="en-US"/>
          </w:rPr>
          <w:t>https://doi.org/10.1037/neu0000527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26EB91" w14:textId="0ECEAE9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ubb2003"/>
      <w:bookmarkEnd w:id="113"/>
      <w:r w:rsidRPr="00250B3C">
        <w:rPr>
          <w:rFonts w:ascii="Ebrima" w:hAnsi="Ebrima" w:cs="Arial"/>
          <w:sz w:val="22"/>
          <w:szCs w:val="22"/>
          <w:lang w:val="en-US"/>
        </w:rPr>
        <w:t xml:space="preserve">Dubb, A., Gur, R., Avants, B., &amp; Gee, J. (2003). Characterization of sexual dimorphism in the human corpus callosum. </w:t>
      </w:r>
      <w:r w:rsidRPr="00250B3C">
        <w:rPr>
          <w:rFonts w:ascii="Ebrima" w:hAnsi="Ebrima" w:cs="Arial"/>
          <w:i/>
          <w:iCs/>
          <w:sz w:val="22"/>
          <w:szCs w:val="22"/>
          <w:lang w:val="en-US"/>
        </w:rPr>
        <w:t>NeuroImage</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hyperlink r:id="rId53" w:history="1">
        <w:r w:rsidR="00E96516" w:rsidRPr="002B686C">
          <w:rPr>
            <w:rStyle w:val="Hyperlink"/>
            <w:rFonts w:ascii="Ebrima" w:hAnsi="Ebrima" w:cs="Arial"/>
            <w:sz w:val="22"/>
            <w:szCs w:val="22"/>
            <w:lang w:val="en-US"/>
          </w:rPr>
          <w:t>https://doi.org/10.1016/s1053-8119(03)00313-6</w:t>
        </w:r>
      </w:hyperlink>
      <w:bookmarkEnd w:id="114"/>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427C702" w14:textId="15F38A4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uffau2005"/>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54" w:history="1">
        <w:r w:rsidR="002B4A42" w:rsidRPr="002B686C">
          <w:rPr>
            <w:rStyle w:val="Hyperlink"/>
            <w:rFonts w:ascii="Ebrima" w:hAnsi="Ebrima" w:cs="Arial"/>
            <w:sz w:val="22"/>
            <w:szCs w:val="22"/>
            <w:lang w:val="en-US"/>
          </w:rPr>
          <w:t>https://doi.org/10.1016/s1474-4422(05)70140-x</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750A6D71" w14:textId="313CF73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6" w:name="eliot2021"/>
      <w:bookmarkEnd w:id="115"/>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w:t>
      </w:r>
      <w:r w:rsidR="00A161AB" w:rsidRPr="000B11F4">
        <w:rPr>
          <w:rFonts w:ascii="Ebrima" w:hAnsi="Ebrima" w:cs="Arial"/>
          <w:i/>
          <w:iCs/>
          <w:sz w:val="22"/>
          <w:szCs w:val="22"/>
          <w:lang w:val="en-US"/>
        </w:rPr>
        <w:t>&amp;</w:t>
      </w:r>
      <w:r w:rsidRPr="000B11F4">
        <w:rPr>
          <w:rFonts w:ascii="Ebrima" w:hAnsi="Ebrima" w:cs="Arial"/>
          <w:i/>
          <w:iCs/>
          <w:sz w:val="22"/>
          <w:szCs w:val="22"/>
          <w:lang w:val="en-US"/>
        </w:rPr>
        <w:t xml:space="preserve">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55" w:history="1">
        <w:r w:rsidR="00E96516" w:rsidRPr="002B686C">
          <w:rPr>
            <w:rStyle w:val="Hyperlink"/>
            <w:rFonts w:ascii="Ebrima" w:hAnsi="Ebrima" w:cs="Arial"/>
            <w:sz w:val="22"/>
            <w:szCs w:val="22"/>
            <w:lang w:val="en-US"/>
          </w:rPr>
          <w:t>https://doi.org/10.1016/j.neubiorev.2021.02.026</w:t>
        </w:r>
      </w:hyperlink>
      <w:bookmarkEnd w:id="116"/>
      <w:r w:rsidR="00E96516">
        <w:rPr>
          <w:rFonts w:ascii="Ebrima" w:hAnsi="Ebrima" w:cs="Arial"/>
          <w:sz w:val="22"/>
          <w:szCs w:val="22"/>
          <w:lang w:val="en-US"/>
        </w:rPr>
        <w:t xml:space="preserve"> </w:t>
      </w:r>
    </w:p>
    <w:p w14:paraId="2C158076" w14:textId="105CE17B"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17" w:name="esposito2021"/>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56" w:history="1">
        <w:r w:rsidR="00E96516" w:rsidRPr="002B686C">
          <w:rPr>
            <w:rStyle w:val="Hyperlink"/>
            <w:rFonts w:ascii="Ebrima" w:hAnsi="Ebrima" w:cs="Arial"/>
            <w:sz w:val="22"/>
            <w:szCs w:val="22"/>
            <w:lang w:val="en-US"/>
          </w:rPr>
          <w:t>https://doi.org/10.1016/j.rehab.2020.10.010</w:t>
        </w:r>
      </w:hyperlink>
      <w:bookmarkEnd w:id="117"/>
      <w:r w:rsidR="00E96516">
        <w:rPr>
          <w:rFonts w:ascii="Ebrima" w:hAnsi="Ebrima" w:cs="Arial"/>
          <w:sz w:val="22"/>
          <w:szCs w:val="22"/>
          <w:lang w:val="en-US"/>
        </w:rPr>
        <w:t xml:space="preserve"> </w:t>
      </w:r>
    </w:p>
    <w:p w14:paraId="627AFFF0" w14:textId="352D0B5A"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8" w:name="fan2016"/>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hyperlink r:id="rId57" w:history="1">
        <w:r w:rsidR="00E96516" w:rsidRPr="002B686C">
          <w:rPr>
            <w:rStyle w:val="Hyperlink"/>
            <w:rFonts w:ascii="Ebrima" w:hAnsi="Ebrima" w:cs="Arial"/>
            <w:sz w:val="22"/>
            <w:szCs w:val="22"/>
            <w:lang w:val="en-US"/>
          </w:rPr>
          <w:t>https://doi.org/10.1093/cercor/bhw157</w:t>
        </w:r>
      </w:hyperlink>
      <w:r w:rsidR="00E96516">
        <w:rPr>
          <w:rFonts w:ascii="Ebrima" w:hAnsi="Ebrima" w:cs="Arial"/>
          <w:sz w:val="22"/>
          <w:szCs w:val="22"/>
          <w:lang w:val="en-US"/>
        </w:rPr>
        <w:t xml:space="preserve"> </w:t>
      </w:r>
      <w:r>
        <w:rPr>
          <w:rFonts w:ascii="Ebrima" w:hAnsi="Ebrima" w:cs="Arial"/>
          <w:sz w:val="22"/>
          <w:szCs w:val="22"/>
          <w:lang w:val="en-US"/>
        </w:rPr>
        <w:t xml:space="preserve"> </w:t>
      </w:r>
    </w:p>
    <w:bookmarkEnd w:id="118"/>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D9D382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feigin2014"/>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58" w:history="1">
        <w:r w:rsidR="00E96516" w:rsidRPr="002B686C">
          <w:rPr>
            <w:rStyle w:val="Hyperlink"/>
            <w:rFonts w:ascii="Ebrima" w:hAnsi="Ebrima" w:cs="Arial"/>
            <w:sz w:val="22"/>
            <w:szCs w:val="22"/>
            <w:lang w:val="en-US"/>
          </w:rPr>
          <w:t>https://doi.org/10.1016/s0140-6736(13)61953-4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75E481AB" w14:textId="50C913A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0" w:name="feigin2021"/>
      <w:bookmarkEnd w:id="119"/>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hyperlink r:id="rId59" w:history="1">
        <w:r w:rsidR="00E96516" w:rsidRPr="002B686C">
          <w:rPr>
            <w:rStyle w:val="Hyperlink"/>
            <w:rFonts w:ascii="Ebrima" w:hAnsi="Ebrima" w:cs="Arial"/>
            <w:sz w:val="22"/>
            <w:szCs w:val="22"/>
            <w:lang w:val="en-US"/>
          </w:rPr>
          <w:t>https://doi.org/10.1016/s1474-4422(21)00252-0</w:t>
        </w:r>
      </w:hyperlink>
      <w:bookmarkEnd w:id="120"/>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t xml:space="preserve">Filipek, P. A., Richelme, C., Kennedy, D. N., &amp; Caviness,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6798FDE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1" w:name="fukuda2009"/>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0" w:history="1">
        <w:r w:rsidR="00E96516" w:rsidRPr="002B686C">
          <w:rPr>
            <w:rStyle w:val="Hyperlink"/>
            <w:rFonts w:ascii="Ebrima" w:hAnsi="Ebrima" w:cs="Arial"/>
            <w:sz w:val="22"/>
            <w:szCs w:val="22"/>
            <w:lang w:val="en-US"/>
          </w:rPr>
          <w:t>https://doi.org/10.2169/internalmedicine.48.1757</w:t>
        </w:r>
      </w:hyperlink>
      <w:bookmarkEnd w:id="121"/>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4A8A333" w14:textId="21FBE50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2" w:name="gaffanhornak1997"/>
      <w:r w:rsidRPr="00250B3C">
        <w:rPr>
          <w:rFonts w:ascii="Ebrima" w:hAnsi="Ebrima" w:cs="Arial"/>
          <w:sz w:val="22"/>
          <w:szCs w:val="22"/>
          <w:lang w:val="en-US"/>
        </w:rPr>
        <w:t>Gaffan, D.</w:t>
      </w:r>
      <w:r w:rsidR="00E96516">
        <w:rPr>
          <w:rFonts w:ascii="Ebrima" w:hAnsi="Ebrima" w:cs="Arial"/>
          <w:sz w:val="22"/>
          <w:szCs w:val="22"/>
          <w:lang w:val="en-US"/>
        </w:rPr>
        <w:t>, Hornak,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1" w:history="1">
        <w:r w:rsidR="00E96516" w:rsidRPr="002B686C">
          <w:rPr>
            <w:rStyle w:val="Hyperlink"/>
            <w:rFonts w:ascii="Ebrima" w:hAnsi="Ebrima" w:cs="Arial"/>
            <w:sz w:val="22"/>
            <w:szCs w:val="22"/>
            <w:lang w:val="en-US"/>
          </w:rPr>
          <w:t>https://doi.org/10.1093/brain/120.9.1647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89A3FC" w14:textId="1581BBFB"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3" w:name="gargano2008"/>
      <w:bookmarkEnd w:id="122"/>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2" w:history="1">
        <w:r w:rsidR="00E96516" w:rsidRPr="002B686C">
          <w:rPr>
            <w:rStyle w:val="Hyperlink"/>
            <w:rFonts w:ascii="Ebrima" w:hAnsi="Ebrima" w:cs="Arial"/>
            <w:sz w:val="22"/>
            <w:szCs w:val="22"/>
            <w:lang w:val="de-DE"/>
          </w:rPr>
          <w:t>https://doi.org/10.1161/strokeaha.107.493262</w:t>
        </w:r>
      </w:hyperlink>
      <w:r w:rsidR="00E96516">
        <w:rPr>
          <w:rFonts w:ascii="Ebrima" w:hAnsi="Ebrima" w:cs="Arial"/>
          <w:sz w:val="22"/>
          <w:szCs w:val="22"/>
          <w:lang w:val="de-DE"/>
        </w:rPr>
        <w:t xml:space="preserve"> </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4" w:name="gauthier1989"/>
      <w:bookmarkEnd w:id="123"/>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5AEF04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5" w:name="gibson2013"/>
      <w:bookmarkEnd w:id="124"/>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63" w:history="1">
        <w:r w:rsidR="00E96516" w:rsidRPr="002B686C">
          <w:rPr>
            <w:rStyle w:val="Hyperlink"/>
            <w:rFonts w:ascii="Ebrima" w:hAnsi="Ebrima" w:cs="Arial"/>
            <w:sz w:val="22"/>
            <w:szCs w:val="22"/>
            <w:lang w:val="en-US"/>
          </w:rPr>
          <w:t>https://doi.org/10.1038/jcbfm.2013.102</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5"/>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Gibson, C. L., Coomber, B., &amp; Rathbone, J. (2009). Is Progesterone a Candidate Neuroprotective Factor for Treatment following Ischemic Stroke? </w:t>
      </w:r>
      <w:r w:rsidRPr="0073148A">
        <w:rPr>
          <w:rFonts w:ascii="Ebrima" w:hAnsi="Ebrima" w:cs="Arial"/>
          <w:i/>
          <w:iCs/>
          <w:sz w:val="22"/>
          <w:szCs w:val="22"/>
          <w:highlight w:val="darkRed"/>
          <w:lang w:val="en-US"/>
        </w:rPr>
        <w:t>The Neuroscientist</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15</w:t>
      </w:r>
      <w:r w:rsidRPr="0073148A">
        <w:rPr>
          <w:rFonts w:ascii="Ebrima" w:hAnsi="Ebrima" w:cs="Arial"/>
          <w:sz w:val="22"/>
          <w:szCs w:val="22"/>
          <w:highlight w:val="darkRed"/>
          <w:lang w:val="en-US"/>
        </w:rPr>
        <w:t xml:space="preserve">(4), 324–332. </w:t>
      </w:r>
      <w:r w:rsidR="00D14833" w:rsidRPr="0073148A">
        <w:rPr>
          <w:rFonts w:ascii="Ebrima" w:hAnsi="Ebrima" w:cs="Arial"/>
          <w:sz w:val="22"/>
          <w:szCs w:val="22"/>
          <w:highlight w:val="darkRed"/>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Giedd, J. N., Snell, J. W., Lange, N., Rajapakse, J. C., Casey, B. J., Kozuch,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79FB">
        <w:rPr>
          <w:rFonts w:ascii="Ebrima" w:hAnsi="Ebrima" w:cs="Arial"/>
          <w:sz w:val="22"/>
          <w:szCs w:val="22"/>
          <w:highlight w:val="darkRed"/>
          <w:lang w:val="en-US"/>
        </w:rPr>
        <w:t xml:space="preserve">Giedd, J. N., Vaituzis, C., Hamburger, S., Lange, N., Rajapakse, J. C., Kaysen, D., . . . </w:t>
      </w:r>
      <w:r w:rsidRPr="00296FFC">
        <w:rPr>
          <w:rFonts w:ascii="Ebrima" w:hAnsi="Ebrima" w:cs="Arial"/>
          <w:sz w:val="22"/>
          <w:szCs w:val="22"/>
          <w:highlight w:val="darkRed"/>
          <w:lang w:val="en-US"/>
        </w:rPr>
        <w:t xml:space="preserve">Rapoport,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14114D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6" w:name="giroud2017"/>
      <w:r w:rsidRPr="00250B3C">
        <w:rPr>
          <w:rFonts w:ascii="Ebrima" w:hAnsi="Ebrima" w:cs="Arial"/>
          <w:sz w:val="22"/>
          <w:szCs w:val="22"/>
          <w:lang w:val="en-US"/>
        </w:rPr>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64" w:history="1">
        <w:r w:rsidR="00E96516" w:rsidRPr="002B686C">
          <w:rPr>
            <w:rStyle w:val="Hyperlink"/>
            <w:rFonts w:ascii="Ebrima" w:hAnsi="Ebrima" w:cs="Arial"/>
            <w:sz w:val="22"/>
            <w:szCs w:val="22"/>
            <w:lang w:val="en-US"/>
          </w:rPr>
          <w:t>https://doi.org/10.1161/strokeaha.116.015913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bookmarkEnd w:id="126"/>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209BDC7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ong2009"/>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65" w:history="1">
        <w:r w:rsidR="00E96516" w:rsidRPr="002B686C">
          <w:rPr>
            <w:rStyle w:val="Hyperlink"/>
            <w:rFonts w:ascii="Ebrima" w:hAnsi="Ebrima" w:cs="Arial"/>
            <w:sz w:val="22"/>
            <w:szCs w:val="22"/>
            <w:lang w:val="en-US"/>
          </w:rPr>
          <w:t>https://doi.org/10.1523/jneurosci.2308-09.2009</w:t>
        </w:r>
      </w:hyperlink>
      <w:bookmarkEnd w:id="127"/>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BDA701E" w14:textId="54E60F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8" w:name="gotts2013"/>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66" w:history="1">
        <w:r w:rsidR="00E96516" w:rsidRPr="002B686C">
          <w:rPr>
            <w:rStyle w:val="Hyperlink"/>
            <w:rFonts w:ascii="Ebrima" w:hAnsi="Ebrima" w:cs="Arial"/>
            <w:sz w:val="22"/>
            <w:szCs w:val="22"/>
            <w:lang w:val="en-US"/>
          </w:rPr>
          <w:t>https://doi.org/10.1073/pnas.1302581110</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60BDF87" w14:textId="2C653D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rabowska2017"/>
      <w:bookmarkEnd w:id="128"/>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67" w:history="1">
        <w:r w:rsidR="00E96516" w:rsidRPr="002B686C">
          <w:rPr>
            <w:rStyle w:val="Hyperlink"/>
            <w:rFonts w:ascii="Ebrima" w:hAnsi="Ebrima" w:cs="Arial"/>
            <w:sz w:val="22"/>
            <w:szCs w:val="22"/>
            <w:lang w:val="en-US"/>
          </w:rPr>
          <w:t>https://doi.org/10.1002/jnr.23953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08B1376" w14:textId="0F087FB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riffis2019"/>
      <w:bookmarkEnd w:id="129"/>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68" w:history="1">
        <w:r w:rsidR="004D5CD7" w:rsidRPr="002B686C">
          <w:rPr>
            <w:rStyle w:val="Hyperlink"/>
            <w:rFonts w:ascii="Ebrima" w:hAnsi="Ebrima" w:cs="Arial"/>
            <w:sz w:val="22"/>
            <w:szCs w:val="22"/>
            <w:lang w:val="en-US"/>
          </w:rPr>
          <w:t>https://doi.org/10.1016/j.celrep.2019.07.100</w:t>
        </w:r>
      </w:hyperlink>
      <w:bookmarkEnd w:id="130"/>
      <w:r w:rsidR="004D5CD7">
        <w:rPr>
          <w:rFonts w:ascii="Ebrima" w:hAnsi="Ebrima" w:cs="Arial"/>
          <w:sz w:val="22"/>
          <w:szCs w:val="22"/>
          <w:lang w:val="en-US"/>
        </w:rPr>
        <w:t xml:space="preserve"> </w:t>
      </w:r>
      <w:r w:rsidR="00D14833">
        <w:rPr>
          <w:rStyle w:val="Hyperlink"/>
          <w:rFonts w:ascii="Ebrima" w:hAnsi="Ebrima" w:cs="Arial"/>
          <w:sz w:val="22"/>
          <w:szCs w:val="22"/>
          <w:lang w:val="en-US"/>
        </w:rPr>
        <w:t xml:space="preserve"> </w:t>
      </w:r>
    </w:p>
    <w:p w14:paraId="2385F617" w14:textId="0631D3A2"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riffis2020"/>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w:t>
      </w:r>
      <w:r w:rsidRPr="002B4A42">
        <w:rPr>
          <w:rFonts w:ascii="Ebrima" w:hAnsi="Ebrima" w:cs="Arial"/>
          <w:i/>
          <w:iCs/>
          <w:sz w:val="22"/>
          <w:szCs w:val="22"/>
          <w:lang w:val="en-US"/>
        </w:rPr>
        <w:t>NeuroImage, 210</w:t>
      </w:r>
      <w:r w:rsidRPr="00687332">
        <w:rPr>
          <w:rFonts w:ascii="Ebrima" w:hAnsi="Ebrima" w:cs="Arial"/>
          <w:sz w:val="22"/>
          <w:szCs w:val="22"/>
          <w:lang w:val="en-US"/>
        </w:rPr>
        <w:t xml:space="preserve">, 116589. </w:t>
      </w:r>
      <w:hyperlink r:id="rId69" w:history="1">
        <w:r w:rsidR="004D5CD7" w:rsidRPr="002B686C">
          <w:rPr>
            <w:rStyle w:val="Hyperlink"/>
            <w:rFonts w:ascii="Ebrima" w:hAnsi="Ebrima" w:cs="Arial"/>
            <w:sz w:val="22"/>
            <w:szCs w:val="22"/>
            <w:lang w:val="en-US"/>
          </w:rPr>
          <w:t>https://doi.org/10.1016/j.neuroimage.2020.116589</w:t>
        </w:r>
      </w:hyperlink>
      <w:r w:rsidR="004D5CD7">
        <w:rPr>
          <w:rFonts w:ascii="Ebrima" w:hAnsi="Ebrima" w:cs="Arial"/>
          <w:sz w:val="22"/>
          <w:szCs w:val="22"/>
          <w:lang w:val="en-US"/>
        </w:rPr>
        <w:t xml:space="preserve"> </w:t>
      </w:r>
      <w:r>
        <w:rPr>
          <w:rFonts w:ascii="Ebrima" w:hAnsi="Ebrima" w:cs="Arial"/>
          <w:sz w:val="22"/>
          <w:szCs w:val="22"/>
          <w:lang w:val="en-US"/>
        </w:rPr>
        <w:t xml:space="preserve"> </w:t>
      </w:r>
    </w:p>
    <w:p w14:paraId="62767267" w14:textId="2239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riffis2021"/>
      <w:bookmarkEnd w:id="131"/>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0" w:history="1">
        <w:r w:rsidR="004D5CD7" w:rsidRPr="002B686C">
          <w:rPr>
            <w:rStyle w:val="Hyperlink"/>
            <w:rFonts w:ascii="Ebrima" w:hAnsi="Ebrima" w:cs="Arial"/>
            <w:sz w:val="22"/>
            <w:szCs w:val="22"/>
            <w:lang w:val="en-US"/>
          </w:rPr>
          <w:t>https://doi.org/10.1016/j.nicl.2021.102639</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F763B4D" w14:textId="115A2DF0" w:rsidR="00EF18D6" w:rsidRPr="00250B3C"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ur1991"/>
      <w:bookmarkEnd w:id="132"/>
      <w:r w:rsidRPr="00EF18D6">
        <w:rPr>
          <w:rFonts w:ascii="Ebrima" w:hAnsi="Ebrima" w:cs="Arial"/>
          <w:sz w:val="22"/>
          <w:szCs w:val="22"/>
          <w:lang w:val="en-US"/>
        </w:rPr>
        <w:t xml:space="preserve">Gur, R. C., Mozley,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1"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3F318A4D" w14:textId="39D64DBF"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ur1999"/>
      <w:bookmarkEnd w:id="133"/>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2" w:history="1">
        <w:r w:rsidR="004D5CD7" w:rsidRPr="002B686C">
          <w:rPr>
            <w:rStyle w:val="Hyperlink"/>
            <w:rFonts w:ascii="Ebrima" w:hAnsi="Ebrima" w:cs="Arial"/>
            <w:sz w:val="22"/>
            <w:szCs w:val="22"/>
            <w:lang w:val="en-US"/>
          </w:rPr>
          <w:t>https://doi.org/10.1523/jneurosci.19-10-04065.1999</w:t>
        </w:r>
      </w:hyperlink>
      <w:bookmarkEnd w:id="134"/>
      <w:r w:rsidR="004D5CD7">
        <w:rPr>
          <w:rFonts w:ascii="Ebrima" w:hAnsi="Ebrima" w:cs="Arial"/>
          <w:sz w:val="22"/>
          <w:szCs w:val="22"/>
          <w:lang w:val="en-US"/>
        </w:rPr>
        <w:t xml:space="preserve"> </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hammerbeck2019"/>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73"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hartleysutton2013"/>
      <w:bookmarkEnd w:id="135"/>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74" w:history="1">
        <w:r w:rsidRPr="008542B7">
          <w:rPr>
            <w:rStyle w:val="Hyperlink"/>
            <w:rFonts w:ascii="Ebrima" w:hAnsi="Ebrima" w:cs="Arial"/>
            <w:sz w:val="22"/>
            <w:szCs w:val="22"/>
            <w:lang w:val="en-US"/>
          </w:rPr>
          <w:t>https://doi.org/10.1111/cdev.12079</w:t>
        </w:r>
      </w:hyperlink>
      <w:bookmarkEnd w:id="136"/>
      <w:r>
        <w:rPr>
          <w:rFonts w:ascii="Ebrima" w:hAnsi="Ebrima" w:cs="Arial"/>
          <w:sz w:val="22"/>
          <w:szCs w:val="22"/>
          <w:lang w:val="en-US"/>
        </w:rPr>
        <w:t xml:space="preserve"> </w:t>
      </w:r>
    </w:p>
    <w:p w14:paraId="4EAD1982" w14:textId="0E1DE3F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hausmann2002"/>
      <w:r w:rsidRPr="004D5CD7">
        <w:rPr>
          <w:rFonts w:ascii="Ebrima" w:hAnsi="Ebrima" w:cs="Arial"/>
          <w:sz w:val="22"/>
          <w:szCs w:val="22"/>
          <w:lang w:val="de-DE"/>
        </w:rPr>
        <w:t>Hausmann, M.</w:t>
      </w:r>
      <w:r w:rsidR="004D5CD7" w:rsidRPr="004D5CD7">
        <w:rPr>
          <w:rFonts w:ascii="Ebrima" w:hAnsi="Ebrima" w:cs="Arial"/>
          <w:sz w:val="22"/>
          <w:szCs w:val="22"/>
          <w:lang w:val="de-DE"/>
        </w:rPr>
        <w:t>, Becker, C., Gather, U.</w:t>
      </w:r>
      <w:r w:rsidR="004D5CD7">
        <w:rPr>
          <w:rFonts w:ascii="Ebrima" w:hAnsi="Ebrima" w:cs="Arial"/>
          <w:sz w:val="22"/>
          <w:szCs w:val="22"/>
          <w:lang w:val="de-DE"/>
        </w:rPr>
        <w:t>, Güntürkün, O.</w:t>
      </w:r>
      <w:r w:rsidRPr="004D5CD7">
        <w:rPr>
          <w:rFonts w:ascii="Ebrima" w:hAnsi="Ebrima" w:cs="Arial"/>
          <w:sz w:val="22"/>
          <w:szCs w:val="22"/>
          <w:lang w:val="de-DE"/>
        </w:rPr>
        <w:t xml:space="preserve"> (2002). </w:t>
      </w:r>
      <w:r w:rsidRPr="00250B3C">
        <w:rPr>
          <w:rFonts w:ascii="Ebrima" w:hAnsi="Ebrima" w:cs="Arial"/>
          <w:sz w:val="22"/>
          <w:szCs w:val="22"/>
          <w:lang w:val="en-US"/>
        </w:rPr>
        <w:t xml:space="preserve">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75" w:history="1">
        <w:r w:rsidR="004D5CD7" w:rsidRPr="002B686C">
          <w:rPr>
            <w:rStyle w:val="Hyperlink"/>
            <w:rFonts w:ascii="Ebrima" w:hAnsi="Ebrima" w:cs="Arial"/>
            <w:sz w:val="22"/>
            <w:szCs w:val="22"/>
            <w:lang w:val="en-US"/>
          </w:rPr>
          <w:t>https://doi.org/10.1016/s0028-3932(01)00179-8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1B87DB2" w14:textId="6AAACF2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hausmann2005"/>
      <w:bookmarkEnd w:id="137"/>
      <w:r w:rsidRPr="00250B3C">
        <w:rPr>
          <w:rFonts w:ascii="Ebrima" w:hAnsi="Ebrima" w:cs="Arial"/>
          <w:sz w:val="22"/>
          <w:szCs w:val="22"/>
          <w:lang w:val="en-US"/>
        </w:rPr>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76" w:history="1">
        <w:r w:rsidR="004D5CD7" w:rsidRPr="002B686C">
          <w:rPr>
            <w:rStyle w:val="Hyperlink"/>
            <w:rFonts w:ascii="Ebrima" w:hAnsi="Ebrima" w:cs="Arial"/>
            <w:sz w:val="22"/>
            <w:szCs w:val="22"/>
            <w:lang w:val="en-US"/>
          </w:rPr>
          <w:t>https://doi.org/10.1016/j.neuropsychologia.2005.01.017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DBAFDF6" w14:textId="0E94A39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hausmann2016"/>
      <w:bookmarkEnd w:id="138"/>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77" w:history="1">
        <w:r w:rsidR="004D5CD7" w:rsidRPr="002B686C">
          <w:rPr>
            <w:rStyle w:val="Hyperlink"/>
            <w:rFonts w:ascii="Ebrima" w:hAnsi="Ebrima" w:cs="Arial"/>
            <w:sz w:val="22"/>
            <w:szCs w:val="22"/>
            <w:lang w:val="en-US"/>
          </w:rPr>
          <w:t>https://doi.org/10.1002/jnr.23857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9ADC094" w14:textId="1975D9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usmanngüntürkün2000"/>
      <w:bookmarkEnd w:id="139"/>
      <w:r w:rsidRPr="00250B3C">
        <w:rPr>
          <w:rFonts w:ascii="Ebrima" w:hAnsi="Ebrima" w:cs="Arial"/>
          <w:sz w:val="22"/>
          <w:szCs w:val="22"/>
          <w:lang w:val="en-US"/>
        </w:rPr>
        <w:t xml:space="preserve">Hausmann, M., &amp; Güntürkün, O. (2000). Steroid fluctuations modify functional cerebral asymmetries: the hypothesis of progesterone-mediated interhemispheric decoupling.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hyperlink r:id="rId78" w:history="1">
        <w:r w:rsidR="004D5CD7" w:rsidRPr="002B686C">
          <w:rPr>
            <w:rStyle w:val="Hyperlink"/>
            <w:rFonts w:ascii="Ebrima" w:hAnsi="Ebrima" w:cs="Arial"/>
            <w:sz w:val="22"/>
            <w:szCs w:val="22"/>
            <w:lang w:val="en-US"/>
          </w:rPr>
          <w:t>https://doi.org/10.1016/s0028-3932(00)00045-2</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9C1AB21" w14:textId="436FE4B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1" w:name="he2007"/>
      <w:bookmarkEnd w:id="140"/>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79" w:history="1">
        <w:r w:rsidR="004D5CD7" w:rsidRPr="002B686C">
          <w:rPr>
            <w:rStyle w:val="Hyperlink"/>
            <w:rFonts w:ascii="Ebrima" w:hAnsi="Ebrima" w:cs="Arial"/>
            <w:sz w:val="22"/>
            <w:szCs w:val="22"/>
            <w:lang w:val="de-DE"/>
          </w:rPr>
          <w:t>https://doi.org/10.1016/j.neuron.2007.02.013</w:t>
        </w:r>
      </w:hyperlink>
      <w:r w:rsidR="004D5CD7">
        <w:rPr>
          <w:rFonts w:ascii="Ebrima" w:hAnsi="Ebrima" w:cs="Arial"/>
          <w:sz w:val="22"/>
          <w:szCs w:val="22"/>
          <w:lang w:val="de-DE"/>
        </w:rPr>
        <w:t xml:space="preserve"> </w:t>
      </w:r>
      <w:r w:rsidR="00D14833">
        <w:rPr>
          <w:rFonts w:ascii="Ebrima" w:hAnsi="Ebrima" w:cs="Arial"/>
          <w:sz w:val="22"/>
          <w:szCs w:val="22"/>
          <w:lang w:val="de-DE"/>
        </w:rPr>
        <w:t xml:space="preserve"> </w:t>
      </w:r>
    </w:p>
    <w:p w14:paraId="45CF0820" w14:textId="7E163D1F"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2" w:name="heilmanvalenstein1979"/>
      <w:bookmarkEnd w:id="141"/>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0" w:history="1">
        <w:r w:rsidR="004D5CD7" w:rsidRPr="002B686C">
          <w:rPr>
            <w:rStyle w:val="Hyperlink"/>
            <w:rFonts w:ascii="Ebrima" w:hAnsi="Ebrima" w:cs="Arial"/>
            <w:sz w:val="22"/>
            <w:szCs w:val="22"/>
            <w:lang w:val="en-US"/>
          </w:rPr>
          <w:t>https://doi.org/10.1002/ana.410050210</w:t>
        </w:r>
      </w:hyperlink>
      <w:r w:rsidR="004D5CD7">
        <w:rPr>
          <w:rFonts w:ascii="Ebrima" w:hAnsi="Ebrima" w:cs="Arial"/>
          <w:sz w:val="22"/>
          <w:szCs w:val="22"/>
          <w:lang w:val="en-US"/>
        </w:rPr>
        <w:t xml:space="preserve"> </w:t>
      </w:r>
      <w:r w:rsidR="00D14833" w:rsidRPr="00747EBA">
        <w:rPr>
          <w:rFonts w:ascii="Ebrima" w:hAnsi="Ebrima" w:cs="Arial"/>
          <w:sz w:val="22"/>
          <w:szCs w:val="22"/>
          <w:lang w:val="en-US"/>
        </w:rPr>
        <w:t xml:space="preserve"> </w:t>
      </w:r>
    </w:p>
    <w:bookmarkEnd w:id="142"/>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de-DE"/>
        </w:rPr>
        <w:t xml:space="preserve">Henderson, V. W., &amp; Lobo, R. A. (2012). </w:t>
      </w:r>
      <w:r w:rsidRPr="00B60EA3">
        <w:rPr>
          <w:rFonts w:ascii="Ebrima" w:hAnsi="Ebrima" w:cs="Arial"/>
          <w:sz w:val="22"/>
          <w:szCs w:val="22"/>
          <w:highlight w:val="darkRed"/>
          <w:lang w:val="en-US"/>
        </w:rPr>
        <w:t xml:space="preserve">Hormone therapy and the risk of stroke: perspectives 10 years after the Women’s Health Initiative trials. </w:t>
      </w:r>
      <w:r w:rsidRPr="00B60EA3">
        <w:rPr>
          <w:rFonts w:ascii="Ebrima" w:hAnsi="Ebrima" w:cs="Arial"/>
          <w:i/>
          <w:iCs/>
          <w:sz w:val="22"/>
          <w:szCs w:val="22"/>
          <w:highlight w:val="darkRed"/>
          <w:lang w:val="en-US"/>
        </w:rPr>
        <w:t>Climacteric</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w:t>
      </w:r>
      <w:r w:rsidRPr="00B60EA3">
        <w:rPr>
          <w:rFonts w:ascii="Ebrima" w:hAnsi="Ebrima" w:cs="Arial"/>
          <w:sz w:val="22"/>
          <w:szCs w:val="22"/>
          <w:highlight w:val="darkRed"/>
          <w:lang w:val="en-US"/>
        </w:rPr>
        <w:t xml:space="preserve">(3), 229–234. </w:t>
      </w:r>
      <w:r w:rsidR="00D14833" w:rsidRPr="00B60EA3">
        <w:rPr>
          <w:rFonts w:ascii="Ebrima" w:hAnsi="Ebrima" w:cs="Arial"/>
          <w:sz w:val="22"/>
          <w:szCs w:val="22"/>
          <w:highlight w:val="darkRed"/>
          <w:lang w:val="en-US"/>
        </w:rPr>
        <w:t>https://doi.org/10.3109/13697137.2012.656254</w:t>
      </w:r>
      <w:r w:rsidR="00D14833">
        <w:rPr>
          <w:rFonts w:ascii="Ebrima" w:hAnsi="Ebrima" w:cs="Arial"/>
          <w:sz w:val="22"/>
          <w:szCs w:val="22"/>
          <w:lang w:val="en-US"/>
        </w:rPr>
        <w:t xml:space="preserve"> </w:t>
      </w:r>
    </w:p>
    <w:p w14:paraId="2E612C94" w14:textId="78B759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3" w:name="hillis2005"/>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1" w:history="1">
        <w:r w:rsidR="004D5CD7" w:rsidRPr="002B686C">
          <w:rPr>
            <w:rStyle w:val="Hyperlink"/>
            <w:rFonts w:ascii="Ebrima" w:hAnsi="Ebrima" w:cs="Arial"/>
            <w:sz w:val="22"/>
            <w:szCs w:val="22"/>
            <w:lang w:val="en-US"/>
          </w:rPr>
          <w:t>https://doi.org/10.1523/jneurosci.4468-04.2005</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0F7F105" w14:textId="3CD599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4" w:name="hirnstein2019"/>
      <w:bookmarkEnd w:id="143"/>
      <w:r w:rsidRPr="00A641ED">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2" w:history="1">
        <w:r w:rsidR="004D5CD7" w:rsidRPr="002B686C">
          <w:rPr>
            <w:rStyle w:val="Hyperlink"/>
            <w:rFonts w:ascii="Ebrima" w:hAnsi="Ebrima" w:cs="Arial"/>
            <w:sz w:val="22"/>
            <w:szCs w:val="22"/>
            <w:lang w:val="en-US"/>
          </w:rPr>
          <w:t>https://doi.org/10.1080/1357650x.2018.1497044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22E6430E" w14:textId="5EE166D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5" w:name="hirnstein2013"/>
      <w:bookmarkEnd w:id="144"/>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83" w:history="1">
        <w:r w:rsidR="004D5CD7" w:rsidRPr="002B686C">
          <w:rPr>
            <w:rStyle w:val="Hyperlink"/>
            <w:rFonts w:ascii="Ebrima" w:hAnsi="Ebrima" w:cs="Arial"/>
            <w:sz w:val="22"/>
            <w:szCs w:val="22"/>
            <w:lang w:val="en-US"/>
          </w:rPr>
          <w:t>https://doi.org/10.1016/j.cortex.2012.08.002</w:t>
        </w:r>
      </w:hyperlink>
      <w:bookmarkEnd w:id="145"/>
      <w:r w:rsidR="004D5CD7">
        <w:rPr>
          <w:rFonts w:ascii="Ebrima" w:hAnsi="Ebrima" w:cs="Arial"/>
          <w:sz w:val="22"/>
          <w:szCs w:val="22"/>
          <w:lang w:val="en-US"/>
        </w:rPr>
        <w:t xml:space="preserve"> </w:t>
      </w:r>
      <w:r w:rsidR="00D14833">
        <w:rPr>
          <w:rFonts w:ascii="Ebrima" w:hAnsi="Ebrima" w:cs="Arial"/>
          <w:sz w:val="22"/>
          <w:szCs w:val="22"/>
          <w:lang w:val="en-US"/>
        </w:rPr>
        <w:t xml:space="preserve"> </w:t>
      </w:r>
      <w:r w:rsidR="004D5CD7">
        <w:rPr>
          <w:rFonts w:ascii="Ebrima" w:hAnsi="Ebrima" w:cs="Arial"/>
          <w:sz w:val="22"/>
          <w:szCs w:val="22"/>
          <w:lang w:val="en-US"/>
        </w:rPr>
        <w:t xml:space="preserve"> </w:t>
      </w:r>
    </w:p>
    <w:p w14:paraId="76A73BB0" w14:textId="597EB16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6" w:name="hiscock1999"/>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84" w:history="1">
        <w:r w:rsidR="004D5CD7" w:rsidRPr="002B686C">
          <w:rPr>
            <w:rStyle w:val="Hyperlink"/>
            <w:rFonts w:ascii="Ebrima" w:hAnsi="Ebrima" w:cs="Arial"/>
            <w:sz w:val="22"/>
            <w:szCs w:val="22"/>
            <w:lang w:val="en-US"/>
          </w:rPr>
          <w:t>https://doi.org/10.1076/jcen.21.1.17.944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8A9B358" w14:textId="5FDF75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7" w:name="hiscock1995"/>
      <w:bookmarkEnd w:id="146"/>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85" w:history="1">
        <w:r w:rsidR="004D5CD7" w:rsidRPr="002B686C">
          <w:rPr>
            <w:rStyle w:val="Hyperlink"/>
            <w:rFonts w:ascii="Ebrima" w:hAnsi="Ebrima" w:cs="Arial"/>
            <w:sz w:val="22"/>
            <w:szCs w:val="22"/>
            <w:lang w:val="en-US"/>
          </w:rPr>
          <w:t>https://doi.org/10.1080/01688639508405148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151F9BA" w14:textId="0DBE406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iscock2001"/>
      <w:bookmarkEnd w:id="147"/>
      <w:r w:rsidRPr="00250B3C">
        <w:rPr>
          <w:rFonts w:ascii="Ebrima" w:hAnsi="Ebrima" w:cs="Arial"/>
          <w:sz w:val="22"/>
          <w:szCs w:val="22"/>
          <w:lang w:val="en-US"/>
        </w:rPr>
        <w:t xml:space="preserve">Hiscock, M., Perachio,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86" w:history="1">
        <w:r w:rsidR="000B11F4" w:rsidRPr="00357E24">
          <w:rPr>
            <w:rStyle w:val="Hyperlink"/>
            <w:rFonts w:ascii="Ebrima" w:hAnsi="Ebrima" w:cs="Arial"/>
            <w:sz w:val="22"/>
            <w:szCs w:val="22"/>
            <w:lang w:val="en-US"/>
          </w:rPr>
          <w:t>https://doi.org/10.1076/jcen.23.2.137.1206</w:t>
        </w:r>
      </w:hyperlink>
      <w:r w:rsidR="00D14833">
        <w:rPr>
          <w:rFonts w:ascii="Ebrima" w:hAnsi="Ebrima" w:cs="Arial"/>
          <w:sz w:val="22"/>
          <w:szCs w:val="22"/>
          <w:lang w:val="en-US"/>
        </w:rPr>
        <w:t xml:space="preserve"> </w:t>
      </w:r>
    </w:p>
    <w:p w14:paraId="70E64EB3" w14:textId="29BCD4F4" w:rsidR="00275F68" w:rsidRPr="00FB76C3"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yde2005"/>
      <w:bookmarkEnd w:id="148"/>
      <w:r w:rsidRPr="00250B3C">
        <w:rPr>
          <w:rFonts w:ascii="Ebrima" w:hAnsi="Ebrima" w:cs="Arial"/>
          <w:sz w:val="22"/>
          <w:szCs w:val="22"/>
          <w:lang w:val="en-US"/>
        </w:rPr>
        <w:t xml:space="preserve">Hyde, J. S. (2005). The gender similarities hypothesis. </w:t>
      </w:r>
      <w:r w:rsidRPr="00FB76C3">
        <w:rPr>
          <w:rFonts w:ascii="Ebrima" w:hAnsi="Ebrima" w:cs="Arial"/>
          <w:i/>
          <w:iCs/>
          <w:sz w:val="22"/>
          <w:szCs w:val="22"/>
          <w:lang w:val="en-US"/>
        </w:rPr>
        <w:t>American Psychologist</w:t>
      </w:r>
      <w:r w:rsidRPr="00FB76C3">
        <w:rPr>
          <w:rFonts w:ascii="Ebrima" w:hAnsi="Ebrima" w:cs="Arial"/>
          <w:sz w:val="22"/>
          <w:szCs w:val="22"/>
          <w:lang w:val="en-US"/>
        </w:rPr>
        <w:t xml:space="preserve">, </w:t>
      </w:r>
      <w:r w:rsidRPr="00FB76C3">
        <w:rPr>
          <w:rFonts w:ascii="Ebrima" w:hAnsi="Ebrima" w:cs="Arial"/>
          <w:i/>
          <w:iCs/>
          <w:sz w:val="22"/>
          <w:szCs w:val="22"/>
          <w:lang w:val="en-US"/>
        </w:rPr>
        <w:t>60</w:t>
      </w:r>
      <w:r w:rsidRPr="00FB76C3">
        <w:rPr>
          <w:rFonts w:ascii="Ebrima" w:hAnsi="Ebrima" w:cs="Arial"/>
          <w:sz w:val="22"/>
          <w:szCs w:val="22"/>
          <w:lang w:val="en-US"/>
        </w:rPr>
        <w:t xml:space="preserve">(6), 581–592. </w:t>
      </w:r>
      <w:hyperlink r:id="rId87" w:history="1">
        <w:r w:rsidR="004D5CD7" w:rsidRPr="002B686C">
          <w:rPr>
            <w:rStyle w:val="Hyperlink"/>
            <w:rFonts w:ascii="Ebrima" w:hAnsi="Ebrima" w:cs="Arial"/>
            <w:sz w:val="22"/>
            <w:szCs w:val="22"/>
            <w:lang w:val="en-US"/>
          </w:rPr>
          <w:t>https://doi.org/10.1037/0003-066x.60.6.581</w:t>
        </w:r>
      </w:hyperlink>
      <w:r w:rsidR="004D5CD7">
        <w:rPr>
          <w:rFonts w:ascii="Ebrima" w:hAnsi="Ebrima" w:cs="Arial"/>
          <w:sz w:val="22"/>
          <w:szCs w:val="22"/>
          <w:lang w:val="en-US"/>
        </w:rPr>
        <w:t xml:space="preserve"> </w:t>
      </w:r>
      <w:r w:rsidR="00D14833" w:rsidRPr="00FB76C3">
        <w:rPr>
          <w:rFonts w:ascii="Ebrima" w:hAnsi="Ebrima" w:cs="Arial"/>
          <w:sz w:val="22"/>
          <w:szCs w:val="22"/>
          <w:lang w:val="en-US"/>
        </w:rPr>
        <w:t xml:space="preserve"> </w:t>
      </w:r>
    </w:p>
    <w:p w14:paraId="4E662C3A" w14:textId="33BEBC8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0" w:name="hyde2014"/>
      <w:bookmarkEnd w:id="149"/>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88" w:history="1">
        <w:r w:rsidR="004D5CD7" w:rsidRPr="002B686C">
          <w:rPr>
            <w:rStyle w:val="Hyperlink"/>
            <w:rFonts w:ascii="Ebrima" w:hAnsi="Ebrima" w:cs="Arial"/>
            <w:sz w:val="22"/>
            <w:szCs w:val="22"/>
            <w:lang w:val="en-US"/>
          </w:rPr>
          <w:t>https://doi.org/10.1146/annurev-psych-010213-115057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0BB8902" w14:textId="4CEF6F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yde2016"/>
      <w:bookmarkEnd w:id="150"/>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89" w:history="1">
        <w:r w:rsidR="004D5CD7" w:rsidRPr="002B686C">
          <w:rPr>
            <w:rStyle w:val="Hyperlink"/>
            <w:rFonts w:ascii="Ebrima" w:hAnsi="Ebrima" w:cs="Arial"/>
            <w:sz w:val="22"/>
            <w:szCs w:val="22"/>
            <w:lang w:val="en-US"/>
          </w:rPr>
          <w:t>https://doi.org/10.1016/j.conb.2016.02.007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583E6B1" w14:textId="179FCA2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ingalhalikar2013"/>
      <w:bookmarkEnd w:id="151"/>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0" w:history="1">
        <w:r w:rsidR="004D5CD7" w:rsidRPr="002B686C">
          <w:rPr>
            <w:rStyle w:val="Hyperlink"/>
            <w:rFonts w:ascii="Ebrima" w:hAnsi="Ebrima" w:cs="Arial"/>
            <w:sz w:val="22"/>
            <w:szCs w:val="22"/>
            <w:lang w:val="en-US"/>
          </w:rPr>
          <w:t>https://doi.org/10.1073/pnas.1316909110</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bookmarkEnd w:id="152"/>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Jäncke, L., Mérillat,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6DC0F5D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jehkonen2000"/>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1" w:history="1">
        <w:r w:rsidR="004D5CD7" w:rsidRPr="002B686C">
          <w:rPr>
            <w:rStyle w:val="Hyperlink"/>
            <w:rFonts w:ascii="Ebrima" w:hAnsi="Ebrima" w:cs="Arial"/>
            <w:sz w:val="22"/>
            <w:szCs w:val="22"/>
            <w:lang w:val="en-US"/>
          </w:rPr>
          <w:t>https://doi.org/10.1034/j.1600-0404.2000.101003195.x</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FEFA01F" w14:textId="64BB49F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4" w:name="jehkonen2007"/>
      <w:bookmarkEnd w:id="153"/>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92" w:history="1">
        <w:r w:rsidR="004D5CD7" w:rsidRPr="002B686C">
          <w:rPr>
            <w:rStyle w:val="Hyperlink"/>
            <w:rFonts w:ascii="Ebrima" w:hAnsi="Ebrima" w:cs="Arial"/>
            <w:sz w:val="22"/>
            <w:szCs w:val="22"/>
            <w:lang w:val="en-US"/>
          </w:rPr>
          <w:t>https://doi.org/10.1159/000107941</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36DEB1FC" w14:textId="58F5401A"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kanaan2012"/>
      <w:bookmarkEnd w:id="154"/>
      <w:r w:rsidRPr="00250B3C">
        <w:rPr>
          <w:rFonts w:ascii="Ebrima" w:hAnsi="Ebrima" w:cs="Arial"/>
          <w:sz w:val="22"/>
          <w:szCs w:val="22"/>
          <w:lang w:val="en-US"/>
        </w:rPr>
        <w:t xml:space="preserve">Kanaan, R. A., Allin, M., Picchioni, M., Barker, G. J., Daly, E., Shergill, S. S., . . .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93" w:history="1">
        <w:r w:rsidR="004D5CD7" w:rsidRPr="002B686C">
          <w:rPr>
            <w:rStyle w:val="Hyperlink"/>
            <w:rFonts w:ascii="Ebrima" w:hAnsi="Ebrima" w:cs="Arial"/>
            <w:sz w:val="22"/>
            <w:szCs w:val="22"/>
            <w:lang w:val="en-US"/>
          </w:rPr>
          <w:t>https://doi.org/10.1371/journal.pone.0038272</w:t>
        </w:r>
      </w:hyperlink>
      <w:r w:rsidR="004D5CD7">
        <w:rPr>
          <w:rFonts w:ascii="Ebrima" w:hAnsi="Ebrima" w:cs="Arial"/>
          <w:sz w:val="22"/>
          <w:szCs w:val="22"/>
          <w:lang w:val="en-US"/>
        </w:rPr>
        <w:t xml:space="preserve"> </w:t>
      </w:r>
    </w:p>
    <w:p w14:paraId="185ED988" w14:textId="6C8CF0A6"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6" w:name="karnath2012"/>
      <w:bookmarkEnd w:id="155"/>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O. (2012). Neglect. In Kognitive Neurowissenschaften (3rd ed., pp. 279–292). H.</w:t>
      </w:r>
      <w:r w:rsidR="00E87A17">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94" w:history="1">
        <w:r w:rsidR="00E87A17" w:rsidRPr="002B686C">
          <w:rPr>
            <w:rStyle w:val="Hyperlink"/>
            <w:rFonts w:ascii="Ebrima" w:hAnsi="Ebrima" w:cs="Arial"/>
            <w:sz w:val="22"/>
            <w:szCs w:val="22"/>
            <w:lang w:val="de-DE"/>
          </w:rPr>
          <w:t>https://doi.org/10.1007/978-3-642-25527-4</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219F3852"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7" w:name="karnath2015"/>
      <w:bookmarkEnd w:id="156"/>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95" w:history="1">
        <w:r w:rsidR="00E87A17" w:rsidRPr="002B686C">
          <w:rPr>
            <w:rStyle w:val="Hyperlink"/>
            <w:rFonts w:ascii="Ebrima" w:hAnsi="Ebrima" w:cs="Arial"/>
            <w:sz w:val="22"/>
            <w:szCs w:val="22"/>
            <w:lang w:val="de-DE"/>
          </w:rPr>
          <w:t>https://doi.org/10.1016/j.neuropsychologia.2015.05.019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6E5F9A34" w14:textId="70BEE1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8" w:name="karnath2001"/>
      <w:bookmarkEnd w:id="157"/>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96" w:history="1">
        <w:r w:rsidR="00E87A17" w:rsidRPr="002B686C">
          <w:rPr>
            <w:rStyle w:val="Hyperlink"/>
            <w:rFonts w:ascii="Ebrima" w:hAnsi="Ebrima" w:cs="Arial"/>
            <w:sz w:val="22"/>
            <w:szCs w:val="22"/>
            <w:lang w:val="en-US"/>
          </w:rPr>
          <w:t>https://doi.org/10.1038/35082075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4ABA9E9" w14:textId="4180A25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9" w:name="karnathfetter1995"/>
      <w:bookmarkEnd w:id="158"/>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97" w:history="1">
        <w:r w:rsidR="00E87A17" w:rsidRPr="002B686C">
          <w:rPr>
            <w:rStyle w:val="Hyperlink"/>
            <w:rFonts w:ascii="Ebrima" w:hAnsi="Ebrima" w:cs="Arial"/>
            <w:sz w:val="22"/>
            <w:szCs w:val="22"/>
            <w:lang w:val="en-US"/>
          </w:rPr>
          <w:t>https://doi.org/10.1016/0028-3932(94)00115-6</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28A23493" w14:textId="7E0E580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0" w:name="karnathniemeier2002"/>
      <w:bookmarkEnd w:id="159"/>
      <w:r w:rsidRPr="00250B3C">
        <w:rPr>
          <w:rFonts w:ascii="Ebrima" w:hAnsi="Ebrima" w:cs="Arial"/>
          <w:sz w:val="22"/>
          <w:szCs w:val="22"/>
          <w:lang w:val="en-US"/>
        </w:rPr>
        <w:t xml:space="preserve">Karnath, H. O., &amp; Niemeier, M. (2002). 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98" w:history="1">
        <w:r w:rsidR="00E87A17" w:rsidRPr="002B686C">
          <w:rPr>
            <w:rStyle w:val="Hyperlink"/>
            <w:rFonts w:ascii="Ebrima" w:hAnsi="Ebrima" w:cs="Arial"/>
            <w:sz w:val="22"/>
            <w:szCs w:val="22"/>
            <w:lang w:val="de-DE"/>
          </w:rPr>
          <w:t>https://doi.org/10.1016/s0028-3932(02)00020-9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71C7B893" w14:textId="5666B2A7"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1" w:name="karnathrorden2012"/>
      <w:bookmarkEnd w:id="160"/>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99" w:history="1">
        <w:r w:rsidR="00E87A17" w:rsidRPr="002B686C">
          <w:rPr>
            <w:rStyle w:val="Hyperlink"/>
            <w:rFonts w:ascii="Ebrima" w:hAnsi="Ebrima" w:cs="Arial"/>
            <w:sz w:val="22"/>
            <w:szCs w:val="22"/>
            <w:lang w:val="de-DE"/>
          </w:rPr>
          <w:t>https://doi.org/10.1016/j.neuropsychologia.2011.06.027</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1600E30E" w14:textId="7408A141"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2" w:name="karnath2009"/>
      <w:bookmarkEnd w:id="161"/>
      <w:r w:rsidRPr="00275F68">
        <w:rPr>
          <w:rFonts w:ascii="Ebrima" w:hAnsi="Ebrima" w:cs="Arial"/>
          <w:sz w:val="22"/>
          <w:szCs w:val="22"/>
          <w:lang w:val="de-DE"/>
        </w:rPr>
        <w:t xml:space="preserve">Karnath, H. O., Rorden, C., &amp; Ticini,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hyperlink r:id="rId100" w:history="1">
        <w:r w:rsidR="00E87A17" w:rsidRPr="002B686C">
          <w:rPr>
            <w:rStyle w:val="Hyperlink"/>
            <w:rFonts w:ascii="Ebrima" w:hAnsi="Ebrima" w:cs="Arial"/>
            <w:sz w:val="22"/>
            <w:szCs w:val="22"/>
            <w:lang w:val="de-DE"/>
          </w:rPr>
          <w:t>https://doi.org/10.1093/cercor/bhn250</w:t>
        </w:r>
      </w:hyperlink>
      <w:r w:rsidR="00E87A17">
        <w:rPr>
          <w:rFonts w:ascii="Ebrima" w:hAnsi="Ebrima" w:cs="Arial"/>
          <w:sz w:val="22"/>
          <w:szCs w:val="22"/>
          <w:lang w:val="de-DE"/>
        </w:rPr>
        <w:t xml:space="preserve"> </w:t>
      </w:r>
    </w:p>
    <w:p w14:paraId="0BCCF206" w14:textId="6A6C672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3" w:name="karnath2019"/>
      <w:bookmarkEnd w:id="162"/>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01" w:history="1">
        <w:r w:rsidR="00E87A17" w:rsidRPr="002B686C">
          <w:rPr>
            <w:rStyle w:val="Hyperlink"/>
            <w:rFonts w:ascii="Ebrima" w:hAnsi="Ebrima" w:cs="Arial"/>
            <w:sz w:val="22"/>
            <w:szCs w:val="22"/>
            <w:lang w:val="en-US"/>
          </w:rPr>
          <w:t>https://doi.org/10.1007/7657_2019_18</w:t>
        </w:r>
      </w:hyperlink>
      <w:r w:rsidR="00E87A17">
        <w:rPr>
          <w:rFonts w:ascii="Ebrima" w:hAnsi="Ebrima" w:cs="Arial"/>
          <w:sz w:val="22"/>
          <w:szCs w:val="22"/>
          <w:lang w:val="en-US"/>
        </w:rPr>
        <w:t xml:space="preserve"> </w:t>
      </w:r>
    </w:p>
    <w:p w14:paraId="42AFA8AF" w14:textId="143E5BA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4" w:name="kasties2021"/>
      <w:bookmarkEnd w:id="163"/>
      <w:r w:rsidRPr="00A641ED">
        <w:rPr>
          <w:rFonts w:ascii="Ebrima" w:hAnsi="Ebrima" w:cs="Arial"/>
          <w:sz w:val="22"/>
          <w:szCs w:val="22"/>
          <w:lang w:val="en-US"/>
        </w:rPr>
        <w:t>Kasties, V., Karnath, H.</w:t>
      </w:r>
      <w:r w:rsidR="00D14833" w:rsidRPr="00A641ED">
        <w:rPr>
          <w:rFonts w:ascii="Ebrima" w:hAnsi="Ebrima" w:cs="Arial"/>
          <w:sz w:val="22"/>
          <w:szCs w:val="22"/>
          <w:lang w:val="en-US"/>
        </w:rPr>
        <w:t xml:space="preserve"> O.</w:t>
      </w:r>
      <w:r w:rsidRPr="00A641ED">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 xml:space="preserve">Human </w:t>
      </w:r>
      <w:proofErr w:type="gramStart"/>
      <w:r w:rsidRPr="002B4A42">
        <w:rPr>
          <w:rFonts w:ascii="Ebrima" w:hAnsi="Ebrima" w:cs="Arial"/>
          <w:i/>
          <w:iCs/>
          <w:sz w:val="22"/>
          <w:szCs w:val="22"/>
          <w:lang w:val="de-DE"/>
        </w:rPr>
        <w:t>Brain Mapping</w:t>
      </w:r>
      <w:proofErr w:type="gramEnd"/>
      <w:r w:rsidRPr="002B4A42">
        <w:rPr>
          <w:rFonts w:ascii="Ebrima" w:hAnsi="Ebrima" w:cs="Arial"/>
          <w:i/>
          <w:iCs/>
          <w:sz w:val="22"/>
          <w:szCs w:val="22"/>
          <w:lang w:val="de-DE"/>
        </w:rPr>
        <w:t>,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02" w:history="1">
        <w:r w:rsidR="00E87A17" w:rsidRPr="002B686C">
          <w:rPr>
            <w:rStyle w:val="Hyperlink"/>
            <w:rFonts w:ascii="Ebrima" w:hAnsi="Ebrima" w:cs="Arial"/>
            <w:sz w:val="22"/>
            <w:szCs w:val="22"/>
            <w:lang w:val="de-DE"/>
          </w:rPr>
          <w:t>https://doi.org/10.1002/hbm.25629</w:t>
        </w:r>
      </w:hyperlink>
      <w:r w:rsidR="00E87A17">
        <w:rPr>
          <w:rFonts w:ascii="Ebrima" w:hAnsi="Ebrima" w:cs="Arial"/>
          <w:sz w:val="22"/>
          <w:szCs w:val="22"/>
          <w:lang w:val="de-DE"/>
        </w:rPr>
        <w:t xml:space="preserve"> </w:t>
      </w:r>
      <w:r w:rsidRPr="0065070A">
        <w:rPr>
          <w:rFonts w:ascii="Ebrima" w:hAnsi="Ebrima" w:cs="Arial"/>
          <w:sz w:val="22"/>
          <w:szCs w:val="22"/>
          <w:lang w:val="de-DE"/>
        </w:rPr>
        <w:t xml:space="preserve"> </w:t>
      </w:r>
      <w:r w:rsidR="00E87A17">
        <w:rPr>
          <w:rFonts w:ascii="Ebrima" w:hAnsi="Ebrima" w:cs="Arial"/>
          <w:sz w:val="22"/>
          <w:szCs w:val="22"/>
          <w:lang w:val="de-DE"/>
        </w:rPr>
        <w:t xml:space="preserve"> </w:t>
      </w:r>
    </w:p>
    <w:p w14:paraId="3B13491B" w14:textId="6E1502C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5" w:name="katanluft2018"/>
      <w:bookmarkEnd w:id="164"/>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03" w:history="1">
        <w:r w:rsidR="00E87A17" w:rsidRPr="002B686C">
          <w:rPr>
            <w:rStyle w:val="Hyperlink"/>
            <w:rFonts w:ascii="Ebrima" w:hAnsi="Ebrima" w:cs="Arial"/>
            <w:sz w:val="22"/>
            <w:szCs w:val="22"/>
            <w:lang w:val="en-US"/>
          </w:rPr>
          <w:t>https://doi.org/10.1055/s-0038-1649503</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DE87369" w14:textId="2E165EF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6" w:name="kimurahampson1994"/>
      <w:bookmarkEnd w:id="165"/>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04" w:history="1">
        <w:r w:rsidR="00E87A17" w:rsidRPr="002B686C">
          <w:rPr>
            <w:rStyle w:val="Hyperlink"/>
            <w:rFonts w:ascii="Ebrima" w:hAnsi="Ebrima" w:cs="Arial"/>
            <w:sz w:val="22"/>
            <w:szCs w:val="22"/>
            <w:lang w:val="en-US"/>
          </w:rPr>
          <w:t>https://doi.org/10.1111/1467-8721.ep10769964</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09A084D9" w14:textId="1BB4F21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7" w:name="koellhoffermccullough2012"/>
      <w:bookmarkEnd w:id="166"/>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05" w:history="1">
        <w:r w:rsidR="00E87A17" w:rsidRPr="002B686C">
          <w:rPr>
            <w:rStyle w:val="Hyperlink"/>
            <w:rFonts w:ascii="Ebrima" w:hAnsi="Ebrima" w:cs="Arial"/>
            <w:sz w:val="22"/>
            <w:szCs w:val="22"/>
            <w:lang w:val="en-US"/>
          </w:rPr>
          <w:t>https://doi.org/10.1007/s12975-012-0230-5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E153C7D" w14:textId="11C8C22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8" w:name="kovalev2003"/>
      <w:bookmarkEnd w:id="167"/>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06" w:history="1">
        <w:r w:rsidR="00E87A17" w:rsidRPr="002B686C">
          <w:rPr>
            <w:rStyle w:val="Hyperlink"/>
            <w:rFonts w:ascii="Ebrima" w:hAnsi="Ebrima" w:cs="Arial"/>
            <w:sz w:val="22"/>
            <w:szCs w:val="22"/>
            <w:lang w:val="de-DE"/>
          </w:rPr>
          <w:t>https://doi.org/10.1016/s1053-8119(03)00140-x</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3FBE8870" w14:textId="4AC7A8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9" w:name="krause2006"/>
      <w:bookmarkEnd w:id="168"/>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07" w:history="1">
        <w:r w:rsidR="00E87A17" w:rsidRPr="002B686C">
          <w:rPr>
            <w:rStyle w:val="Hyperlink"/>
            <w:rFonts w:ascii="Ebrima" w:hAnsi="Ebrima" w:cs="Arial"/>
            <w:sz w:val="22"/>
            <w:szCs w:val="22"/>
            <w:lang w:val="en-US"/>
          </w:rPr>
          <w:t>https://doi.org/10.1152/japplphysiol.01095.2005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r w:rsidR="00E87A17">
        <w:rPr>
          <w:rFonts w:ascii="Ebrima" w:hAnsi="Ebrima" w:cs="Arial"/>
          <w:sz w:val="22"/>
          <w:szCs w:val="22"/>
          <w:lang w:val="en-US"/>
        </w:rPr>
        <w:t xml:space="preserve"> </w:t>
      </w:r>
    </w:p>
    <w:bookmarkEnd w:id="169"/>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Towler, S., Welcome, S., Halderman, L. K., Otto, R., Eckert, M. A., &amp; Chiarello,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Karnath, H. O., &amp; Rorden,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4826172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0" w:name="limalhotra2015"/>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08" w:history="1">
        <w:r w:rsidR="00E87A17" w:rsidRPr="002B686C">
          <w:rPr>
            <w:rStyle w:val="Hyperlink"/>
            <w:rFonts w:ascii="Ebrima" w:hAnsi="Ebrima" w:cs="Arial"/>
            <w:sz w:val="22"/>
            <w:szCs w:val="22"/>
            <w:lang w:val="en-US"/>
          </w:rPr>
          <w:t>https://doi.org/10.1136/practneurol-2015-001115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1D131257" w14:textId="2791A2B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1" w:name="liu2009"/>
      <w:bookmarkEnd w:id="170"/>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09" w:history="1">
        <w:r w:rsidR="00E87A17" w:rsidRPr="002B686C">
          <w:rPr>
            <w:rStyle w:val="Hyperlink"/>
            <w:rFonts w:ascii="Ebrima" w:hAnsi="Ebrima" w:cs="Arial"/>
            <w:sz w:val="22"/>
            <w:szCs w:val="22"/>
            <w:lang w:val="en-US"/>
          </w:rPr>
          <w:t>https://doi.org/10.1073/pnas.0908073106</w:t>
        </w:r>
      </w:hyperlink>
      <w:bookmarkEnd w:id="171"/>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Liu, M., Kelley, M. H., Herson, P. S., &amp; Hurn, P. D. (2010). Neuroprotection of Sex Steroids. </w:t>
      </w:r>
      <w:r w:rsidRPr="0073148A">
        <w:rPr>
          <w:rFonts w:ascii="Ebrima" w:hAnsi="Ebrima" w:cs="Arial"/>
          <w:i/>
          <w:iCs/>
          <w:sz w:val="22"/>
          <w:szCs w:val="22"/>
          <w:highlight w:val="darkRed"/>
          <w:lang w:val="en-US"/>
        </w:rPr>
        <w:t>Minerva Endocrinologica</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35</w:t>
      </w:r>
      <w:r w:rsidRPr="0073148A">
        <w:rPr>
          <w:rFonts w:ascii="Ebrima" w:hAnsi="Ebrima" w:cs="Arial"/>
          <w:sz w:val="22"/>
          <w:szCs w:val="22"/>
          <w:highlight w:val="darkRed"/>
          <w:lang w:val="en-US"/>
        </w:rPr>
        <w:t xml:space="preserve">(2), 127–143. Retrieved from </w:t>
      </w:r>
      <w:r w:rsidR="00D14833" w:rsidRPr="0073148A">
        <w:rPr>
          <w:rFonts w:ascii="Ebrima" w:hAnsi="Ebrima" w:cs="Arial"/>
          <w:sz w:val="22"/>
          <w:szCs w:val="22"/>
          <w:highlight w:val="darkRed"/>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2" w:name="liu2008"/>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bookmarkEnd w:id="172"/>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Liu, R., &amp; Yang, S. H. (2013). Window of opportunity: Estrogen as a treatment for ischemic stroke. </w:t>
      </w:r>
      <w:r w:rsidRPr="00B60EA3">
        <w:rPr>
          <w:rFonts w:ascii="Ebrima" w:hAnsi="Ebrima" w:cs="Arial"/>
          <w:i/>
          <w:iCs/>
          <w:sz w:val="22"/>
          <w:szCs w:val="22"/>
          <w:highlight w:val="darkRed"/>
          <w:lang w:val="en-US"/>
        </w:rPr>
        <w:t>Brain Research</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1514</w:t>
      </w:r>
      <w:r w:rsidRPr="00B60EA3">
        <w:rPr>
          <w:rFonts w:ascii="Ebrima" w:hAnsi="Ebrima" w:cs="Arial"/>
          <w:sz w:val="22"/>
          <w:szCs w:val="22"/>
          <w:highlight w:val="darkRed"/>
          <w:lang w:val="en-US"/>
        </w:rPr>
        <w:t xml:space="preserve">, 83–90. </w:t>
      </w:r>
      <w:r w:rsidR="00D14833" w:rsidRPr="00B60EA3">
        <w:rPr>
          <w:rFonts w:ascii="Ebrima" w:hAnsi="Ebrima" w:cs="Arial"/>
          <w:sz w:val="22"/>
          <w:szCs w:val="22"/>
          <w:highlight w:val="darkRed"/>
          <w:lang w:val="en-US"/>
        </w:rPr>
        <w:t>https://doi.org/10.1016/j.brainres.2013.01.023</w:t>
      </w:r>
      <w:r w:rsidR="00D14833">
        <w:rPr>
          <w:rFonts w:ascii="Ebrima" w:hAnsi="Ebrima" w:cs="Arial"/>
          <w:sz w:val="22"/>
          <w:szCs w:val="22"/>
          <w:lang w:val="en-US"/>
        </w:rPr>
        <w:t xml:space="preserve"> </w:t>
      </w:r>
    </w:p>
    <w:p w14:paraId="12027F88" w14:textId="62E9FC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manwani2014"/>
      <w:r w:rsidRPr="00250B3C">
        <w:rPr>
          <w:rFonts w:ascii="Ebrima" w:hAnsi="Ebrima" w:cs="Arial"/>
          <w:sz w:val="22"/>
          <w:szCs w:val="22"/>
          <w:lang w:val="en-US"/>
        </w:rPr>
        <w:t xml:space="preserve">Manwani, B., Bentivegna, K., Benashski,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10" w:history="1">
        <w:r w:rsidR="003361D5" w:rsidRPr="002B686C">
          <w:rPr>
            <w:rStyle w:val="Hyperlink"/>
            <w:rFonts w:ascii="Ebrima" w:hAnsi="Ebrima" w:cs="Arial"/>
            <w:sz w:val="22"/>
            <w:szCs w:val="22"/>
            <w:lang w:val="en-US"/>
          </w:rPr>
          <w:t>https://doi.org/10.1038/jcbfm.2014.186</w:t>
        </w:r>
      </w:hyperlink>
      <w:bookmarkEnd w:id="173"/>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04E32CF2" w14:textId="3050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manwanimccullough2012"/>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11" w:history="1">
        <w:r w:rsidR="00BB7C3E" w:rsidRPr="004B351E">
          <w:rPr>
            <w:rStyle w:val="Hyperlink"/>
            <w:rFonts w:ascii="Ebrima" w:hAnsi="Ebrima" w:cs="Arial"/>
            <w:sz w:val="22"/>
            <w:szCs w:val="22"/>
            <w:lang w:val="en-US"/>
          </w:rPr>
          <w:t>https://doi.org/10.1111/j.1468-1331.2012.03746.x</w:t>
        </w:r>
      </w:hyperlink>
      <w:r w:rsidR="00D14833">
        <w:rPr>
          <w:rFonts w:ascii="Ebrima" w:hAnsi="Ebrima" w:cs="Arial"/>
          <w:sz w:val="22"/>
          <w:szCs w:val="22"/>
          <w:lang w:val="en-US"/>
        </w:rPr>
        <w:t xml:space="preserve"> </w:t>
      </w:r>
    </w:p>
    <w:p w14:paraId="55D855BB" w14:textId="66896261" w:rsidR="00BB7C3E" w:rsidRPr="00250B3C" w:rsidRDefault="00BB7C3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matoscasano2022"/>
      <w:bookmarkEnd w:id="174"/>
      <w:r w:rsidRPr="00BB7C3E">
        <w:rPr>
          <w:rFonts w:ascii="Ebrima" w:hAnsi="Ebrima" w:cs="Arial"/>
          <w:sz w:val="22"/>
          <w:szCs w:val="22"/>
          <w:lang w:val="en-US"/>
        </w:rPr>
        <w:t xml:space="preserve">Matos Casano H.A., Tadi P., Ciofoaia G.A. (2022). Anterior Cerebral Artery Stroke. In: StatPearls [Internet]. Treasure Island (FL): StatPearls Publishing; 2022. Available from: </w:t>
      </w:r>
      <w:hyperlink r:id="rId112" w:history="1">
        <w:r w:rsidRPr="004B351E">
          <w:rPr>
            <w:rStyle w:val="Hyperlink"/>
            <w:rFonts w:ascii="Ebrima" w:hAnsi="Ebrima" w:cs="Arial"/>
            <w:sz w:val="22"/>
            <w:szCs w:val="22"/>
            <w:lang w:val="en-US"/>
          </w:rPr>
          <w:t>https://www.ncbi.nlm.nih.gov/books/NBK537333/</w:t>
        </w:r>
      </w:hyperlink>
      <w:bookmarkEnd w:id="175"/>
      <w:r>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60EA3">
        <w:rPr>
          <w:rFonts w:ascii="Ebrima" w:hAnsi="Ebrima" w:cs="Arial"/>
          <w:sz w:val="22"/>
          <w:szCs w:val="22"/>
          <w:highlight w:val="darkRed"/>
          <w:lang w:val="en-US"/>
        </w:rPr>
        <w:t xml:space="preserve">McCullough, L. D., Alkayed, N. J., Traystman, R. J., Williams, M. J., &amp; Hurn, P. D. (2001). Postischemic Estrogen Reduces Hypoperfusion and Secondary Ischemia After Experimental Stroke. </w:t>
      </w:r>
      <w:r w:rsidRPr="00B60EA3">
        <w:rPr>
          <w:rFonts w:ascii="Ebrima" w:hAnsi="Ebrima" w:cs="Arial"/>
          <w:i/>
          <w:iCs/>
          <w:sz w:val="22"/>
          <w:szCs w:val="22"/>
          <w:highlight w:val="darkRed"/>
          <w:lang w:val="en-US"/>
        </w:rPr>
        <w:t>Stroke</w:t>
      </w:r>
      <w:r w:rsidRPr="00B60EA3">
        <w:rPr>
          <w:rFonts w:ascii="Ebrima" w:hAnsi="Ebrima" w:cs="Arial"/>
          <w:sz w:val="22"/>
          <w:szCs w:val="22"/>
          <w:highlight w:val="darkRed"/>
          <w:lang w:val="en-US"/>
        </w:rPr>
        <w:t xml:space="preserve">, </w:t>
      </w:r>
      <w:r w:rsidRPr="00B60EA3">
        <w:rPr>
          <w:rFonts w:ascii="Ebrima" w:hAnsi="Ebrima" w:cs="Arial"/>
          <w:i/>
          <w:iCs/>
          <w:sz w:val="22"/>
          <w:szCs w:val="22"/>
          <w:highlight w:val="darkRed"/>
          <w:lang w:val="en-US"/>
        </w:rPr>
        <w:t>32</w:t>
      </w:r>
      <w:r w:rsidRPr="00B60EA3">
        <w:rPr>
          <w:rFonts w:ascii="Ebrima" w:hAnsi="Ebrima" w:cs="Arial"/>
          <w:sz w:val="22"/>
          <w:szCs w:val="22"/>
          <w:highlight w:val="darkRed"/>
          <w:lang w:val="en-US"/>
        </w:rPr>
        <w:t xml:space="preserve">(3), 796–802. </w:t>
      </w:r>
      <w:r w:rsidR="00D14833" w:rsidRPr="00B60EA3">
        <w:rPr>
          <w:rFonts w:ascii="Ebrima" w:hAnsi="Ebrima" w:cs="Arial"/>
          <w:sz w:val="22"/>
          <w:szCs w:val="22"/>
          <w:highlight w:val="darkRed"/>
          <w:lang w:val="en-US"/>
        </w:rPr>
        <w:t>https://doi.org/10.1161/01.str.32.3.796</w:t>
      </w:r>
      <w:r w:rsidR="00D14833">
        <w:rPr>
          <w:rFonts w:ascii="Ebrima" w:hAnsi="Ebrima" w:cs="Arial"/>
          <w:sz w:val="22"/>
          <w:szCs w:val="22"/>
          <w:lang w:val="en-US"/>
        </w:rPr>
        <w:t xml:space="preserve"> </w:t>
      </w:r>
    </w:p>
    <w:p w14:paraId="23F2E349" w14:textId="0DE7AC5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6" w:name="mccullough2016"/>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13" w:history="1">
        <w:r w:rsidR="003361D5" w:rsidRPr="002B686C">
          <w:rPr>
            <w:rStyle w:val="Hyperlink"/>
            <w:rFonts w:ascii="Ebrima" w:hAnsi="Ebrima" w:cs="Arial"/>
            <w:sz w:val="22"/>
            <w:szCs w:val="22"/>
            <w:lang w:val="en-US"/>
          </w:rPr>
          <w:t>https://doi.org/10.18632/aging.100997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8062569" w14:textId="1F39D37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mckinlay1992"/>
      <w:bookmarkEnd w:id="176"/>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14" w:history="1">
        <w:r w:rsidR="003361D5" w:rsidRPr="002B686C">
          <w:rPr>
            <w:rStyle w:val="Hyperlink"/>
            <w:rFonts w:ascii="Ebrima" w:hAnsi="Ebrima" w:cs="Arial"/>
            <w:sz w:val="22"/>
            <w:szCs w:val="22"/>
            <w:lang w:val="en-US"/>
          </w:rPr>
          <w:t>https://doi.org/10.1016/0378-5122(92)90003-m</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5ED60855" w14:textId="357CE007"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8" w:name="meadhampson1997"/>
      <w:bookmarkEnd w:id="177"/>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Hormones and Behavior</w:t>
      </w:r>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15" w:history="1">
        <w:r w:rsidR="003361D5" w:rsidRPr="002B686C">
          <w:rPr>
            <w:rStyle w:val="Hyperlink"/>
            <w:rFonts w:ascii="Ebrima" w:hAnsi="Ebrima" w:cs="Arial"/>
            <w:sz w:val="22"/>
            <w:szCs w:val="22"/>
            <w:lang w:val="de-DE"/>
          </w:rPr>
          <w:t>https://doi.org/10.1006/hbeh.1997.1363</w:t>
        </w:r>
      </w:hyperlink>
      <w:r w:rsidR="003361D5">
        <w:rPr>
          <w:rFonts w:ascii="Ebrima" w:hAnsi="Ebrima" w:cs="Arial"/>
          <w:sz w:val="22"/>
          <w:szCs w:val="22"/>
          <w:lang w:val="de-DE"/>
        </w:rPr>
        <w:t xml:space="preserve"> </w:t>
      </w:r>
      <w:r w:rsidR="00D14833" w:rsidRPr="00473B61">
        <w:rPr>
          <w:rFonts w:ascii="Ebrima" w:hAnsi="Ebrima" w:cs="Arial"/>
          <w:sz w:val="22"/>
          <w:szCs w:val="22"/>
          <w:lang w:val="de-DE"/>
        </w:rPr>
        <w:t xml:space="preserve">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bookmarkStart w:id="179" w:name="medlin2020"/>
      <w:bookmarkEnd w:id="178"/>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16" w:history="1">
        <w:r w:rsidRPr="00512C4B">
          <w:rPr>
            <w:rStyle w:val="Hyperlink"/>
            <w:rFonts w:ascii="Ebrima" w:hAnsi="Ebrima" w:cs="Arial"/>
            <w:sz w:val="22"/>
            <w:szCs w:val="22"/>
          </w:rPr>
          <w:t>https://doi.org/10.1111/ene.14299</w:t>
        </w:r>
      </w:hyperlink>
      <w:bookmarkEnd w:id="179"/>
      <w:r>
        <w:rPr>
          <w:rFonts w:ascii="Ebrima" w:hAnsi="Ebrima" w:cs="Arial"/>
          <w:sz w:val="22"/>
          <w:szCs w:val="22"/>
        </w:rPr>
        <w:t xml:space="preserve"> </w:t>
      </w:r>
    </w:p>
    <w:p w14:paraId="540A80E4" w14:textId="7B87098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mesulam1981"/>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17" w:history="1">
        <w:r w:rsidR="003361D5" w:rsidRPr="002B686C">
          <w:rPr>
            <w:rStyle w:val="Hyperlink"/>
            <w:rFonts w:ascii="Ebrima" w:hAnsi="Ebrima" w:cs="Arial"/>
            <w:sz w:val="22"/>
            <w:szCs w:val="22"/>
            <w:lang w:val="en-US"/>
          </w:rPr>
          <w:t>https://doi.org/10.1002/ana.410100402</w:t>
        </w:r>
      </w:hyperlink>
      <w:r w:rsidR="003361D5">
        <w:rPr>
          <w:rFonts w:ascii="Ebrima" w:hAnsi="Ebrima" w:cs="Arial"/>
          <w:sz w:val="22"/>
          <w:szCs w:val="22"/>
          <w:lang w:val="en-US"/>
        </w:rPr>
        <w:t xml:space="preserve"> </w:t>
      </w:r>
    </w:p>
    <w:p w14:paraId="06846DDD" w14:textId="668B9646" w:rsidR="001D330E" w:rsidRDefault="001D330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1" w:name="millerhalpern2014"/>
      <w:r w:rsidRPr="001D330E">
        <w:rPr>
          <w:rFonts w:ascii="Ebrima" w:hAnsi="Ebrima" w:cs="Arial"/>
          <w:sz w:val="22"/>
          <w:szCs w:val="22"/>
          <w:lang w:val="de-DE"/>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18"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48CB30F6" w14:textId="21335B04"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2" w:name="nicholsholmes2001"/>
      <w:bookmarkEnd w:id="180"/>
      <w:bookmarkEnd w:id="181"/>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19" w:history="1">
        <w:r w:rsidR="003361D5" w:rsidRPr="002B686C">
          <w:rPr>
            <w:rStyle w:val="Hyperlink"/>
            <w:rFonts w:ascii="Ebrima" w:hAnsi="Ebrima" w:cs="Arial"/>
            <w:sz w:val="22"/>
            <w:szCs w:val="22"/>
            <w:lang w:val="en-US"/>
          </w:rPr>
          <w:t>https://doi.org/10.1002/hbm.1058</w:t>
        </w:r>
      </w:hyperlink>
      <w:r w:rsidR="003361D5">
        <w:rPr>
          <w:rFonts w:ascii="Ebrima" w:hAnsi="Ebrima" w:cs="Arial"/>
          <w:sz w:val="22"/>
          <w:szCs w:val="22"/>
          <w:lang w:val="en-US"/>
        </w:rPr>
        <w:t xml:space="preserve"> </w:t>
      </w:r>
      <w:r>
        <w:rPr>
          <w:rFonts w:ascii="Ebrima" w:hAnsi="Ebrima" w:cs="Arial"/>
          <w:sz w:val="22"/>
          <w:szCs w:val="22"/>
          <w:lang w:val="en-US"/>
        </w:rPr>
        <w:t xml:space="preserve"> </w:t>
      </w:r>
      <w:r w:rsidR="003361D5">
        <w:rPr>
          <w:rFonts w:ascii="Ebrima" w:hAnsi="Ebrima" w:cs="Arial"/>
          <w:sz w:val="22"/>
          <w:szCs w:val="22"/>
          <w:lang w:val="en-US"/>
        </w:rPr>
        <w:t xml:space="preserve"> </w:t>
      </w:r>
    </w:p>
    <w:p w14:paraId="04D49726" w14:textId="253AF6DF"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nopoulos2001"/>
      <w:bookmarkEnd w:id="182"/>
      <w:r w:rsidRPr="000B11F4">
        <w:rPr>
          <w:rFonts w:ascii="Ebrima" w:hAnsi="Ebrima" w:cs="Arial"/>
          <w:sz w:val="22"/>
          <w:szCs w:val="22"/>
          <w:lang w:val="en-US"/>
        </w:rPr>
        <w:t xml:space="preserve">Nopoulos, P. C., Rideout, D., Crespo-Facorro, B., &amp; Andreasen, N. C. (2001). Sex differences in the absence of massa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20" w:history="1">
        <w:r w:rsidR="003361D5" w:rsidRPr="002B686C">
          <w:rPr>
            <w:rStyle w:val="Hyperlink"/>
            <w:rFonts w:ascii="Ebrima" w:hAnsi="Ebrima" w:cs="Arial"/>
            <w:sz w:val="22"/>
            <w:szCs w:val="22"/>
            <w:lang w:val="en-US"/>
          </w:rPr>
          <w:t>https://doi.org/10.1016/s0920-9964(00)00067-0</w:t>
        </w:r>
      </w:hyperlink>
      <w:r w:rsidR="003361D5">
        <w:rPr>
          <w:rFonts w:ascii="Ebrima" w:hAnsi="Ebrima" w:cs="Arial"/>
          <w:sz w:val="22"/>
          <w:szCs w:val="22"/>
          <w:lang w:val="en-US"/>
        </w:rPr>
        <w:t xml:space="preserve"> </w:t>
      </w:r>
    </w:p>
    <w:p w14:paraId="31FF86C4" w14:textId="4564F1C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ocklenburggüntürkün2012"/>
      <w:bookmarkEnd w:id="183"/>
      <w:r w:rsidRPr="00250B3C">
        <w:rPr>
          <w:rFonts w:ascii="Ebrima" w:hAnsi="Ebrima" w:cs="Arial"/>
          <w:sz w:val="22"/>
          <w:szCs w:val="22"/>
          <w:lang w:val="en-US"/>
        </w:rPr>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21" w:history="1">
        <w:r w:rsidR="003361D5" w:rsidRPr="002B686C">
          <w:rPr>
            <w:rStyle w:val="Hyperlink"/>
            <w:rFonts w:ascii="Ebrima" w:hAnsi="Ebrima" w:cs="Arial"/>
            <w:sz w:val="22"/>
            <w:szCs w:val="22"/>
            <w:lang w:val="en-US"/>
          </w:rPr>
          <w:t>https://doi.org/10.3389/fpsyg.2012.00005</w:t>
        </w:r>
      </w:hyperlink>
      <w:r w:rsidR="003361D5">
        <w:rPr>
          <w:rFonts w:ascii="Ebrima" w:hAnsi="Ebrima" w:cs="Arial"/>
          <w:sz w:val="22"/>
          <w:szCs w:val="22"/>
          <w:lang w:val="en-US"/>
        </w:rPr>
        <w:t xml:space="preserve"> </w:t>
      </w:r>
    </w:p>
    <w:p w14:paraId="4C9C5049" w14:textId="3AE12F55" w:rsidR="0048723D" w:rsidRDefault="004872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pletzer2014"/>
      <w:r w:rsidRPr="0048723D">
        <w:rPr>
          <w:rFonts w:ascii="Ebrima" w:hAnsi="Ebrima" w:cs="Arial"/>
          <w:sz w:val="22"/>
          <w:szCs w:val="22"/>
          <w:lang w:val="en-US"/>
        </w:rPr>
        <w:t xml:space="preserve">Pletzer,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22"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291A309F" w14:textId="3274C48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reep1998"/>
      <w:bookmarkEnd w:id="184"/>
      <w:bookmarkEnd w:id="185"/>
      <w:r w:rsidRPr="00250B3C">
        <w:rPr>
          <w:rFonts w:ascii="Ebrima" w:hAnsi="Ebrima" w:cs="Arial"/>
          <w:sz w:val="22"/>
          <w:szCs w:val="22"/>
          <w:lang w:val="en-US"/>
        </w:rPr>
        <w:t xml:space="preserve">Reep, R. L., Corwin, J. V., Cheatwood, J. L., Van Vleet,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23" w:history="1">
        <w:r w:rsidR="003361D5" w:rsidRPr="002B686C">
          <w:rPr>
            <w:rStyle w:val="Hyperlink"/>
            <w:rFonts w:ascii="Ebrima" w:hAnsi="Ebrima" w:cs="Arial"/>
            <w:sz w:val="22"/>
            <w:szCs w:val="22"/>
            <w:lang w:val="en-US"/>
          </w:rPr>
          <w:t>https://pubmed.ncbi.nlm.nih.gov/15622013/</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CC7F9A2" w14:textId="42A40CA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7" w:name="reeves2008"/>
      <w:bookmarkEnd w:id="186"/>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24" w:history="1">
        <w:r w:rsidR="003361D5" w:rsidRPr="002B686C">
          <w:rPr>
            <w:rStyle w:val="Hyperlink"/>
            <w:rFonts w:ascii="Ebrima" w:hAnsi="Ebrima" w:cs="Arial"/>
            <w:sz w:val="22"/>
            <w:szCs w:val="22"/>
            <w:lang w:val="en-US"/>
          </w:rPr>
          <w:t>https://doi.org/10.1016/s1474-4422(08)70193-5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EC0ACB1" w14:textId="227782C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8" w:name="ritchie2018"/>
      <w:bookmarkEnd w:id="187"/>
      <w:r w:rsidRPr="001D330E">
        <w:rPr>
          <w:rFonts w:ascii="Ebrima" w:hAnsi="Ebrima" w:cs="Arial"/>
          <w:sz w:val="22"/>
          <w:szCs w:val="22"/>
          <w:lang w:val="en-US"/>
        </w:rPr>
        <w:t xml:space="preserve">Ritchie, S. J., Cox, S. R., Shen, X., Lombardo, M. V., Reus, L. M., Alloza, C., . . . Deary, I. J. (2018). Sex Differences in the Adult Human Brain: Evidence from 5216 UK Biobank Participants. </w:t>
      </w:r>
      <w:r w:rsidRPr="001D330E">
        <w:rPr>
          <w:rFonts w:ascii="Ebrima" w:hAnsi="Ebrima" w:cs="Arial"/>
          <w:i/>
          <w:iCs/>
          <w:sz w:val="22"/>
          <w:szCs w:val="22"/>
          <w:lang w:val="en-US"/>
        </w:rPr>
        <w:t>Cerebral Cortex</w:t>
      </w:r>
      <w:r w:rsidRPr="001D330E">
        <w:rPr>
          <w:rFonts w:ascii="Ebrima" w:hAnsi="Ebrima" w:cs="Arial"/>
          <w:sz w:val="22"/>
          <w:szCs w:val="22"/>
          <w:lang w:val="en-US"/>
        </w:rPr>
        <w:t xml:space="preserve">, </w:t>
      </w:r>
      <w:r w:rsidRPr="001D330E">
        <w:rPr>
          <w:rFonts w:ascii="Ebrima" w:hAnsi="Ebrima" w:cs="Arial"/>
          <w:i/>
          <w:iCs/>
          <w:sz w:val="22"/>
          <w:szCs w:val="22"/>
          <w:lang w:val="en-US"/>
        </w:rPr>
        <w:t>28</w:t>
      </w:r>
      <w:r w:rsidRPr="001D330E">
        <w:rPr>
          <w:rFonts w:ascii="Ebrima" w:hAnsi="Ebrima" w:cs="Arial"/>
          <w:sz w:val="22"/>
          <w:szCs w:val="22"/>
          <w:lang w:val="en-US"/>
        </w:rPr>
        <w:t xml:space="preserve">(8), 2959–2975. </w:t>
      </w:r>
      <w:hyperlink r:id="rId125" w:history="1">
        <w:r w:rsidR="001D330E" w:rsidRPr="002B686C">
          <w:rPr>
            <w:rStyle w:val="Hyperlink"/>
            <w:rFonts w:ascii="Ebrima" w:hAnsi="Ebrima" w:cs="Arial"/>
            <w:sz w:val="22"/>
            <w:szCs w:val="22"/>
            <w:lang w:val="en-US"/>
          </w:rPr>
          <w:t>https://doi.org/10.1093/cercor/bhy109</w:t>
        </w:r>
      </w:hyperlink>
      <w:r w:rsidR="001D330E">
        <w:rPr>
          <w:rFonts w:ascii="Ebrima" w:hAnsi="Ebrima" w:cs="Arial"/>
          <w:sz w:val="22"/>
          <w:szCs w:val="22"/>
          <w:lang w:val="en-US"/>
        </w:rPr>
        <w:t xml:space="preserve"> </w:t>
      </w:r>
    </w:p>
    <w:p w14:paraId="0287AF2E" w14:textId="452F3CD9"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bookmarkStart w:id="189" w:name="röhrig2022"/>
      <w:bookmarkEnd w:id="188"/>
      <w:r w:rsidRPr="00D41FC9">
        <w:rPr>
          <w:rFonts w:ascii="Ebrima" w:hAnsi="Ebrima" w:cs="Arial"/>
          <w:sz w:val="22"/>
          <w:szCs w:val="22"/>
          <w:lang w:val="en-US"/>
        </w:rPr>
        <w:t xml:space="preserve">Röhrig, L., Sperber, C., Bonilha, L., Rorden, C., &amp; Karnath, H. O. (2022). </w:t>
      </w:r>
      <w:r w:rsidRPr="00687332">
        <w:rPr>
          <w:rFonts w:ascii="Ebrima" w:hAnsi="Ebrima" w:cs="Arial"/>
          <w:sz w:val="22"/>
          <w:szCs w:val="22"/>
        </w:rPr>
        <w:t xml:space="preserve">Right hemispheric white matter hyperintensities improve the prediction of spatial neglect severity in acute stroke. </w:t>
      </w:r>
      <w:r w:rsidRPr="003361D5">
        <w:rPr>
          <w:rFonts w:ascii="Ebrima" w:hAnsi="Ebrima" w:cs="Arial"/>
          <w:i/>
          <w:iCs/>
          <w:sz w:val="22"/>
          <w:szCs w:val="22"/>
        </w:rPr>
        <w:t>medRxiv.</w:t>
      </w:r>
      <w:r w:rsidRPr="00687332">
        <w:rPr>
          <w:rFonts w:ascii="Ebrima" w:hAnsi="Ebrima" w:cs="Arial"/>
          <w:sz w:val="22"/>
          <w:szCs w:val="22"/>
        </w:rPr>
        <w:t xml:space="preserve"> </w:t>
      </w:r>
      <w:hyperlink r:id="rId126" w:history="1">
        <w:r w:rsidR="003361D5" w:rsidRPr="002B686C">
          <w:rPr>
            <w:rStyle w:val="Hyperlink"/>
            <w:rFonts w:ascii="Ebrima" w:hAnsi="Ebrima" w:cs="Arial"/>
            <w:sz w:val="22"/>
            <w:szCs w:val="22"/>
          </w:rPr>
          <w:t>https://doi.org/10.1101/2022.04.08.22273547</w:t>
        </w:r>
      </w:hyperlink>
      <w:bookmarkEnd w:id="189"/>
      <w:r w:rsidR="003361D5">
        <w:rPr>
          <w:rFonts w:ascii="Ebrima" w:hAnsi="Ebrima" w:cs="Arial"/>
          <w:sz w:val="22"/>
          <w:szCs w:val="22"/>
        </w:rPr>
        <w:t xml:space="preserve"> </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Romanes, G. J. (1887). Mental Differences of Men and Women. Popular Science Monthly, 31. In Wikisource.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79CBC7B3"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0" w:name="rorden2012"/>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w:t>
      </w:r>
      <w:r w:rsidRPr="003361D5">
        <w:rPr>
          <w:rFonts w:ascii="Ebrima" w:hAnsi="Ebrima" w:cs="Arial"/>
          <w:i/>
          <w:iCs/>
          <w:sz w:val="22"/>
          <w:szCs w:val="22"/>
        </w:rPr>
        <w:t>NeuroImage, 61</w:t>
      </w:r>
      <w:r w:rsidRPr="00687332">
        <w:rPr>
          <w:rFonts w:ascii="Ebrima" w:hAnsi="Ebrima" w:cs="Arial"/>
          <w:sz w:val="22"/>
          <w:szCs w:val="22"/>
        </w:rPr>
        <w:t xml:space="preserve">(4), 957–965. </w:t>
      </w:r>
      <w:hyperlink r:id="rId127" w:history="1">
        <w:r w:rsidR="003361D5" w:rsidRPr="002B686C">
          <w:rPr>
            <w:rStyle w:val="Hyperlink"/>
            <w:rFonts w:ascii="Ebrima" w:hAnsi="Ebrima" w:cs="Arial"/>
            <w:sz w:val="22"/>
            <w:szCs w:val="22"/>
          </w:rPr>
          <w:t>https://doi.org/10.1016/j.neuroimage.2012.03.020</w:t>
        </w:r>
      </w:hyperlink>
      <w:r w:rsidR="003361D5">
        <w:rPr>
          <w:rFonts w:ascii="Ebrima" w:hAnsi="Ebrima" w:cs="Arial"/>
          <w:sz w:val="22"/>
          <w:szCs w:val="22"/>
        </w:rPr>
        <w:t xml:space="preserve"> </w:t>
      </w:r>
      <w:r>
        <w:rPr>
          <w:rFonts w:ascii="Ebrima" w:hAnsi="Ebrima" w:cs="Arial"/>
          <w:sz w:val="22"/>
          <w:szCs w:val="22"/>
        </w:rPr>
        <w:t xml:space="preserve"> </w:t>
      </w:r>
    </w:p>
    <w:p w14:paraId="1824977A" w14:textId="057AB010"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191" w:name="rordenbrett2000"/>
      <w:bookmarkEnd w:id="190"/>
      <w:r w:rsidRPr="00687332">
        <w:rPr>
          <w:rFonts w:ascii="Ebrima" w:hAnsi="Ebrima" w:cs="Arial"/>
          <w:sz w:val="22"/>
          <w:szCs w:val="22"/>
        </w:rPr>
        <w:t xml:space="preserve">Rorden,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28" w:history="1">
        <w:r w:rsidR="003361D5" w:rsidRPr="002B686C">
          <w:rPr>
            <w:rStyle w:val="Hyperlink"/>
            <w:rFonts w:ascii="Ebrima" w:hAnsi="Ebrima" w:cs="Arial"/>
            <w:sz w:val="22"/>
            <w:szCs w:val="22"/>
          </w:rPr>
          <w:t>https://doi.org/10.1155/2000/421719</w:t>
        </w:r>
      </w:hyperlink>
      <w:r w:rsidR="003361D5">
        <w:rPr>
          <w:rFonts w:ascii="Ebrima" w:hAnsi="Ebrima" w:cs="Arial"/>
          <w:sz w:val="22"/>
          <w:szCs w:val="22"/>
        </w:rPr>
        <w:t xml:space="preserve"> </w:t>
      </w:r>
      <w:r>
        <w:rPr>
          <w:rFonts w:ascii="Ebrima" w:hAnsi="Ebrima" w:cs="Arial"/>
          <w:sz w:val="22"/>
          <w:szCs w:val="22"/>
        </w:rPr>
        <w:t xml:space="preserve"> </w:t>
      </w:r>
    </w:p>
    <w:bookmarkEnd w:id="191"/>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10987">
        <w:rPr>
          <w:rFonts w:ascii="Ebrima" w:hAnsi="Ebrima" w:cs="Arial"/>
          <w:sz w:val="22"/>
          <w:szCs w:val="22"/>
          <w:highlight w:val="darkRed"/>
          <w:lang w:val="en-US"/>
        </w:rPr>
        <w:t xml:space="preserve">Rorden, C., Hjaltason, H., Fillmore, P., Fridriksson, J., Kjartansson, O., Magnusdottir, S., &amp; Karnath, H. O. (2012). Allocentric neglect strongly associated with egocentric neglect. </w:t>
      </w:r>
      <w:r w:rsidRPr="00B10987">
        <w:rPr>
          <w:rFonts w:ascii="Ebrima" w:hAnsi="Ebrima" w:cs="Arial"/>
          <w:i/>
          <w:iCs/>
          <w:sz w:val="22"/>
          <w:szCs w:val="22"/>
          <w:highlight w:val="darkRed"/>
          <w:lang w:val="en-US"/>
        </w:rPr>
        <w:t>Neuropsychologia</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1D286D8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2" w:name="rordenkarnath2010"/>
      <w:r w:rsidRPr="0065070A">
        <w:rPr>
          <w:rFonts w:ascii="Ebrima" w:hAnsi="Ebrima" w:cs="Arial"/>
          <w:sz w:val="22"/>
          <w:szCs w:val="22"/>
          <w:lang w:val="de-DE"/>
        </w:rPr>
        <w:t xml:space="preserve">Rorden, C., &amp; Karnath, H. O. (2010). </w:t>
      </w:r>
      <w:r w:rsidRPr="002C6163">
        <w:rPr>
          <w:rFonts w:ascii="Ebrima" w:hAnsi="Ebrima" w:cs="Arial"/>
          <w:sz w:val="22"/>
          <w:szCs w:val="22"/>
          <w:lang w:val="en-US"/>
        </w:rPr>
        <w:t xml:space="preserve">A simple measure of neglect severity. </w:t>
      </w:r>
      <w:r w:rsidRPr="003361D5">
        <w:rPr>
          <w:rFonts w:ascii="Ebrima" w:hAnsi="Ebrima" w:cs="Arial"/>
          <w:i/>
          <w:iCs/>
          <w:sz w:val="22"/>
          <w:szCs w:val="22"/>
          <w:lang w:val="en-US"/>
        </w:rPr>
        <w:t>Neuropsychologia, 48</w:t>
      </w:r>
      <w:r w:rsidRPr="002C6163">
        <w:rPr>
          <w:rFonts w:ascii="Ebrima" w:hAnsi="Ebrima" w:cs="Arial"/>
          <w:sz w:val="22"/>
          <w:szCs w:val="22"/>
          <w:lang w:val="en-US"/>
        </w:rPr>
        <w:t xml:space="preserve">(9), 2758–2763. </w:t>
      </w:r>
      <w:hyperlink r:id="rId129" w:history="1">
        <w:r w:rsidR="003361D5" w:rsidRPr="002B686C">
          <w:rPr>
            <w:rStyle w:val="Hyperlink"/>
            <w:rFonts w:ascii="Ebrima" w:hAnsi="Ebrima" w:cs="Arial"/>
            <w:sz w:val="22"/>
            <w:szCs w:val="22"/>
            <w:lang w:val="en-US"/>
          </w:rPr>
          <w:t>https://doi.org/10.1016/j.neuropsychologia.2010.04.018</w:t>
        </w:r>
      </w:hyperlink>
      <w:r w:rsidR="003361D5">
        <w:rPr>
          <w:rFonts w:ascii="Ebrima" w:hAnsi="Ebrima" w:cs="Arial"/>
          <w:sz w:val="22"/>
          <w:szCs w:val="22"/>
          <w:lang w:val="en-US"/>
        </w:rPr>
        <w:t xml:space="preserve"> </w:t>
      </w:r>
      <w:r>
        <w:rPr>
          <w:rFonts w:ascii="Ebrima" w:hAnsi="Ebrima" w:cs="Arial"/>
          <w:sz w:val="22"/>
          <w:szCs w:val="22"/>
          <w:lang w:val="en-US"/>
        </w:rPr>
        <w:t xml:space="preserve"> </w:t>
      </w:r>
    </w:p>
    <w:p w14:paraId="3C137E06" w14:textId="318FCD9C"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3" w:name="rupprecht2003"/>
      <w:bookmarkEnd w:id="192"/>
      <w:r w:rsidRPr="00250B3C">
        <w:rPr>
          <w:rFonts w:ascii="Ebrima" w:hAnsi="Ebrima" w:cs="Arial"/>
          <w:sz w:val="22"/>
          <w:szCs w:val="22"/>
          <w:lang w:val="en-US"/>
        </w:rPr>
        <w:t xml:space="preserve">Rupprecht, R. (2003). Neuroactive steroids: mechanisms of action and neuropsychopharmacological properties. </w:t>
      </w:r>
      <w:r w:rsidRPr="00B225D5">
        <w:rPr>
          <w:rFonts w:ascii="Ebrima" w:hAnsi="Ebrima" w:cs="Arial"/>
          <w:i/>
          <w:iCs/>
          <w:sz w:val="22"/>
          <w:szCs w:val="22"/>
          <w:lang w:val="de-DE"/>
        </w:rPr>
        <w:t>Psychoneuroendocrinology</w:t>
      </w:r>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hyperlink r:id="rId130" w:history="1">
        <w:r w:rsidR="003361D5" w:rsidRPr="002B686C">
          <w:rPr>
            <w:rStyle w:val="Hyperlink"/>
            <w:rFonts w:ascii="Ebrima" w:hAnsi="Ebrima" w:cs="Arial"/>
            <w:sz w:val="22"/>
            <w:szCs w:val="22"/>
            <w:lang w:val="de-DE"/>
          </w:rPr>
          <w:t>https://doi.org/10.1016/s0306-4530(02)00064-1</w:t>
        </w:r>
      </w:hyperlink>
      <w:r w:rsidR="003361D5">
        <w:rPr>
          <w:rFonts w:ascii="Ebrima" w:hAnsi="Ebrima" w:cs="Arial"/>
          <w:sz w:val="22"/>
          <w:szCs w:val="22"/>
          <w:lang w:val="de-DE"/>
        </w:rPr>
        <w:t xml:space="preserve"> </w:t>
      </w:r>
      <w:r w:rsidR="00D14833" w:rsidRPr="00B225D5">
        <w:rPr>
          <w:rFonts w:ascii="Ebrima" w:hAnsi="Ebrima" w:cs="Arial"/>
          <w:sz w:val="22"/>
          <w:szCs w:val="22"/>
          <w:lang w:val="de-DE"/>
        </w:rPr>
        <w:t xml:space="preserve"> </w:t>
      </w:r>
    </w:p>
    <w:bookmarkEnd w:id="193"/>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Okon-Singer, H., Gotowiec, S., &amp; Villringer,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2E393D3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bookmarkStart w:id="194" w:name="saxena2022"/>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31" w:history="1">
        <w:r w:rsidR="003361D5" w:rsidRPr="002B686C">
          <w:rPr>
            <w:rStyle w:val="Hyperlink"/>
            <w:rFonts w:ascii="Ebrima" w:hAnsi="Ebrima" w:cs="Arial"/>
            <w:sz w:val="22"/>
            <w:szCs w:val="22"/>
          </w:rPr>
          <w:t>https://doi.org/10.1212/wnl.0000000000013050</w:t>
        </w:r>
      </w:hyperlink>
      <w:r w:rsidR="003361D5">
        <w:rPr>
          <w:rFonts w:ascii="Ebrima" w:hAnsi="Ebrima" w:cs="Arial"/>
          <w:sz w:val="22"/>
          <w:szCs w:val="22"/>
        </w:rPr>
        <w:t xml:space="preserve"> </w:t>
      </w:r>
    </w:p>
    <w:p w14:paraId="2A3A55FE" w14:textId="3B5043E5"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5" w:name="schölkopf2001"/>
      <w:bookmarkEnd w:id="194"/>
      <w:r w:rsidRPr="002C6163">
        <w:rPr>
          <w:rFonts w:ascii="Ebrima" w:hAnsi="Ebrima" w:cs="Arial"/>
          <w:sz w:val="22"/>
          <w:szCs w:val="22"/>
        </w:rPr>
        <w:t xml:space="preserve">Schölkopf, B., Platt, J. C., Shawe-Taylor, J., Smola,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32" w:history="1">
        <w:r w:rsidR="003361D5" w:rsidRPr="002B686C">
          <w:rPr>
            <w:rStyle w:val="Hyperlink"/>
            <w:rFonts w:ascii="Ebrima" w:hAnsi="Ebrima" w:cs="Arial"/>
            <w:sz w:val="22"/>
            <w:szCs w:val="22"/>
            <w:lang w:val="en-US"/>
          </w:rPr>
          <w:t>https://doi.org/10.1162/089976601750264965</w:t>
        </w:r>
      </w:hyperlink>
      <w:r w:rsidR="003361D5">
        <w:rPr>
          <w:rFonts w:ascii="Ebrima" w:hAnsi="Ebrima" w:cs="Arial"/>
          <w:sz w:val="22"/>
          <w:szCs w:val="22"/>
          <w:lang w:val="en-US"/>
        </w:rPr>
        <w:t xml:space="preserve"> </w:t>
      </w:r>
      <w:r w:rsidRPr="00747EBA">
        <w:rPr>
          <w:rFonts w:ascii="Ebrima" w:hAnsi="Ebrima" w:cs="Arial"/>
          <w:sz w:val="22"/>
          <w:szCs w:val="22"/>
          <w:lang w:val="en-US"/>
        </w:rPr>
        <w:t xml:space="preserve"> </w:t>
      </w:r>
    </w:p>
    <w:p w14:paraId="19B0F504" w14:textId="701A5444"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schölkopf2000"/>
      <w:bookmarkEnd w:id="195"/>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33" w:history="1">
        <w:r w:rsidR="003361D5" w:rsidRPr="002B686C">
          <w:rPr>
            <w:rStyle w:val="Hyperlink"/>
            <w:rFonts w:ascii="Ebrima" w:hAnsi="Ebrima" w:cs="Arial"/>
            <w:sz w:val="22"/>
            <w:szCs w:val="22"/>
          </w:rPr>
          <w:t>https://doi.org/10.1162/089976600300015565</w:t>
        </w:r>
      </w:hyperlink>
      <w:r w:rsidR="003361D5">
        <w:rPr>
          <w:rFonts w:ascii="Ebrima" w:hAnsi="Ebrima" w:cs="Arial"/>
          <w:sz w:val="22"/>
          <w:szCs w:val="22"/>
        </w:rPr>
        <w:t xml:space="preserve"> </w:t>
      </w:r>
      <w:r>
        <w:rPr>
          <w:rFonts w:ascii="Ebrima" w:hAnsi="Ebrima" w:cs="Arial"/>
          <w:sz w:val="22"/>
          <w:szCs w:val="22"/>
        </w:rPr>
        <w:t xml:space="preserve"> </w:t>
      </w:r>
      <w:r w:rsidR="003361D5">
        <w:rPr>
          <w:rFonts w:ascii="Ebrima" w:hAnsi="Ebrima" w:cs="Arial"/>
          <w:sz w:val="22"/>
          <w:szCs w:val="22"/>
        </w:rPr>
        <w:t xml:space="preserve"> </w:t>
      </w:r>
    </w:p>
    <w:bookmarkEnd w:id="196"/>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3418C78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7" w:name="shields1975"/>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34" w:history="1">
        <w:r w:rsidR="003361D5" w:rsidRPr="002B686C">
          <w:rPr>
            <w:rStyle w:val="Hyperlink"/>
            <w:rFonts w:ascii="Ebrima" w:hAnsi="Ebrima" w:cs="Arial"/>
            <w:sz w:val="22"/>
            <w:szCs w:val="22"/>
            <w:lang w:val="en-US"/>
          </w:rPr>
          <w:t>https://doi.org/10.1037/h0076948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963F3A0" w14:textId="3DDCC1D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8" w:name="silva2010"/>
      <w:bookmarkEnd w:id="197"/>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35" w:history="1">
        <w:r w:rsidR="003361D5" w:rsidRPr="002B686C">
          <w:rPr>
            <w:rStyle w:val="Hyperlink"/>
            <w:rFonts w:ascii="Ebrima" w:hAnsi="Ebrima" w:cs="Arial"/>
            <w:sz w:val="22"/>
            <w:szCs w:val="22"/>
            <w:lang w:val="en-US"/>
          </w:rPr>
          <w:t>https://doi.org/10.1159/000317088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A862E85" w14:textId="3A626D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9" w:name="sohrabji2016"/>
      <w:bookmarkEnd w:id="198"/>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36" w:history="1">
        <w:r w:rsidR="003361D5" w:rsidRPr="002B686C">
          <w:rPr>
            <w:rStyle w:val="Hyperlink"/>
            <w:rFonts w:ascii="Ebrima" w:hAnsi="Ebrima" w:cs="Arial"/>
            <w:sz w:val="22"/>
            <w:szCs w:val="22"/>
            <w:lang w:val="en-US"/>
          </w:rPr>
          <w:t>https://doi.org/10.1002/jnr.23855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8B385A6" w14:textId="3912C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sommer2004"/>
      <w:bookmarkEnd w:id="199"/>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37" w:history="1">
        <w:r w:rsidR="003361D5" w:rsidRPr="002B686C">
          <w:rPr>
            <w:rStyle w:val="Hyperlink"/>
            <w:rFonts w:ascii="Ebrima" w:hAnsi="Ebrima" w:cs="Arial"/>
            <w:sz w:val="22"/>
            <w:szCs w:val="22"/>
            <w:lang w:val="en-US"/>
          </w:rPr>
          <w:t>https://doi.org/10.1093/brain/awh207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bookmarkEnd w:id="200"/>
    <w:p w14:paraId="2A1B0946" w14:textId="4754DC0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hyperlink r:id="rId138" w:history="1">
        <w:r w:rsidR="000A4D5C" w:rsidRPr="000A4678">
          <w:rPr>
            <w:rStyle w:val="Hyperlink"/>
            <w:rFonts w:ascii="Ebrima" w:hAnsi="Ebrima" w:cs="Arial"/>
            <w:sz w:val="22"/>
            <w:szCs w:val="22"/>
            <w:highlight w:val="darkRed"/>
            <w:lang w:val="en-US"/>
          </w:rPr>
          <w:t>https://doi.org/10.1093/cercor/bhl066</w:t>
        </w:r>
      </w:hyperlink>
    </w:p>
    <w:p w14:paraId="1D88BBF3" w14:textId="339733F6" w:rsidR="00BF6972" w:rsidRPr="00BF6972" w:rsidRDefault="00BF6972" w:rsidP="00275F68">
      <w:pPr>
        <w:pStyle w:val="StandardWeb"/>
        <w:spacing w:before="0" w:beforeAutospacing="0" w:after="120" w:afterAutospacing="0" w:line="276" w:lineRule="auto"/>
        <w:ind w:left="709" w:hanging="709"/>
        <w:jc w:val="both"/>
        <w:rPr>
          <w:rFonts w:ascii="Ebrima" w:hAnsi="Ebrima" w:cs="Arial"/>
          <w:sz w:val="22"/>
          <w:szCs w:val="22"/>
        </w:rPr>
      </w:pPr>
      <w:r w:rsidRPr="00332E8B">
        <w:rPr>
          <w:rFonts w:ascii="Ebrima" w:hAnsi="Ebrima" w:cs="Arial"/>
          <w:sz w:val="22"/>
          <w:szCs w:val="22"/>
          <w:lang w:val="en-US"/>
        </w:rPr>
        <w:t xml:space="preserve">Sperber, C., Griffis, J., &amp; Kasties,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39"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8682974" w14:textId="1EA0E47A" w:rsidR="000A4D5C" w:rsidRDefault="000A4D5C"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1" w:name="sperberkarnath2016"/>
      <w:r w:rsidRPr="00BF6972">
        <w:rPr>
          <w:rFonts w:ascii="Ebrima" w:hAnsi="Ebrima" w:cs="Arial"/>
          <w:sz w:val="22"/>
          <w:szCs w:val="22"/>
          <w:lang w:val="en-US"/>
        </w:rPr>
        <w:t xml:space="preserve">Sperber, C., &amp; Karnath, H. O. (2016). </w:t>
      </w:r>
      <w:r w:rsidRPr="000A4D5C">
        <w:rPr>
          <w:rFonts w:ascii="Ebrima" w:hAnsi="Ebrima" w:cs="Arial"/>
          <w:sz w:val="22"/>
          <w:szCs w:val="22"/>
          <w:lang w:val="en-US"/>
        </w:rPr>
        <w:t xml:space="preserve">Topography of acute stroke in a sample of 439 right brain damaged patients. </w:t>
      </w:r>
      <w:r w:rsidRPr="003361D5">
        <w:rPr>
          <w:rFonts w:ascii="Ebrima" w:hAnsi="Ebrima" w:cs="Arial"/>
          <w:i/>
          <w:iCs/>
          <w:sz w:val="22"/>
          <w:szCs w:val="22"/>
          <w:lang w:val="en-US"/>
        </w:rPr>
        <w:t>NeuroImage: Clinical, 10</w:t>
      </w:r>
      <w:r w:rsidRPr="000A4D5C">
        <w:rPr>
          <w:rFonts w:ascii="Ebrima" w:hAnsi="Ebrima" w:cs="Arial"/>
          <w:sz w:val="22"/>
          <w:szCs w:val="22"/>
          <w:lang w:val="en-US"/>
        </w:rPr>
        <w:t xml:space="preserve">, 124–128. </w:t>
      </w:r>
      <w:hyperlink r:id="rId140"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E1DFF18" w14:textId="4385B79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2" w:name="sperberkarnath2017"/>
      <w:bookmarkEnd w:id="201"/>
      <w:r w:rsidRPr="002C6163">
        <w:rPr>
          <w:rFonts w:ascii="Ebrima" w:hAnsi="Ebrima" w:cs="Arial"/>
          <w:sz w:val="22"/>
          <w:szCs w:val="22"/>
          <w:lang w:val="en-US"/>
        </w:rPr>
        <w:t xml:space="preserve">Sperber, C., &amp; Karnath, H. O. (2017). 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41" w:history="1">
        <w:r w:rsidR="002B4A42" w:rsidRPr="002B686C">
          <w:rPr>
            <w:rStyle w:val="Hyperlink"/>
            <w:rFonts w:ascii="Ebrima" w:hAnsi="Ebrima" w:cs="Arial"/>
            <w:sz w:val="22"/>
            <w:szCs w:val="22"/>
            <w:lang w:val="en-US"/>
          </w:rPr>
          <w:t>https://doi.org/10.1002/hbm.23490</w:t>
        </w:r>
      </w:hyperlink>
      <w:r w:rsidR="002B4A42">
        <w:rPr>
          <w:rFonts w:ascii="Ebrima" w:hAnsi="Ebrima" w:cs="Arial"/>
          <w:sz w:val="22"/>
          <w:szCs w:val="22"/>
          <w:lang w:val="en-US"/>
        </w:rPr>
        <w:t xml:space="preserve"> </w:t>
      </w:r>
      <w:r>
        <w:rPr>
          <w:rFonts w:ascii="Ebrima" w:hAnsi="Ebrima" w:cs="Arial"/>
          <w:sz w:val="22"/>
          <w:szCs w:val="22"/>
          <w:lang w:val="en-US"/>
        </w:rPr>
        <w:t xml:space="preserve"> </w:t>
      </w:r>
    </w:p>
    <w:p w14:paraId="6A3F7F58" w14:textId="7D4EB77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3" w:name="stone1993"/>
      <w:bookmarkEnd w:id="202"/>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42" w:history="1">
        <w:r w:rsidR="002B4A42" w:rsidRPr="002B686C">
          <w:rPr>
            <w:rStyle w:val="Hyperlink"/>
            <w:rFonts w:ascii="Ebrima" w:hAnsi="Ebrima" w:cs="Arial"/>
            <w:sz w:val="22"/>
            <w:szCs w:val="22"/>
            <w:lang w:val="en-US"/>
          </w:rPr>
          <w:t>https://doi.org/10.1093/ageing/22.1.46</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10546A9" w14:textId="54E8177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4" w:name="sturm2004"/>
      <w:bookmarkEnd w:id="203"/>
      <w:r w:rsidRPr="002F173C">
        <w:rPr>
          <w:rFonts w:ascii="Ebrima" w:hAnsi="Ebrima" w:cs="Arial"/>
          <w:sz w:val="22"/>
          <w:szCs w:val="22"/>
          <w:lang w:val="en-US"/>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43" w:history="1">
        <w:r w:rsidR="000B11F4" w:rsidRPr="0013527E">
          <w:rPr>
            <w:rStyle w:val="Hyperlink"/>
            <w:rFonts w:ascii="Ebrima" w:hAnsi="Ebrima" w:cs="Arial"/>
            <w:sz w:val="22"/>
            <w:szCs w:val="22"/>
            <w:lang w:val="en-US"/>
          </w:rPr>
          <w:t>https://doi.org/10.1161/01.str.0000141977.18520.3b</w:t>
        </w:r>
      </w:hyperlink>
      <w:r w:rsidR="00D14833">
        <w:rPr>
          <w:rFonts w:ascii="Ebrima" w:hAnsi="Ebrima" w:cs="Arial"/>
          <w:sz w:val="22"/>
          <w:szCs w:val="22"/>
          <w:lang w:val="en-US"/>
        </w:rPr>
        <w:t xml:space="preserve"> </w:t>
      </w:r>
    </w:p>
    <w:p w14:paraId="7899A2B3" w14:textId="20854970"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sullivan2004"/>
      <w:bookmarkEnd w:id="204"/>
      <w:r w:rsidRPr="000B11F4">
        <w:rPr>
          <w:rFonts w:ascii="Ebrima" w:hAnsi="Ebrima" w:cs="Arial"/>
          <w:sz w:val="22"/>
          <w:szCs w:val="22"/>
          <w:lang w:val="en-US"/>
        </w:rPr>
        <w:t xml:space="preserve">Sullivan, E. V., Rosenbloom, M., Serventi, K. L., &amp; Pfefferbaum,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44" w:history="1">
        <w:r w:rsidRPr="0013527E">
          <w:rPr>
            <w:rStyle w:val="Hyperlink"/>
            <w:rFonts w:ascii="Ebrima" w:hAnsi="Ebrima" w:cs="Arial"/>
            <w:sz w:val="22"/>
            <w:szCs w:val="22"/>
            <w:lang w:val="en-US"/>
          </w:rPr>
          <w:t>https://doi.org/10.1016/s0197-4580(03)00044-7</w:t>
        </w:r>
      </w:hyperlink>
      <w:bookmarkEnd w:id="205"/>
      <w:r>
        <w:rPr>
          <w:rFonts w:ascii="Ebrima" w:hAnsi="Ebrima" w:cs="Arial"/>
          <w:sz w:val="22"/>
          <w:szCs w:val="22"/>
          <w:lang w:val="en-US"/>
        </w:rPr>
        <w:t xml:space="preserve"> </w:t>
      </w:r>
    </w:p>
    <w:p w14:paraId="62748640" w14:textId="0060580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45" w:history="1">
        <w:r w:rsidR="002B4A42" w:rsidRPr="002B686C">
          <w:rPr>
            <w:rStyle w:val="Hyperlink"/>
            <w:rFonts w:ascii="Ebrima" w:hAnsi="Ebrima" w:cs="Arial"/>
            <w:sz w:val="22"/>
            <w:szCs w:val="22"/>
            <w:lang w:val="en-US"/>
          </w:rPr>
          <w:t>https://doi.org/10.1016/j.yfrne.2009.04.007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bookmarkEnd w:id="206"/>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Swaab, D., &amp; Hofman,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01C4538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7" w:name="tan2016"/>
      <w:r w:rsidRPr="00332E8B">
        <w:rPr>
          <w:rFonts w:ascii="Ebrima" w:hAnsi="Ebrima" w:cs="Arial"/>
          <w:sz w:val="22"/>
          <w:szCs w:val="22"/>
          <w:lang w:val="de-DE"/>
        </w:rPr>
        <w:t xml:space="preserve">Tan, A., Ma, W., Vira, A., Marwha,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r w:rsidRPr="000B11F4">
        <w:rPr>
          <w:rFonts w:ascii="Ebrima" w:hAnsi="Ebrima" w:cs="Arial"/>
          <w:i/>
          <w:iCs/>
          <w:sz w:val="22"/>
          <w:szCs w:val="22"/>
          <w:lang w:val="de-DE"/>
        </w:rPr>
        <w:t>NeuroImage</w:t>
      </w:r>
      <w:r w:rsidRPr="000B11F4">
        <w:rPr>
          <w:rFonts w:ascii="Ebrima" w:hAnsi="Ebrima" w:cs="Arial"/>
          <w:sz w:val="22"/>
          <w:szCs w:val="22"/>
          <w:lang w:val="de-DE"/>
        </w:rPr>
        <w:t xml:space="preserve">, </w:t>
      </w:r>
      <w:r w:rsidRPr="000B11F4">
        <w:rPr>
          <w:rFonts w:ascii="Ebrima" w:hAnsi="Ebrima" w:cs="Arial"/>
          <w:i/>
          <w:iCs/>
          <w:sz w:val="22"/>
          <w:szCs w:val="22"/>
          <w:lang w:val="de-DE"/>
        </w:rPr>
        <w:t>124</w:t>
      </w:r>
      <w:r w:rsidRPr="000B11F4">
        <w:rPr>
          <w:rFonts w:ascii="Ebrima" w:hAnsi="Ebrima" w:cs="Arial"/>
          <w:sz w:val="22"/>
          <w:szCs w:val="22"/>
          <w:lang w:val="de-DE"/>
        </w:rPr>
        <w:t xml:space="preserve">, 350–366. </w:t>
      </w:r>
      <w:hyperlink r:id="rId146" w:history="1">
        <w:r w:rsidR="002B4A42" w:rsidRPr="002B686C">
          <w:rPr>
            <w:rStyle w:val="Hyperlink"/>
            <w:rFonts w:ascii="Ebrima" w:hAnsi="Ebrima" w:cs="Arial"/>
            <w:sz w:val="22"/>
            <w:szCs w:val="22"/>
            <w:lang w:val="de-DE"/>
          </w:rPr>
          <w:t>https://doi.org/10.1016/j.neuroimage.2015.08.050</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bookmarkEnd w:id="207"/>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Verwer, J. H., Biesbroek, J. M., Visser-Meily, J. M. A., &amp; Nijboer,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255DD45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thiebautdeschotten2014"/>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47" w:history="1">
        <w:r w:rsidR="000B11F4" w:rsidRPr="0013527E">
          <w:rPr>
            <w:rStyle w:val="Hyperlink"/>
            <w:rFonts w:ascii="Ebrima" w:hAnsi="Ebrima" w:cs="Arial"/>
            <w:sz w:val="22"/>
            <w:szCs w:val="22"/>
            <w:lang w:val="en-US"/>
          </w:rPr>
          <w:t>https://doi.org/10.1093/cercor/bhs351</w:t>
        </w:r>
      </w:hyperlink>
      <w:r w:rsidR="00D14833" w:rsidRPr="00B225D5">
        <w:rPr>
          <w:rFonts w:ascii="Ebrima" w:hAnsi="Ebrima" w:cs="Arial"/>
          <w:sz w:val="22"/>
          <w:szCs w:val="22"/>
          <w:lang w:val="en-US"/>
        </w:rPr>
        <w:t xml:space="preserve"> </w:t>
      </w:r>
    </w:p>
    <w:p w14:paraId="4C795E47" w14:textId="487F91E1" w:rsidR="000B11F4" w:rsidRPr="00B225D5"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9" w:name="trzesniak2011"/>
      <w:bookmarkEnd w:id="208"/>
      <w:r w:rsidRPr="000B11F4">
        <w:rPr>
          <w:rFonts w:ascii="Ebrima" w:hAnsi="Ebrima" w:cs="Arial"/>
          <w:sz w:val="22"/>
          <w:szCs w:val="22"/>
          <w:lang w:val="en-US"/>
        </w:rPr>
        <w:t xml:space="preserve">Trzesniak, C., Kempton, M. J., Busatto, G. F., Oliveira, I. R. D., Galvão-de Almeida, A., Kambeitz, J., . . . Crippa, J. A. S. (2011). Adhesio interthalamica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48"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343E8DC0" w14:textId="7AE7C27E" w:rsidR="00275F68" w:rsidRPr="002B4A4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0" w:name="urbanski2010"/>
      <w:bookmarkEnd w:id="209"/>
      <w:r w:rsidRPr="00FB76C3">
        <w:rPr>
          <w:rFonts w:ascii="Ebrima" w:hAnsi="Ebrima" w:cs="Arial"/>
          <w:sz w:val="22"/>
          <w:szCs w:val="22"/>
          <w:lang w:val="de-DE"/>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49" w:history="1">
        <w:r w:rsidR="002B4A42" w:rsidRPr="002B4A42">
          <w:rPr>
            <w:rStyle w:val="Hyperlink"/>
            <w:rFonts w:ascii="Ebrima" w:hAnsi="Ebrima" w:cs="Arial"/>
            <w:sz w:val="22"/>
            <w:szCs w:val="22"/>
            <w:lang w:val="de-DE"/>
          </w:rPr>
          <w:t>https://doi.org/10.1007/s00221-010-2496-8</w:t>
        </w:r>
      </w:hyperlink>
      <w:r w:rsidR="002B4A42" w:rsidRPr="002B4A42">
        <w:rPr>
          <w:rFonts w:ascii="Ebrima" w:hAnsi="Ebrima" w:cs="Arial"/>
          <w:sz w:val="22"/>
          <w:szCs w:val="22"/>
          <w:lang w:val="de-DE"/>
        </w:rPr>
        <w:t xml:space="preserve"> </w:t>
      </w:r>
      <w:r w:rsidR="00D14833" w:rsidRPr="002B4A42">
        <w:rPr>
          <w:rFonts w:ascii="Ebrima" w:hAnsi="Ebrima" w:cs="Arial"/>
          <w:sz w:val="22"/>
          <w:szCs w:val="22"/>
          <w:lang w:val="de-DE"/>
        </w:rPr>
        <w:t xml:space="preserve"> </w:t>
      </w:r>
    </w:p>
    <w:p w14:paraId="5ED0DCDC" w14:textId="5FE265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1" w:name="vaessen2016"/>
      <w:bookmarkEnd w:id="210"/>
      <w:r w:rsidRPr="002B4A42">
        <w:rPr>
          <w:rFonts w:ascii="Ebrima" w:hAnsi="Ebrima" w:cs="Arial"/>
          <w:sz w:val="22"/>
          <w:szCs w:val="22"/>
          <w:lang w:val="de-DE"/>
        </w:rPr>
        <w:t xml:space="preserve">Vaessen, M. J., Saj, A., Lovblad, K. O., Gschwind, M., &amp; Vuilleumier,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50" w:history="1">
        <w:r w:rsidR="002B4A42" w:rsidRPr="002B686C">
          <w:rPr>
            <w:rStyle w:val="Hyperlink"/>
            <w:rFonts w:ascii="Ebrima" w:hAnsi="Ebrima" w:cs="Arial"/>
            <w:sz w:val="22"/>
            <w:szCs w:val="22"/>
            <w:lang w:val="en-US"/>
          </w:rPr>
          <w:t>https://doi.org/10.1016/j.cortex.2015.12.008</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0DB5C329" w14:textId="53F8F60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2" w:name="varnavahalligan2007"/>
      <w:bookmarkEnd w:id="211"/>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51" w:history="1">
        <w:r w:rsidR="002B4A42" w:rsidRPr="002B686C">
          <w:rPr>
            <w:rStyle w:val="Hyperlink"/>
            <w:rFonts w:ascii="Ebrima" w:hAnsi="Ebrima" w:cs="Arial"/>
            <w:sz w:val="22"/>
            <w:szCs w:val="22"/>
            <w:lang w:val="de-DE"/>
          </w:rPr>
          <w:t>https://doi.org/10.1080/13825580600826454</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p w14:paraId="110CAA34" w14:textId="63CD7F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3" w:name="verdon2009"/>
      <w:bookmarkEnd w:id="212"/>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hyperlink r:id="rId152" w:history="1">
        <w:r w:rsidR="002B4A42" w:rsidRPr="002B686C">
          <w:rPr>
            <w:rStyle w:val="Hyperlink"/>
            <w:rFonts w:ascii="Ebrima" w:hAnsi="Ebrima" w:cs="Arial"/>
            <w:sz w:val="22"/>
            <w:szCs w:val="22"/>
            <w:lang w:val="en-US"/>
          </w:rPr>
          <w:t>https://doi.org/10.1093/brain/awp305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DEA4A1C" w14:textId="337BED2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4" w:name="voyer1996"/>
      <w:bookmarkEnd w:id="213"/>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53" w:history="1">
        <w:r w:rsidR="002B4A42" w:rsidRPr="002B686C">
          <w:rPr>
            <w:rStyle w:val="Hyperlink"/>
            <w:rFonts w:ascii="Ebrima" w:hAnsi="Ebrima" w:cs="Arial"/>
            <w:sz w:val="22"/>
            <w:szCs w:val="22"/>
            <w:lang w:val="en-US"/>
          </w:rPr>
          <w:t>https://doi.org/10.1080/713754209</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p w14:paraId="1029D703" w14:textId="4BBE723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5" w:name="voyer2016"/>
      <w:bookmarkEnd w:id="214"/>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54" w:history="1">
        <w:r w:rsidR="002B4A42" w:rsidRPr="002B686C">
          <w:rPr>
            <w:rStyle w:val="Hyperlink"/>
            <w:rFonts w:ascii="Ebrima" w:hAnsi="Ebrima" w:cs="Arial"/>
            <w:sz w:val="22"/>
            <w:szCs w:val="22"/>
            <w:lang w:val="en-US"/>
          </w:rPr>
          <w:t>https://doi.org/10.3758/s13423-016-1085-7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302A4277" w14:textId="28EC805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6" w:name="wee2008"/>
      <w:bookmarkEnd w:id="215"/>
      <w:r w:rsidRPr="00250B3C">
        <w:rPr>
          <w:rFonts w:ascii="Ebrima" w:hAnsi="Ebrima" w:cs="Arial"/>
          <w:sz w:val="22"/>
          <w:szCs w:val="22"/>
          <w:lang w:val="en-US"/>
        </w:rPr>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55" w:history="1">
        <w:r w:rsidR="002B4A42" w:rsidRPr="002B686C">
          <w:rPr>
            <w:rStyle w:val="Hyperlink"/>
            <w:rFonts w:ascii="Ebrima" w:hAnsi="Ebrima" w:cs="Arial"/>
            <w:sz w:val="22"/>
            <w:szCs w:val="22"/>
            <w:lang w:val="en-US"/>
          </w:rPr>
          <w:t>https://doi.org/10.1097/phm.0b013e31818a58bd</w:t>
        </w:r>
      </w:hyperlink>
      <w:r w:rsidR="002B4A42">
        <w:rPr>
          <w:rFonts w:ascii="Ebrima" w:hAnsi="Ebrima" w:cs="Arial"/>
          <w:sz w:val="22"/>
          <w:szCs w:val="22"/>
          <w:lang w:val="en-US"/>
        </w:rPr>
        <w:t xml:space="preserve"> </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weintraubmesulam1985"/>
      <w:bookmarkEnd w:id="216"/>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bookmarkEnd w:id="217"/>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73148A">
        <w:rPr>
          <w:rFonts w:ascii="Ebrima" w:hAnsi="Ebrima" w:cs="Arial"/>
          <w:sz w:val="22"/>
          <w:szCs w:val="22"/>
          <w:highlight w:val="darkRed"/>
          <w:lang w:val="en-US"/>
        </w:rPr>
        <w:t xml:space="preserve">Wise, P. M., Dubal, D. B., Wilson, M. E., Rau, S. W., Böttner, M., &amp; Rosewell, K. L. (2001). Estradiol is a protective factor in the adult and aging brain: understanding of mechanisms derived from in vivo and in vitro studies. </w:t>
      </w:r>
      <w:r w:rsidRPr="0073148A">
        <w:rPr>
          <w:rFonts w:ascii="Ebrima" w:hAnsi="Ebrima" w:cs="Arial"/>
          <w:i/>
          <w:iCs/>
          <w:sz w:val="22"/>
          <w:szCs w:val="22"/>
          <w:highlight w:val="darkRed"/>
          <w:lang w:val="en-US"/>
        </w:rPr>
        <w:t>Brain Research Reviews</w:t>
      </w:r>
      <w:r w:rsidRPr="0073148A">
        <w:rPr>
          <w:rFonts w:ascii="Ebrima" w:hAnsi="Ebrima" w:cs="Arial"/>
          <w:sz w:val="22"/>
          <w:szCs w:val="22"/>
          <w:highlight w:val="darkRed"/>
          <w:lang w:val="en-US"/>
        </w:rPr>
        <w:t xml:space="preserve">, </w:t>
      </w:r>
      <w:r w:rsidRPr="0073148A">
        <w:rPr>
          <w:rFonts w:ascii="Ebrima" w:hAnsi="Ebrima" w:cs="Arial"/>
          <w:i/>
          <w:iCs/>
          <w:sz w:val="22"/>
          <w:szCs w:val="22"/>
          <w:highlight w:val="darkRed"/>
          <w:lang w:val="en-US"/>
        </w:rPr>
        <w:t>37</w:t>
      </w:r>
      <w:r w:rsidRPr="0073148A">
        <w:rPr>
          <w:rFonts w:ascii="Ebrima" w:hAnsi="Ebrima" w:cs="Arial"/>
          <w:sz w:val="22"/>
          <w:szCs w:val="22"/>
          <w:highlight w:val="darkRed"/>
          <w:lang w:val="en-US"/>
        </w:rPr>
        <w:t xml:space="preserve">(1–3), 313–319. </w:t>
      </w:r>
      <w:r w:rsidR="00D14833" w:rsidRPr="0073148A">
        <w:rPr>
          <w:rFonts w:ascii="Ebrima" w:hAnsi="Ebrima" w:cs="Arial"/>
          <w:sz w:val="22"/>
          <w:szCs w:val="22"/>
          <w:highlight w:val="darkRed"/>
          <w:lang w:val="en-US"/>
        </w:rPr>
        <w:t>https://doi.org/10.1016/s0165-0173(01)00136-9</w:t>
      </w:r>
      <w:r w:rsidR="00D14833">
        <w:rPr>
          <w:rFonts w:ascii="Ebrima" w:hAnsi="Ebrima" w:cs="Arial"/>
          <w:sz w:val="22"/>
          <w:szCs w:val="22"/>
          <w:lang w:val="en-US"/>
        </w:rPr>
        <w:t xml:space="preserve"> </w:t>
      </w:r>
    </w:p>
    <w:p w14:paraId="44E60B69" w14:textId="4F92AAB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8" w:name="wisniewski1998"/>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56" w:history="1">
        <w:r w:rsidR="002B4A42" w:rsidRPr="002B686C">
          <w:rPr>
            <w:rStyle w:val="Hyperlink"/>
            <w:rFonts w:ascii="Ebrima" w:hAnsi="Ebrima" w:cs="Arial"/>
            <w:sz w:val="22"/>
            <w:szCs w:val="22"/>
            <w:lang w:val="en-US"/>
          </w:rPr>
          <w:t>https://doi.org/10.1016/s0306-4530(98)00019-5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bookmarkEnd w:id="218"/>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05F07A7C" w:rsidR="00275F68" w:rsidRPr="002B4A4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9" w:name="wu2015"/>
      <w:r w:rsidRPr="00250B3C">
        <w:rPr>
          <w:rFonts w:ascii="Ebrima" w:hAnsi="Ebrima" w:cs="Arial"/>
          <w:sz w:val="22"/>
          <w:szCs w:val="22"/>
          <w:lang w:val="en-US"/>
        </w:rPr>
        <w:t xml:space="preserve">Wu, O., Cloonan, L., Mocking, S. J., Bouts, M. J., Copen, W. A., Cougo-Pinto, P. T., . . . Rost,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57" w:history="1">
        <w:r w:rsidR="002B4A42" w:rsidRPr="002B4A42">
          <w:rPr>
            <w:rStyle w:val="Hyperlink"/>
            <w:rFonts w:ascii="Ebrima" w:hAnsi="Ebrima" w:cs="Arial"/>
            <w:sz w:val="22"/>
            <w:szCs w:val="22"/>
            <w:lang w:val="de-DE"/>
          </w:rPr>
          <w:t>https://doi.org/10.1161/strokeaha.115.009643</w:t>
        </w:r>
      </w:hyperlink>
      <w:r w:rsidR="002B4A42" w:rsidRPr="002B4A42">
        <w:rPr>
          <w:rFonts w:ascii="Ebrima" w:hAnsi="Ebrima" w:cs="Arial"/>
          <w:sz w:val="22"/>
          <w:szCs w:val="22"/>
          <w:lang w:val="de-DE"/>
        </w:rPr>
        <w:t xml:space="preserve"> </w:t>
      </w:r>
      <w:r w:rsidR="00D14833" w:rsidRPr="002B4A42">
        <w:rPr>
          <w:rFonts w:ascii="Ebrima" w:hAnsi="Ebrima" w:cs="Arial"/>
          <w:sz w:val="22"/>
          <w:szCs w:val="22"/>
          <w:lang w:val="de-DE"/>
        </w:rPr>
        <w:t xml:space="preserve"> </w:t>
      </w:r>
    </w:p>
    <w:p w14:paraId="16874143" w14:textId="337BF2B4"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0" w:name="yan2010"/>
      <w:bookmarkEnd w:id="219"/>
      <w:r w:rsidRPr="002B4A42">
        <w:rPr>
          <w:rFonts w:ascii="Ebrima" w:hAnsi="Ebrima" w:cs="Arial"/>
          <w:sz w:val="22"/>
          <w:szCs w:val="22"/>
          <w:lang w:val="de-DE"/>
        </w:rPr>
        <w:t xml:space="preserve">Yan, C., Gong, G., Wang, J., Wang, D., Liu, D., Zhu, C., . . . </w:t>
      </w:r>
      <w:r w:rsidRPr="00250B3C">
        <w:rPr>
          <w:rFonts w:ascii="Ebrima" w:hAnsi="Ebrima" w:cs="Arial"/>
          <w:sz w:val="22"/>
          <w:szCs w:val="22"/>
          <w:lang w:val="en-US"/>
        </w:rPr>
        <w:t>He, Y. (201</w:t>
      </w:r>
      <w:r w:rsidR="0048723D">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58" w:history="1">
        <w:r w:rsidR="002B4A42" w:rsidRPr="002B686C">
          <w:rPr>
            <w:rStyle w:val="Hyperlink"/>
            <w:rFonts w:ascii="Ebrima" w:hAnsi="Ebrima" w:cs="Arial"/>
            <w:sz w:val="22"/>
            <w:szCs w:val="22"/>
            <w:lang w:val="en-US"/>
          </w:rPr>
          <w:t>https://doi.org/10.1093/cercor/bhq111</w:t>
        </w:r>
      </w:hyperlink>
      <w:bookmarkEnd w:id="220"/>
      <w:r w:rsidR="002B4A42">
        <w:rPr>
          <w:rFonts w:ascii="Ebrima" w:hAnsi="Ebrima" w:cs="Arial"/>
          <w:sz w:val="22"/>
          <w:szCs w:val="22"/>
          <w:lang w:val="en-US"/>
        </w:rPr>
        <w:t xml:space="preserve"> </w:t>
      </w:r>
    </w:p>
    <w:p w14:paraId="2C7492A4" w14:textId="04C97394"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1" w:name="yeh2018"/>
      <w:r w:rsidRPr="00E509EC">
        <w:rPr>
          <w:rFonts w:ascii="Ebrima" w:hAnsi="Ebrima" w:cs="Arial"/>
          <w:sz w:val="22"/>
          <w:szCs w:val="22"/>
          <w:lang w:val="en-US"/>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2B4A42">
        <w:rPr>
          <w:rFonts w:ascii="Ebrima" w:hAnsi="Ebrima" w:cs="Arial"/>
          <w:i/>
          <w:iCs/>
          <w:sz w:val="22"/>
          <w:szCs w:val="22"/>
          <w:lang w:val="de-DE"/>
        </w:rPr>
        <w:t>NeuroImage, 178</w:t>
      </w:r>
      <w:r w:rsidRPr="0065070A">
        <w:rPr>
          <w:rFonts w:ascii="Ebrima" w:hAnsi="Ebrima" w:cs="Arial"/>
          <w:sz w:val="22"/>
          <w:szCs w:val="22"/>
          <w:lang w:val="de-DE"/>
        </w:rPr>
        <w:t xml:space="preserve">, 57–68. </w:t>
      </w:r>
      <w:hyperlink r:id="rId159" w:history="1">
        <w:r w:rsidR="002B4A42" w:rsidRPr="002B686C">
          <w:rPr>
            <w:rStyle w:val="Hyperlink"/>
            <w:rFonts w:ascii="Ebrima" w:hAnsi="Ebrima" w:cs="Arial"/>
            <w:sz w:val="22"/>
            <w:szCs w:val="22"/>
            <w:lang w:val="de-DE"/>
          </w:rPr>
          <w:t>https://doi.org/10.1016/j.neuroimage.2018.05.027</w:t>
        </w:r>
      </w:hyperlink>
      <w:r w:rsidR="002B4A42">
        <w:rPr>
          <w:rFonts w:ascii="Ebrima" w:hAnsi="Ebrima" w:cs="Arial"/>
          <w:sz w:val="22"/>
          <w:szCs w:val="22"/>
          <w:lang w:val="de-DE"/>
        </w:rPr>
        <w:t xml:space="preserve"> </w:t>
      </w:r>
      <w:r w:rsidRPr="0065070A">
        <w:rPr>
          <w:rFonts w:ascii="Ebrima" w:hAnsi="Ebrima" w:cs="Arial"/>
          <w:sz w:val="22"/>
          <w:szCs w:val="22"/>
          <w:lang w:val="de-DE"/>
        </w:rPr>
        <w:t xml:space="preserve"> </w:t>
      </w:r>
    </w:p>
    <w:p w14:paraId="5DDF6860" w14:textId="2DC6140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zaslerkaplan2016"/>
      <w:bookmarkEnd w:id="221"/>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60" w:history="1">
        <w:r w:rsidR="002B4A42" w:rsidRPr="002B686C">
          <w:rPr>
            <w:rStyle w:val="Hyperlink"/>
            <w:rFonts w:ascii="Ebrima" w:hAnsi="Ebrima" w:cs="Arial"/>
            <w:sz w:val="22"/>
            <w:szCs w:val="22"/>
            <w:lang w:val="en-US"/>
          </w:rPr>
          <w:t>https://doi.org/10.1007/978-3-319-56782-2_32-2</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5EB41E30" w14:textId="72A1F395"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3" w:name="zell2015"/>
      <w:bookmarkEnd w:id="222"/>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61" w:history="1">
        <w:r w:rsidR="002B4A42" w:rsidRPr="002B686C">
          <w:rPr>
            <w:rStyle w:val="Hyperlink"/>
            <w:rFonts w:ascii="Ebrima" w:hAnsi="Ebrima" w:cs="Arial"/>
            <w:sz w:val="22"/>
            <w:szCs w:val="22"/>
            <w:lang w:val="de-DE"/>
          </w:rPr>
          <w:t>https://doi.org/10.1037/a0038208</w:t>
        </w:r>
      </w:hyperlink>
      <w:bookmarkEnd w:id="223"/>
      <w:r w:rsidR="002B4A42">
        <w:rPr>
          <w:rFonts w:ascii="Ebrima" w:hAnsi="Ebrima" w:cs="Arial"/>
          <w:sz w:val="22"/>
          <w:szCs w:val="22"/>
          <w:lang w:val="de-DE"/>
        </w:rPr>
        <w:t xml:space="preserve"> </w:t>
      </w:r>
    </w:p>
    <w:p w14:paraId="25952ABB" w14:textId="5C6C7D7E"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zhang2014"/>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62" w:history="1">
        <w:r w:rsidR="002B4A42" w:rsidRPr="002B686C">
          <w:rPr>
            <w:rStyle w:val="Hyperlink"/>
            <w:rFonts w:ascii="Ebrima" w:hAnsi="Ebrima" w:cs="Arial"/>
            <w:sz w:val="22"/>
            <w:szCs w:val="22"/>
          </w:rPr>
          <w:t>https://doi.org/10.1002/hbm.22590</w:t>
        </w:r>
      </w:hyperlink>
      <w:r w:rsidR="002B4A42">
        <w:rPr>
          <w:rFonts w:ascii="Ebrima" w:hAnsi="Ebrima" w:cs="Arial"/>
          <w:sz w:val="22"/>
          <w:szCs w:val="22"/>
        </w:rPr>
        <w:t xml:space="preserve"> </w:t>
      </w:r>
      <w:r>
        <w:rPr>
          <w:rFonts w:ascii="Ebrima" w:hAnsi="Ebrima" w:cs="Arial"/>
          <w:sz w:val="22"/>
          <w:szCs w:val="22"/>
        </w:rPr>
        <w:t xml:space="preserve"> </w:t>
      </w:r>
    </w:p>
    <w:bookmarkEnd w:id="224"/>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25" w:name="_Toc116064628"/>
      <w:bookmarkStart w:id="226" w:name="_Toc116495885"/>
      <w:r w:rsidRPr="004345A1">
        <w:rPr>
          <w:b w:val="0"/>
        </w:rPr>
        <w:t>Ack</w:t>
      </w:r>
      <w:r>
        <w:rPr>
          <w:b w:val="0"/>
        </w:rPr>
        <w:t>nowledgements</w:t>
      </w:r>
      <w:bookmarkEnd w:id="225"/>
      <w:bookmarkEnd w:id="226"/>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Röhrig and Stefan Smaczny. </w:t>
      </w:r>
    </w:p>
    <w:p w14:paraId="52A282AF" w14:textId="2AB782F0" w:rsidR="00B2219D" w:rsidRDefault="00B2219D" w:rsidP="00C364E0">
      <w:r>
        <w:t>[prof dr dr Karnath &amp; prof dr derntl for supporting this project]</w:t>
      </w:r>
    </w:p>
    <w:p w14:paraId="07C973E0" w14:textId="7957033C" w:rsidR="00B2219D" w:rsidRDefault="00B2219D" w:rsidP="00C364E0">
      <w:r>
        <w:t>[PD Dr. Axel Lindner for inspiring the topic of this thesis with the talk he gave as a lab meeting at the end of last year]</w:t>
      </w:r>
    </w:p>
    <w:p w14:paraId="2F07463C" w14:textId="77777777" w:rsidR="00B2219D" w:rsidRDefault="00B2219D" w:rsidP="00C364E0">
      <w:r>
        <w:t>[the entire lab, my colleagues: Hannah Rosenzopf, Sofia Wöhrstein, Britta Stammler]</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Gottschewsky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227" w:name="_Toc116064629"/>
      <w:bookmarkStart w:id="228" w:name="_Toc116495886"/>
      <w:r>
        <w:rPr>
          <w:b w:val="0"/>
        </w:rPr>
        <w:t>Data Usage Statement</w:t>
      </w:r>
      <w:bookmarkEnd w:id="227"/>
      <w:bookmarkEnd w:id="228"/>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r>
        <w:t>Röhrig,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29" w:name="_Toc116064630"/>
      <w:bookmarkStart w:id="230" w:name="_Toc116495887"/>
      <w:r>
        <w:rPr>
          <w:b w:val="0"/>
          <w:bCs w:val="0"/>
        </w:rPr>
        <w:t>Appendix</w:t>
      </w:r>
      <w:bookmarkEnd w:id="229"/>
      <w:bookmarkEnd w:id="230"/>
    </w:p>
    <w:p w14:paraId="147D8AAF" w14:textId="77777777" w:rsidR="00F76B93" w:rsidRPr="00F76B93" w:rsidRDefault="00F76B93" w:rsidP="00F76B93"/>
    <w:p w14:paraId="2CAAA965" w14:textId="117401E9" w:rsidR="0089785B" w:rsidRDefault="00D91FE5" w:rsidP="00F76B93">
      <w:pPr>
        <w:pStyle w:val="berschrift3"/>
      </w:pPr>
      <w:bookmarkStart w:id="231" w:name="_Appendix_A:_List"/>
      <w:bookmarkStart w:id="232" w:name="_Toc116064631"/>
      <w:bookmarkStart w:id="233" w:name="_Toc116495888"/>
      <w:bookmarkEnd w:id="231"/>
      <w:r>
        <w:t>Appendix</w:t>
      </w:r>
      <w:r w:rsidR="00F76B93">
        <w:t xml:space="preserve"> A: List of Abbreviations</w:t>
      </w:r>
      <w:bookmarkEnd w:id="232"/>
      <w:bookmarkEnd w:id="233"/>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r w:rsidRPr="007D182A">
              <w:rPr>
                <w:color w:val="FFC000"/>
              </w:rPr>
              <w:t>vlPFC</w:t>
            </w:r>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34" w:name="_Toc116064632"/>
      <w:bookmarkStart w:id="235" w:name="_Toc116495889"/>
      <w:r>
        <w:t>Appendix</w:t>
      </w:r>
      <w:r w:rsidR="00AE3409">
        <w:t xml:space="preserve"> B: </w:t>
      </w:r>
      <w:r>
        <w:t>Supplementary</w:t>
      </w:r>
      <w:r w:rsidR="00AE3409">
        <w:t xml:space="preserve"> Tables and </w:t>
      </w:r>
      <w:r>
        <w:t>Figure</w:t>
      </w:r>
      <w:r w:rsidR="008F1B24">
        <w:t>s</w:t>
      </w:r>
      <w:bookmarkEnd w:id="234"/>
      <w:bookmarkEnd w:id="235"/>
    </w:p>
    <w:p w14:paraId="5317A780" w14:textId="4BAFC5F3" w:rsidR="00AE3409" w:rsidRDefault="00D91FE5" w:rsidP="0089785B">
      <w:bookmarkStart w:id="236"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36"/>
    </w:tbl>
    <w:p w14:paraId="52C50F03" w14:textId="6CDDB716" w:rsidR="00944DA2" w:rsidRDefault="00944DA2" w:rsidP="0089785B"/>
    <w:p w14:paraId="10C5AE65" w14:textId="3BB29AD1" w:rsidR="00944DA2" w:rsidRDefault="00D91FE5" w:rsidP="0089785B">
      <w:bookmarkStart w:id="237"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r w:rsidR="00E43438" w:rsidRPr="00F23203">
        <w:rPr>
          <w:color w:val="7F7F7F" w:themeColor="text1" w:themeTint="80"/>
          <w:sz w:val="18"/>
          <w:szCs w:val="18"/>
          <w:lang w:val="en-US"/>
        </w:rPr>
        <w:t>Rorden &amp; Karnath, 2010</w:t>
      </w:r>
      <w:r w:rsidR="00E43438">
        <w:rPr>
          <w:sz w:val="18"/>
          <w:szCs w:val="18"/>
          <w:lang w:val="en-US"/>
        </w:rPr>
        <w:t>)</w:t>
      </w:r>
      <w:r w:rsidR="00A7162F">
        <w:rPr>
          <w:sz w:val="18"/>
          <w:szCs w:val="18"/>
          <w:lang w:val="en-US"/>
        </w:rPr>
        <w:tab/>
      </w:r>
    </w:p>
    <w:bookmarkEnd w:id="237"/>
    <w:p w14:paraId="3955CF96" w14:textId="2E3BAE78" w:rsidR="00A72E7A" w:rsidRPr="00A161AB" w:rsidRDefault="00CE2208" w:rsidP="0089785B">
      <w:pPr>
        <w:rPr>
          <w:sz w:val="18"/>
          <w:szCs w:val="18"/>
          <w:lang w:val="en-US"/>
        </w:rPr>
      </w:pPr>
      <w:r>
        <w:rPr>
          <w:sz w:val="18"/>
          <w:szCs w:val="18"/>
          <w:lang w:val="en-US"/>
        </w:rPr>
        <w:br/>
      </w:r>
      <w:bookmarkStart w:id="238"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38"/>
    <w:p w14:paraId="1ECA4B35" w14:textId="32F5A080" w:rsidR="00E13A04" w:rsidRPr="009C731D" w:rsidRDefault="00AA6B9F" w:rsidP="00E13A04">
      <w:r>
        <w:rPr>
          <w:b/>
          <w:bCs/>
        </w:rPr>
        <w:br/>
      </w:r>
      <w:bookmarkStart w:id="239"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39"/>
      <w:r w:rsidR="00AA6B9F">
        <w:rPr>
          <w:sz w:val="18"/>
          <w:szCs w:val="18"/>
          <w:lang w:val="en-US"/>
        </w:rPr>
        <w:br/>
      </w:r>
      <w:r w:rsidR="00CE2208">
        <w:rPr>
          <w:rStyle w:val="Hyperlink"/>
          <w:rFonts w:ascii="Ebrima" w:hAnsi="Ebrima"/>
          <w:sz w:val="18"/>
          <w:szCs w:val="18"/>
          <w:lang w:val="en-US"/>
        </w:rPr>
        <w:br/>
      </w:r>
      <w:bookmarkStart w:id="240"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40"/>
    <w:p w14:paraId="4DDD5654" w14:textId="7426E4DE" w:rsidR="008F1B24" w:rsidRPr="002B5302" w:rsidRDefault="00A7162F" w:rsidP="0089785B">
      <w:pPr>
        <w:rPr>
          <w:b/>
        </w:rPr>
      </w:pPr>
      <w:r>
        <w:rPr>
          <w:b/>
        </w:rPr>
        <w:br w:type="page"/>
      </w:r>
      <w:bookmarkStart w:id="241"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41"/>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42" w:name="_Appendix_C:_Supplementary"/>
      <w:bookmarkStart w:id="243" w:name="s_figure01lesionoverlay_neglect"/>
      <w:bookmarkEnd w:id="242"/>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63"/>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r w:rsidRPr="00AA6B9F">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44" w:name="s_figure02lesionoverlay_non"/>
      <w:bookmarkEnd w:id="243"/>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r w:rsidRPr="0021286C">
        <w:rPr>
          <w:rFonts w:eastAsia="Times New Roman" w:cs="Arial"/>
          <w:color w:val="7F7F7F" w:themeColor="text1" w:themeTint="80"/>
          <w:sz w:val="18"/>
          <w:szCs w:val="18"/>
        </w:rPr>
        <w:t>Rorden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44"/>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6EBCF" w14:textId="77777777" w:rsidR="00137CA6" w:rsidRDefault="00137CA6" w:rsidP="00CB3E93">
      <w:pPr>
        <w:spacing w:after="0" w:line="240" w:lineRule="auto"/>
      </w:pPr>
      <w:r>
        <w:separator/>
      </w:r>
    </w:p>
  </w:endnote>
  <w:endnote w:type="continuationSeparator" w:id="0">
    <w:p w14:paraId="23490E33" w14:textId="77777777" w:rsidR="00137CA6" w:rsidRDefault="00137CA6"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FDABE" w14:textId="77777777" w:rsidR="00137CA6" w:rsidRDefault="00137CA6" w:rsidP="00CB3E93">
      <w:pPr>
        <w:spacing w:after="0" w:line="240" w:lineRule="auto"/>
      </w:pPr>
      <w:r>
        <w:separator/>
      </w:r>
    </w:p>
  </w:footnote>
  <w:footnote w:type="continuationSeparator" w:id="0">
    <w:p w14:paraId="712119DE" w14:textId="77777777" w:rsidR="00137CA6" w:rsidRDefault="00137CA6" w:rsidP="00CB3E93">
      <w:pPr>
        <w:spacing w:after="0" w:line="240" w:lineRule="auto"/>
      </w:pPr>
      <w:r>
        <w:continuationSeparator/>
      </w:r>
    </w:p>
  </w:footnote>
  <w:footnote w:id="1">
    <w:p w14:paraId="2A67A8FF" w14:textId="7091BC10" w:rsidR="00145693" w:rsidRPr="00F55A8B" w:rsidRDefault="00145693">
      <w:pPr>
        <w:pStyle w:val="Funotentext"/>
      </w:pPr>
      <w:r w:rsidRPr="00F55A8B">
        <w:rPr>
          <w:rStyle w:val="Funotenzeichen"/>
          <w:highlight w:val="yellow"/>
        </w:rPr>
        <w:footnoteRef/>
      </w:r>
      <w:r w:rsidRPr="00F55A8B">
        <w:rPr>
          <w:highlight w:val="yellow"/>
        </w:rPr>
        <w:t xml:space="preserve"> [something about sex/gender]</w:t>
      </w:r>
    </w:p>
  </w:footnote>
  <w:footnote w:id="2">
    <w:p w14:paraId="7F78B7B3" w14:textId="74E29C7F" w:rsidR="00145693" w:rsidRPr="00F55A8B" w:rsidRDefault="00145693">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09614436">
    <w:abstractNumId w:val="2"/>
  </w:num>
  <w:num w:numId="2" w16cid:durableId="1559777365">
    <w:abstractNumId w:val="3"/>
  </w:num>
  <w:num w:numId="3" w16cid:durableId="479267721">
    <w:abstractNumId w:val="16"/>
  </w:num>
  <w:num w:numId="4" w16cid:durableId="299962791">
    <w:abstractNumId w:val="12"/>
  </w:num>
  <w:num w:numId="5" w16cid:durableId="300774407">
    <w:abstractNumId w:val="7"/>
  </w:num>
  <w:num w:numId="6" w16cid:durableId="1678312904">
    <w:abstractNumId w:val="5"/>
  </w:num>
  <w:num w:numId="7" w16cid:durableId="1720517034">
    <w:abstractNumId w:val="11"/>
  </w:num>
  <w:num w:numId="8" w16cid:durableId="1419867578">
    <w:abstractNumId w:val="14"/>
  </w:num>
  <w:num w:numId="9" w16cid:durableId="280191561">
    <w:abstractNumId w:val="4"/>
  </w:num>
  <w:num w:numId="10" w16cid:durableId="143741183">
    <w:abstractNumId w:val="10"/>
  </w:num>
  <w:num w:numId="11" w16cid:durableId="481386788">
    <w:abstractNumId w:val="8"/>
  </w:num>
  <w:num w:numId="12" w16cid:durableId="1777287573">
    <w:abstractNumId w:val="1"/>
  </w:num>
  <w:num w:numId="13" w16cid:durableId="1737240304">
    <w:abstractNumId w:val="6"/>
  </w:num>
  <w:num w:numId="14" w16cid:durableId="347761112">
    <w:abstractNumId w:val="0"/>
  </w:num>
  <w:num w:numId="15" w16cid:durableId="709915489">
    <w:abstractNumId w:val="17"/>
  </w:num>
  <w:num w:numId="16" w16cid:durableId="1476798945">
    <w:abstractNumId w:val="13"/>
  </w:num>
  <w:num w:numId="17" w16cid:durableId="1310591785">
    <w:abstractNumId w:val="9"/>
  </w:num>
  <w:num w:numId="18" w16cid:durableId="541865785">
    <w:abstractNumId w:val="15"/>
  </w:num>
  <w:num w:numId="19" w16cid:durableId="19218630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614"/>
    <w:rsid w:val="0005473C"/>
    <w:rsid w:val="00055D2E"/>
    <w:rsid w:val="000610EC"/>
    <w:rsid w:val="00061276"/>
    <w:rsid w:val="00066034"/>
    <w:rsid w:val="00066CBF"/>
    <w:rsid w:val="0007141D"/>
    <w:rsid w:val="00071492"/>
    <w:rsid w:val="000720EF"/>
    <w:rsid w:val="00073A7D"/>
    <w:rsid w:val="00073B98"/>
    <w:rsid w:val="0007724A"/>
    <w:rsid w:val="00086760"/>
    <w:rsid w:val="00087B17"/>
    <w:rsid w:val="00090387"/>
    <w:rsid w:val="00091EEA"/>
    <w:rsid w:val="0009277F"/>
    <w:rsid w:val="00094336"/>
    <w:rsid w:val="00096099"/>
    <w:rsid w:val="0009646C"/>
    <w:rsid w:val="000A01A2"/>
    <w:rsid w:val="000A4D5C"/>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12A19"/>
    <w:rsid w:val="00113CDB"/>
    <w:rsid w:val="00116C64"/>
    <w:rsid w:val="00120CCF"/>
    <w:rsid w:val="00121A79"/>
    <w:rsid w:val="001224B9"/>
    <w:rsid w:val="00122615"/>
    <w:rsid w:val="00124815"/>
    <w:rsid w:val="00126F2E"/>
    <w:rsid w:val="00131067"/>
    <w:rsid w:val="0013718F"/>
    <w:rsid w:val="0013785F"/>
    <w:rsid w:val="00137CA6"/>
    <w:rsid w:val="00142796"/>
    <w:rsid w:val="00145693"/>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330E"/>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22408"/>
    <w:rsid w:val="00223DA5"/>
    <w:rsid w:val="0022454D"/>
    <w:rsid w:val="00225E23"/>
    <w:rsid w:val="00230E9A"/>
    <w:rsid w:val="0023210C"/>
    <w:rsid w:val="00232B4F"/>
    <w:rsid w:val="00232F09"/>
    <w:rsid w:val="00233381"/>
    <w:rsid w:val="00234634"/>
    <w:rsid w:val="0023533A"/>
    <w:rsid w:val="00235BF2"/>
    <w:rsid w:val="00237832"/>
    <w:rsid w:val="00241286"/>
    <w:rsid w:val="00242682"/>
    <w:rsid w:val="0024272E"/>
    <w:rsid w:val="00243C12"/>
    <w:rsid w:val="00243EC4"/>
    <w:rsid w:val="00246198"/>
    <w:rsid w:val="002571FF"/>
    <w:rsid w:val="00264207"/>
    <w:rsid w:val="00271097"/>
    <w:rsid w:val="002714D7"/>
    <w:rsid w:val="002728CC"/>
    <w:rsid w:val="00273371"/>
    <w:rsid w:val="00275F68"/>
    <w:rsid w:val="0027797F"/>
    <w:rsid w:val="0028026F"/>
    <w:rsid w:val="0028051B"/>
    <w:rsid w:val="00282910"/>
    <w:rsid w:val="00282BD5"/>
    <w:rsid w:val="002865F3"/>
    <w:rsid w:val="00291026"/>
    <w:rsid w:val="002944AE"/>
    <w:rsid w:val="00294F36"/>
    <w:rsid w:val="00295540"/>
    <w:rsid w:val="00296FFC"/>
    <w:rsid w:val="002979FB"/>
    <w:rsid w:val="002A492C"/>
    <w:rsid w:val="002A4CD5"/>
    <w:rsid w:val="002A50CB"/>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91FEC"/>
    <w:rsid w:val="003922D2"/>
    <w:rsid w:val="0039238E"/>
    <w:rsid w:val="00393DB2"/>
    <w:rsid w:val="0039415E"/>
    <w:rsid w:val="00394882"/>
    <w:rsid w:val="003955C1"/>
    <w:rsid w:val="00396304"/>
    <w:rsid w:val="003A0907"/>
    <w:rsid w:val="003B3ECE"/>
    <w:rsid w:val="003B657C"/>
    <w:rsid w:val="003B65EB"/>
    <w:rsid w:val="003C00D2"/>
    <w:rsid w:val="003C4DBA"/>
    <w:rsid w:val="003C513A"/>
    <w:rsid w:val="003C5B59"/>
    <w:rsid w:val="003C7491"/>
    <w:rsid w:val="003C78B0"/>
    <w:rsid w:val="003D0178"/>
    <w:rsid w:val="003D7287"/>
    <w:rsid w:val="003E4337"/>
    <w:rsid w:val="003E6FF7"/>
    <w:rsid w:val="003F043C"/>
    <w:rsid w:val="003F5DD1"/>
    <w:rsid w:val="003F633E"/>
    <w:rsid w:val="003F65BA"/>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713C"/>
    <w:rsid w:val="00437680"/>
    <w:rsid w:val="00437BB3"/>
    <w:rsid w:val="00443230"/>
    <w:rsid w:val="00444296"/>
    <w:rsid w:val="00444BBB"/>
    <w:rsid w:val="0044590A"/>
    <w:rsid w:val="00446869"/>
    <w:rsid w:val="00447FE5"/>
    <w:rsid w:val="00454044"/>
    <w:rsid w:val="00457670"/>
    <w:rsid w:val="00460687"/>
    <w:rsid w:val="00467303"/>
    <w:rsid w:val="00471D19"/>
    <w:rsid w:val="00473B61"/>
    <w:rsid w:val="004779C8"/>
    <w:rsid w:val="00477E0E"/>
    <w:rsid w:val="00481268"/>
    <w:rsid w:val="004813BB"/>
    <w:rsid w:val="004817E4"/>
    <w:rsid w:val="00483B4A"/>
    <w:rsid w:val="00483E8E"/>
    <w:rsid w:val="00484414"/>
    <w:rsid w:val="0048504E"/>
    <w:rsid w:val="00487187"/>
    <w:rsid w:val="0048723D"/>
    <w:rsid w:val="0049202A"/>
    <w:rsid w:val="004A06F6"/>
    <w:rsid w:val="004A0973"/>
    <w:rsid w:val="004A157C"/>
    <w:rsid w:val="004A4ACD"/>
    <w:rsid w:val="004A6455"/>
    <w:rsid w:val="004A6C1E"/>
    <w:rsid w:val="004B2B45"/>
    <w:rsid w:val="004B4C63"/>
    <w:rsid w:val="004B4F48"/>
    <w:rsid w:val="004B70B5"/>
    <w:rsid w:val="004C0C4D"/>
    <w:rsid w:val="004C1AE0"/>
    <w:rsid w:val="004C4F98"/>
    <w:rsid w:val="004C6CFC"/>
    <w:rsid w:val="004D0CF4"/>
    <w:rsid w:val="004D1408"/>
    <w:rsid w:val="004D28F8"/>
    <w:rsid w:val="004D3F27"/>
    <w:rsid w:val="004D5A5E"/>
    <w:rsid w:val="004D5CD7"/>
    <w:rsid w:val="004E0D26"/>
    <w:rsid w:val="004E3B8F"/>
    <w:rsid w:val="004F09A7"/>
    <w:rsid w:val="004F1D60"/>
    <w:rsid w:val="004F2EBC"/>
    <w:rsid w:val="004F5B90"/>
    <w:rsid w:val="004F614A"/>
    <w:rsid w:val="004F70DB"/>
    <w:rsid w:val="00501973"/>
    <w:rsid w:val="00502C1E"/>
    <w:rsid w:val="005040E8"/>
    <w:rsid w:val="00510062"/>
    <w:rsid w:val="005123FC"/>
    <w:rsid w:val="00512A5C"/>
    <w:rsid w:val="00512C2D"/>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20E"/>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0C89"/>
    <w:rsid w:val="005A522F"/>
    <w:rsid w:val="005A546C"/>
    <w:rsid w:val="005A58A3"/>
    <w:rsid w:val="005A7ED5"/>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5404"/>
    <w:rsid w:val="005E65D8"/>
    <w:rsid w:val="005F2064"/>
    <w:rsid w:val="005F26FC"/>
    <w:rsid w:val="005F38F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13EE"/>
    <w:rsid w:val="006D5D52"/>
    <w:rsid w:val="006D687B"/>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5244"/>
    <w:rsid w:val="0070786F"/>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637C"/>
    <w:rsid w:val="007478CA"/>
    <w:rsid w:val="00747EBA"/>
    <w:rsid w:val="0075334E"/>
    <w:rsid w:val="00753D2C"/>
    <w:rsid w:val="007554C4"/>
    <w:rsid w:val="0076190C"/>
    <w:rsid w:val="00761D5C"/>
    <w:rsid w:val="00762A97"/>
    <w:rsid w:val="00765DFC"/>
    <w:rsid w:val="007678E2"/>
    <w:rsid w:val="007700C1"/>
    <w:rsid w:val="007705D9"/>
    <w:rsid w:val="00770B31"/>
    <w:rsid w:val="00774760"/>
    <w:rsid w:val="00777089"/>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E4D78"/>
    <w:rsid w:val="007E52BA"/>
    <w:rsid w:val="007E55FE"/>
    <w:rsid w:val="007E629A"/>
    <w:rsid w:val="007F0F26"/>
    <w:rsid w:val="007F118B"/>
    <w:rsid w:val="007F163D"/>
    <w:rsid w:val="007F2BD2"/>
    <w:rsid w:val="007F3C26"/>
    <w:rsid w:val="007F51A1"/>
    <w:rsid w:val="007F6BA8"/>
    <w:rsid w:val="007F70A7"/>
    <w:rsid w:val="008118FB"/>
    <w:rsid w:val="0081266C"/>
    <w:rsid w:val="00813824"/>
    <w:rsid w:val="00813963"/>
    <w:rsid w:val="00813E0C"/>
    <w:rsid w:val="00816E5B"/>
    <w:rsid w:val="00817DD2"/>
    <w:rsid w:val="0082154F"/>
    <w:rsid w:val="008223D8"/>
    <w:rsid w:val="00825A01"/>
    <w:rsid w:val="00826EC9"/>
    <w:rsid w:val="00830D58"/>
    <w:rsid w:val="00832BF8"/>
    <w:rsid w:val="00833DEA"/>
    <w:rsid w:val="00834B09"/>
    <w:rsid w:val="0083658E"/>
    <w:rsid w:val="00836643"/>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21BF"/>
    <w:rsid w:val="00915BD7"/>
    <w:rsid w:val="0091657D"/>
    <w:rsid w:val="009232B0"/>
    <w:rsid w:val="0092385C"/>
    <w:rsid w:val="00923C20"/>
    <w:rsid w:val="0092609B"/>
    <w:rsid w:val="0092612E"/>
    <w:rsid w:val="009270A8"/>
    <w:rsid w:val="00930AD5"/>
    <w:rsid w:val="0094184A"/>
    <w:rsid w:val="00944DA2"/>
    <w:rsid w:val="00945924"/>
    <w:rsid w:val="00945FB5"/>
    <w:rsid w:val="00950A3D"/>
    <w:rsid w:val="00950A87"/>
    <w:rsid w:val="0095305E"/>
    <w:rsid w:val="00960CA1"/>
    <w:rsid w:val="0096163C"/>
    <w:rsid w:val="009679A7"/>
    <w:rsid w:val="009731CF"/>
    <w:rsid w:val="00973648"/>
    <w:rsid w:val="00973CC9"/>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65B1"/>
    <w:rsid w:val="009C0B9C"/>
    <w:rsid w:val="009C3EBB"/>
    <w:rsid w:val="009C731D"/>
    <w:rsid w:val="009C73FB"/>
    <w:rsid w:val="009D2496"/>
    <w:rsid w:val="009D2605"/>
    <w:rsid w:val="009D351B"/>
    <w:rsid w:val="009D4510"/>
    <w:rsid w:val="009D4C17"/>
    <w:rsid w:val="009D5E89"/>
    <w:rsid w:val="009D6F84"/>
    <w:rsid w:val="009D7691"/>
    <w:rsid w:val="009E6C6E"/>
    <w:rsid w:val="009F17C7"/>
    <w:rsid w:val="009F23F1"/>
    <w:rsid w:val="009F4233"/>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293F"/>
    <w:rsid w:val="00A4617B"/>
    <w:rsid w:val="00A502BA"/>
    <w:rsid w:val="00A562FB"/>
    <w:rsid w:val="00A579A3"/>
    <w:rsid w:val="00A607CB"/>
    <w:rsid w:val="00A60F05"/>
    <w:rsid w:val="00A641ED"/>
    <w:rsid w:val="00A649CC"/>
    <w:rsid w:val="00A64E83"/>
    <w:rsid w:val="00A7162F"/>
    <w:rsid w:val="00A72E7A"/>
    <w:rsid w:val="00A74B41"/>
    <w:rsid w:val="00A75CFC"/>
    <w:rsid w:val="00A8167B"/>
    <w:rsid w:val="00A83D38"/>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6154"/>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0EA3"/>
    <w:rsid w:val="00B63116"/>
    <w:rsid w:val="00B635A7"/>
    <w:rsid w:val="00B6419A"/>
    <w:rsid w:val="00B65A64"/>
    <w:rsid w:val="00B6655C"/>
    <w:rsid w:val="00B70E52"/>
    <w:rsid w:val="00B72E11"/>
    <w:rsid w:val="00B73858"/>
    <w:rsid w:val="00B8072B"/>
    <w:rsid w:val="00B83D20"/>
    <w:rsid w:val="00B91B93"/>
    <w:rsid w:val="00B93A3D"/>
    <w:rsid w:val="00B95491"/>
    <w:rsid w:val="00B95806"/>
    <w:rsid w:val="00B9604E"/>
    <w:rsid w:val="00B969FD"/>
    <w:rsid w:val="00B9706B"/>
    <w:rsid w:val="00B97E24"/>
    <w:rsid w:val="00BA0279"/>
    <w:rsid w:val="00BA1907"/>
    <w:rsid w:val="00BA343D"/>
    <w:rsid w:val="00BA3830"/>
    <w:rsid w:val="00BA5463"/>
    <w:rsid w:val="00BA71B9"/>
    <w:rsid w:val="00BB08AB"/>
    <w:rsid w:val="00BB1F66"/>
    <w:rsid w:val="00BB557E"/>
    <w:rsid w:val="00BB6ADA"/>
    <w:rsid w:val="00BB7C3E"/>
    <w:rsid w:val="00BC21AB"/>
    <w:rsid w:val="00BC4A5A"/>
    <w:rsid w:val="00BC5D63"/>
    <w:rsid w:val="00BD13E8"/>
    <w:rsid w:val="00BD282F"/>
    <w:rsid w:val="00BD519E"/>
    <w:rsid w:val="00BD7A35"/>
    <w:rsid w:val="00BE0402"/>
    <w:rsid w:val="00BE4A55"/>
    <w:rsid w:val="00BF1812"/>
    <w:rsid w:val="00BF46F4"/>
    <w:rsid w:val="00BF636E"/>
    <w:rsid w:val="00BF6972"/>
    <w:rsid w:val="00C02C4C"/>
    <w:rsid w:val="00C03D96"/>
    <w:rsid w:val="00C0607F"/>
    <w:rsid w:val="00C11106"/>
    <w:rsid w:val="00C12040"/>
    <w:rsid w:val="00C14CB1"/>
    <w:rsid w:val="00C15325"/>
    <w:rsid w:val="00C15C74"/>
    <w:rsid w:val="00C16AA8"/>
    <w:rsid w:val="00C16B0E"/>
    <w:rsid w:val="00C16E40"/>
    <w:rsid w:val="00C21BE3"/>
    <w:rsid w:val="00C26AB3"/>
    <w:rsid w:val="00C32D29"/>
    <w:rsid w:val="00C34817"/>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203C1"/>
    <w:rsid w:val="00E24B76"/>
    <w:rsid w:val="00E25D0D"/>
    <w:rsid w:val="00E26792"/>
    <w:rsid w:val="00E26B47"/>
    <w:rsid w:val="00E32732"/>
    <w:rsid w:val="00E32F6E"/>
    <w:rsid w:val="00E358A3"/>
    <w:rsid w:val="00E3693F"/>
    <w:rsid w:val="00E4214F"/>
    <w:rsid w:val="00E43438"/>
    <w:rsid w:val="00E444F0"/>
    <w:rsid w:val="00E45B12"/>
    <w:rsid w:val="00E47F07"/>
    <w:rsid w:val="00E509EC"/>
    <w:rsid w:val="00E546B0"/>
    <w:rsid w:val="00E56123"/>
    <w:rsid w:val="00E56F30"/>
    <w:rsid w:val="00E64F32"/>
    <w:rsid w:val="00E6502A"/>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F0235F"/>
    <w:rsid w:val="00F045E7"/>
    <w:rsid w:val="00F0498E"/>
    <w:rsid w:val="00F05AAE"/>
    <w:rsid w:val="00F05FFD"/>
    <w:rsid w:val="00F11983"/>
    <w:rsid w:val="00F121E9"/>
    <w:rsid w:val="00F14B94"/>
    <w:rsid w:val="00F17072"/>
    <w:rsid w:val="00F21ABC"/>
    <w:rsid w:val="00F23203"/>
    <w:rsid w:val="00F30D60"/>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styleId="NichtaufgelsteErwhnung">
    <w:name w:val="Unresolved Mention"/>
    <w:basedOn w:val="Absatz-Standardschriftart"/>
    <w:uiPriority w:val="99"/>
    <w:semiHidden/>
    <w:unhideWhenUsed/>
    <w:rsid w:val="002979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2/ana.410100402" TargetMode="External"/><Relationship Id="rId21" Type="http://schemas.openxmlformats.org/officeDocument/2006/relationships/hyperlink" Target="https://doi.org/10.1016/0028-3932(94)00103-v" TargetMode="External"/><Relationship Id="rId42" Type="http://schemas.openxmlformats.org/officeDocument/2006/relationships/hyperlink" Target="https://doi.org/10.1017/s1355617717000376" TargetMode="External"/><Relationship Id="rId63" Type="http://schemas.openxmlformats.org/officeDocument/2006/relationships/hyperlink" Target="https://doi.org/10.1038/jcbfm.2013.102" TargetMode="External"/><Relationship Id="rId84" Type="http://schemas.openxmlformats.org/officeDocument/2006/relationships/hyperlink" Target="https://doi.org/10.1076/jcen.21.1.17.944" TargetMode="External"/><Relationship Id="rId138" Type="http://schemas.openxmlformats.org/officeDocument/2006/relationships/hyperlink" Target="https://doi.org/10.1093/cercor/bhl066" TargetMode="External"/><Relationship Id="rId159" Type="http://schemas.openxmlformats.org/officeDocument/2006/relationships/hyperlink" Target="https://doi.org/10.1016/j.neuroimage.2018.05.027" TargetMode="External"/><Relationship Id="rId107" Type="http://schemas.openxmlformats.org/officeDocument/2006/relationships/hyperlink" Target="https://doi.org/10.1152/japplphysiol.01095.2005" TargetMode="External"/><Relationship Id="rId11" Type="http://schemas.openxmlformats.org/officeDocument/2006/relationships/image" Target="media/image4.jpeg"/><Relationship Id="rId32" Type="http://schemas.openxmlformats.org/officeDocument/2006/relationships/hyperlink" Target="https://doi.org/10.1093/brain/awu101" TargetMode="External"/><Relationship Id="rId53" Type="http://schemas.openxmlformats.org/officeDocument/2006/relationships/hyperlink" Target="https://doi.org/10.1016/s1053-8119(03)00313-6" TargetMode="External"/><Relationship Id="rId74" Type="http://schemas.openxmlformats.org/officeDocument/2006/relationships/hyperlink" Target="https://doi.org/10.1111/cdev.12079" TargetMode="External"/><Relationship Id="rId128" Type="http://schemas.openxmlformats.org/officeDocument/2006/relationships/hyperlink" Target="https://doi.org/10.1155/2000/421719" TargetMode="External"/><Relationship Id="rId149" Type="http://schemas.openxmlformats.org/officeDocument/2006/relationships/hyperlink" Target="https://doi.org/10.1007/s00221-010-2496-8" TargetMode="External"/><Relationship Id="rId5" Type="http://schemas.openxmlformats.org/officeDocument/2006/relationships/webSettings" Target="webSettings.xml"/><Relationship Id="rId95" Type="http://schemas.openxmlformats.org/officeDocument/2006/relationships/hyperlink" Target="https://doi.org/10.1016/j.neuropsychologia.2015.05.019" TargetMode="External"/><Relationship Id="rId160" Type="http://schemas.openxmlformats.org/officeDocument/2006/relationships/hyperlink" Target="https://doi.org/10.1007/978-3-319-56782-2_32-2" TargetMode="External"/><Relationship Id="rId22" Type="http://schemas.openxmlformats.org/officeDocument/2006/relationships/hyperlink" Target="https://doi.org/10.1136/jnnp.2006.094417" TargetMode="External"/><Relationship Id="rId43" Type="http://schemas.openxmlformats.org/officeDocument/2006/relationships/hyperlink" Target="https://doi.org/10.1055/s-0034-1396005" TargetMode="External"/><Relationship Id="rId64" Type="http://schemas.openxmlformats.org/officeDocument/2006/relationships/hyperlink" Target="https://doi.org/10.1161/strokeaha.116.015913" TargetMode="External"/><Relationship Id="rId118" Type="http://schemas.openxmlformats.org/officeDocument/2006/relationships/hyperlink" Target="https://doi.org/10.1016/j.tics.2013.10.011" TargetMode="External"/><Relationship Id="rId139" Type="http://schemas.openxmlformats.org/officeDocument/2006/relationships/hyperlink" Target="https://doi.org/10.1007/s00429-022-02559-x" TargetMode="External"/><Relationship Id="rId85" Type="http://schemas.openxmlformats.org/officeDocument/2006/relationships/hyperlink" Target="https://doi.org/10.1080/01688639508405148" TargetMode="External"/><Relationship Id="rId150" Type="http://schemas.openxmlformats.org/officeDocument/2006/relationships/hyperlink" Target="https://doi.org/10.1016/j.cortex.2015.12.008" TargetMode="External"/><Relationship Id="rId12" Type="http://schemas.openxmlformats.org/officeDocument/2006/relationships/image" Target="media/image5.png"/><Relationship Id="rId17" Type="http://schemas.openxmlformats.org/officeDocument/2006/relationships/hyperlink" Target="https://doi.org/10.1016/j.jstrokecerebrovasdis.2006.11.002" TargetMode="External"/><Relationship Id="rId33" Type="http://schemas.openxmlformats.org/officeDocument/2006/relationships/hyperlink" Target="https://doi.org/10.1093/brain/awh622" TargetMode="External"/><Relationship Id="rId38" Type="http://schemas.openxmlformats.org/officeDocument/2006/relationships/hyperlink" Target="https://doi.org/10.1016/j.neubiorev.2017.07.005" TargetMode="External"/><Relationship Id="rId59" Type="http://schemas.openxmlformats.org/officeDocument/2006/relationships/hyperlink" Target="https://doi.org/10.1016/s1474-4422(21)00252-0" TargetMode="External"/><Relationship Id="rId103" Type="http://schemas.openxmlformats.org/officeDocument/2006/relationships/hyperlink" Target="https://doi.org/10.1055/s-0038-1649503" TargetMode="External"/><Relationship Id="rId108" Type="http://schemas.openxmlformats.org/officeDocument/2006/relationships/hyperlink" Target="https://doi.org/10.1136/practneurol-2015-001115" TargetMode="External"/><Relationship Id="rId124" Type="http://schemas.openxmlformats.org/officeDocument/2006/relationships/hyperlink" Target="https://doi.org/10.1016/s1474-4422(08)70193-5" TargetMode="External"/><Relationship Id="rId129" Type="http://schemas.openxmlformats.org/officeDocument/2006/relationships/hyperlink" Target="https://doi.org/10.1016/j.neuropsychologia.2010.04.018" TargetMode="External"/><Relationship Id="rId54" Type="http://schemas.openxmlformats.org/officeDocument/2006/relationships/hyperlink" Target="https://doi.org/10.1016/s1474-4422(05)70140-x" TargetMode="External"/><Relationship Id="rId70" Type="http://schemas.openxmlformats.org/officeDocument/2006/relationships/hyperlink" Target="https://doi.org/10.1016/j.nicl.2021.102639" TargetMode="External"/><Relationship Id="rId75" Type="http://schemas.openxmlformats.org/officeDocument/2006/relationships/hyperlink" Target="https://doi.org/10.1016/s0028-3932(01)00179-8" TargetMode="External"/><Relationship Id="rId91" Type="http://schemas.openxmlformats.org/officeDocument/2006/relationships/hyperlink" Target="https://doi.org/10.1034/j.1600-0404.2000.101003195.x" TargetMode="External"/><Relationship Id="rId96" Type="http://schemas.openxmlformats.org/officeDocument/2006/relationships/hyperlink" Target="https://doi.org/10.1038/35082075" TargetMode="External"/><Relationship Id="rId140" Type="http://schemas.openxmlformats.org/officeDocument/2006/relationships/hyperlink" Target="https://doi.org/10.1016/j.nicl.2015.11.012" TargetMode="External"/><Relationship Id="rId145" Type="http://schemas.openxmlformats.org/officeDocument/2006/relationships/hyperlink" Target="https://doi.org/10.1016/j.yfrne.2009.04.007" TargetMode="External"/><Relationship Id="rId161" Type="http://schemas.openxmlformats.org/officeDocument/2006/relationships/hyperlink" Target="https://doi.org/10.1037/a0038208"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s0010-9452(78)80016-1" TargetMode="External"/><Relationship Id="rId28" Type="http://schemas.openxmlformats.org/officeDocument/2006/relationships/hyperlink" Target="https://doi.org/10.1371/journal.pone.0048079" TargetMode="External"/><Relationship Id="rId49" Type="http://schemas.openxmlformats.org/officeDocument/2006/relationships/hyperlink" Target="https://doi.org/10.1016/j.nicl.2015.06.013" TargetMode="External"/><Relationship Id="rId114" Type="http://schemas.openxmlformats.org/officeDocument/2006/relationships/hyperlink" Target="https://doi.org/10.1016/0378-5122(92)90003-m" TargetMode="External"/><Relationship Id="rId119" Type="http://schemas.openxmlformats.org/officeDocument/2006/relationships/hyperlink" Target="https://doi.org/10.1002/hbm.1058" TargetMode="External"/><Relationship Id="rId44" Type="http://schemas.openxmlformats.org/officeDocument/2006/relationships/hyperlink" Target="https://doi.org/10.1038/nn1574" TargetMode="External"/><Relationship Id="rId60" Type="http://schemas.openxmlformats.org/officeDocument/2006/relationships/hyperlink" Target="https://doi.org/10.2169/internalmedicine.48.1757" TargetMode="External"/><Relationship Id="rId65" Type="http://schemas.openxmlformats.org/officeDocument/2006/relationships/hyperlink" Target="https://doi.org/10.1523/jneurosci.2308-09.2009" TargetMode="External"/><Relationship Id="rId81" Type="http://schemas.openxmlformats.org/officeDocument/2006/relationships/hyperlink" Target="https://doi.org/10.1523/jneurosci.4468-04.2005" TargetMode="External"/><Relationship Id="rId86" Type="http://schemas.openxmlformats.org/officeDocument/2006/relationships/hyperlink" Target="https://doi.org/10.1076/jcen.23.2.137.1206" TargetMode="External"/><Relationship Id="rId130" Type="http://schemas.openxmlformats.org/officeDocument/2006/relationships/hyperlink" Target="https://doi.org/10.1016/s0306-4530(02)00064-1" TargetMode="External"/><Relationship Id="rId135" Type="http://schemas.openxmlformats.org/officeDocument/2006/relationships/hyperlink" Target="https://doi.org/10.1159/000317088" TargetMode="External"/><Relationship Id="rId151" Type="http://schemas.openxmlformats.org/officeDocument/2006/relationships/hyperlink" Target="https://doi.org/10.1080/13825580600826454" TargetMode="External"/><Relationship Id="rId156" Type="http://schemas.openxmlformats.org/officeDocument/2006/relationships/hyperlink" Target="https://doi.org/10.1016/s0306-4530(98)00019-5" TargetMode="External"/><Relationship Id="rId13" Type="http://schemas.openxmlformats.org/officeDocument/2006/relationships/hyperlink" Target="https://doi.org/10.1016/s1053-8119(03)00034-x" TargetMode="External"/><Relationship Id="rId18" Type="http://schemas.openxmlformats.org/officeDocument/2006/relationships/hyperlink" Target="https://doi.org/10.1093/cercor/bhl181" TargetMode="External"/><Relationship Id="rId39" Type="http://schemas.openxmlformats.org/officeDocument/2006/relationships/hyperlink" Target="https://doi.org/10.1016/j.acra.2011.09.008" TargetMode="External"/><Relationship Id="rId109" Type="http://schemas.openxmlformats.org/officeDocument/2006/relationships/hyperlink" Target="https://doi.org/10.1073/pnas.0908073106" TargetMode="External"/><Relationship Id="rId34" Type="http://schemas.openxmlformats.org/officeDocument/2006/relationships/hyperlink" Target="https://doi.org/10.1016/j.cortex.2008.05.004" TargetMode="External"/><Relationship Id="rId50" Type="http://schemas.openxmlformats.org/officeDocument/2006/relationships/hyperlink" Target="https://doi.org/10.1016/j.neuropsychologia.2017.10.021" TargetMode="External"/><Relationship Id="rId55" Type="http://schemas.openxmlformats.org/officeDocument/2006/relationships/hyperlink" Target="https://doi.org/10.1016/j.neubiorev.2021.02.026" TargetMode="External"/><Relationship Id="rId76" Type="http://schemas.openxmlformats.org/officeDocument/2006/relationships/hyperlink" Target="https://doi.org/10.1016/j.neuropsychologia.2005.01.017" TargetMode="External"/><Relationship Id="rId97" Type="http://schemas.openxmlformats.org/officeDocument/2006/relationships/hyperlink" Target="https://doi.org/10.1016/0028-3932(94)00115-6" TargetMode="External"/><Relationship Id="rId104" Type="http://schemas.openxmlformats.org/officeDocument/2006/relationships/hyperlink" Target="https://doi.org/10.1111/1467-8721.ep10769964" TargetMode="External"/><Relationship Id="rId120" Type="http://schemas.openxmlformats.org/officeDocument/2006/relationships/hyperlink" Target="https://doi.org/10.1016/s0920-9964(00)00067-0" TargetMode="External"/><Relationship Id="rId125" Type="http://schemas.openxmlformats.org/officeDocument/2006/relationships/hyperlink" Target="https://doi.org/10.1093/cercor/bhy109" TargetMode="External"/><Relationship Id="rId141" Type="http://schemas.openxmlformats.org/officeDocument/2006/relationships/hyperlink" Target="https://doi.org/10.1002/hbm.23490" TargetMode="External"/><Relationship Id="rId146" Type="http://schemas.openxmlformats.org/officeDocument/2006/relationships/hyperlink" Target="https://doi.org/10.1016/j.neuroimage.2015.08.050" TargetMode="External"/><Relationship Id="rId7" Type="http://schemas.openxmlformats.org/officeDocument/2006/relationships/endnotes" Target="endnotes.xml"/><Relationship Id="rId71" Type="http://schemas.openxmlformats.org/officeDocument/2006/relationships/hyperlink" Target="https://doi.org/10.1073/pnas.88.7.2845" TargetMode="External"/><Relationship Id="rId92" Type="http://schemas.openxmlformats.org/officeDocument/2006/relationships/hyperlink" Target="https://doi.org/10.1159/000107941" TargetMode="External"/><Relationship Id="rId162" Type="http://schemas.openxmlformats.org/officeDocument/2006/relationships/hyperlink" Target="https://doi.org/10.1002/hbm.22590" TargetMode="External"/><Relationship Id="rId2" Type="http://schemas.openxmlformats.org/officeDocument/2006/relationships/numbering" Target="numbering.xml"/><Relationship Id="rId29" Type="http://schemas.openxmlformats.org/officeDocument/2006/relationships/hyperlink" Target="https://doi.org/10.1016/s0166-4328(96)02241-3" TargetMode="External"/><Relationship Id="rId24" Type="http://schemas.openxmlformats.org/officeDocument/2006/relationships/hyperlink" Target="https://doi.org/10.1007/s11682-011-9144-1" TargetMode="External"/><Relationship Id="rId40" Type="http://schemas.openxmlformats.org/officeDocument/2006/relationships/hyperlink" Target="https://europepmc.org/article/med/8126267" TargetMode="External"/><Relationship Id="rId45" Type="http://schemas.openxmlformats.org/officeDocument/2006/relationships/hyperlink" Target="https://doi.org/10.1146/annurev-neuro-061010-113731" TargetMode="External"/><Relationship Id="rId66" Type="http://schemas.openxmlformats.org/officeDocument/2006/relationships/hyperlink" Target="https://doi.org/10.1073/pnas.1302581110" TargetMode="External"/><Relationship Id="rId87" Type="http://schemas.openxmlformats.org/officeDocument/2006/relationships/hyperlink" Target="https://doi.org/10.1037/0003-066x.60.6.581" TargetMode="External"/><Relationship Id="rId110" Type="http://schemas.openxmlformats.org/officeDocument/2006/relationships/hyperlink" Target="https://doi.org/10.1038/jcbfm.2014.186" TargetMode="External"/><Relationship Id="rId115" Type="http://schemas.openxmlformats.org/officeDocument/2006/relationships/hyperlink" Target="https://doi.org/10.1006/hbeh.1997.1363" TargetMode="External"/><Relationship Id="rId131" Type="http://schemas.openxmlformats.org/officeDocument/2006/relationships/hyperlink" Target="https://doi.org/10.1212/wnl.0000000000013050" TargetMode="External"/><Relationship Id="rId136" Type="http://schemas.openxmlformats.org/officeDocument/2006/relationships/hyperlink" Target="https://doi.org/10.1002/jnr.23855" TargetMode="External"/><Relationship Id="rId157" Type="http://schemas.openxmlformats.org/officeDocument/2006/relationships/hyperlink" Target="https://doi.org/10.1161/strokeaha.115.009643" TargetMode="External"/><Relationship Id="rId61" Type="http://schemas.openxmlformats.org/officeDocument/2006/relationships/hyperlink" Target="https://doi.org/10.1093/brain/120.9.1647" TargetMode="External"/><Relationship Id="rId82" Type="http://schemas.openxmlformats.org/officeDocument/2006/relationships/hyperlink" Target="https://doi.org/10.1080/1357650x.2018.1497044" TargetMode="External"/><Relationship Id="rId152" Type="http://schemas.openxmlformats.org/officeDocument/2006/relationships/hyperlink" Target="https://doi.org/10.1093/brain/awp305" TargetMode="External"/><Relationship Id="rId19" Type="http://schemas.openxmlformats.org/officeDocument/2006/relationships/hyperlink" Target="https://doi.org/10.1093/brain/awq011" TargetMode="External"/><Relationship Id="rId14" Type="http://schemas.openxmlformats.org/officeDocument/2006/relationships/hyperlink" Target="https://doi.org/10.1002/cne.903120108" TargetMode="External"/><Relationship Id="rId30" Type="http://schemas.openxmlformats.org/officeDocument/2006/relationships/hyperlink" Target="https://doi.org/10.1177/0271678x18793324" TargetMode="External"/><Relationship Id="rId35" Type="http://schemas.openxmlformats.org/officeDocument/2006/relationships/hyperlink" Target="https://doi.org/10.1037/a0014412" TargetMode="External"/><Relationship Id="rId56" Type="http://schemas.openxmlformats.org/officeDocument/2006/relationships/hyperlink" Target="https://doi.org/10.1016/j.rehab.2020.10.010" TargetMode="External"/><Relationship Id="rId77" Type="http://schemas.openxmlformats.org/officeDocument/2006/relationships/hyperlink" Target="https://doi.org/10.1002/jnr.23857" TargetMode="External"/><Relationship Id="rId100" Type="http://schemas.openxmlformats.org/officeDocument/2006/relationships/hyperlink" Target="https://doi.org/10.1093/cercor/bhn250" TargetMode="External"/><Relationship Id="rId105" Type="http://schemas.openxmlformats.org/officeDocument/2006/relationships/hyperlink" Target="https://doi.org/10.1007/s12975-012-0230-5" TargetMode="External"/><Relationship Id="rId126" Type="http://schemas.openxmlformats.org/officeDocument/2006/relationships/hyperlink" Target="https://doi.org/10.1101/2022.04.08.22273547" TargetMode="External"/><Relationship Id="rId147" Type="http://schemas.openxmlformats.org/officeDocument/2006/relationships/hyperlink" Target="https://doi.org/10.1093/cercor/bhs351" TargetMode="External"/><Relationship Id="rId8" Type="http://schemas.openxmlformats.org/officeDocument/2006/relationships/image" Target="media/image1.png"/><Relationship Id="rId51" Type="http://schemas.openxmlformats.org/officeDocument/2006/relationships/hyperlink" Target="https://doi.org/10.1161/jaha.115.001967" TargetMode="External"/><Relationship Id="rId72" Type="http://schemas.openxmlformats.org/officeDocument/2006/relationships/hyperlink" Target="https://doi.org/10.1523/jneurosci.19-10-04065.1999" TargetMode="External"/><Relationship Id="rId93" Type="http://schemas.openxmlformats.org/officeDocument/2006/relationships/hyperlink" Target="https://doi.org/10.1371/journal.pone.0038272" TargetMode="External"/><Relationship Id="rId98" Type="http://schemas.openxmlformats.org/officeDocument/2006/relationships/hyperlink" Target="https://doi.org/10.1016/s0028-3932(02)00020-9" TargetMode="External"/><Relationship Id="rId121" Type="http://schemas.openxmlformats.org/officeDocument/2006/relationships/hyperlink" Target="https://doi.org/10.3389/fpsyg.2012.00005" TargetMode="External"/><Relationship Id="rId142" Type="http://schemas.openxmlformats.org/officeDocument/2006/relationships/hyperlink" Target="https://doi.org/10.1093/ageing/22.1.46" TargetMode="External"/><Relationship Id="rId163" Type="http://schemas.openxmlformats.org/officeDocument/2006/relationships/image" Target="media/image6.png"/><Relationship Id="rId3" Type="http://schemas.openxmlformats.org/officeDocument/2006/relationships/styles" Target="styles.xml"/><Relationship Id="rId25" Type="http://schemas.openxmlformats.org/officeDocument/2006/relationships/hyperlink" Target="https://doi.org/10.1093/braincomms/fcac020" TargetMode="External"/><Relationship Id="rId46" Type="http://schemas.openxmlformats.org/officeDocument/2006/relationships/hyperlink" Target="https://doi.org/10.1016/j.biopsych.2007.03.001" TargetMode="External"/><Relationship Id="rId67" Type="http://schemas.openxmlformats.org/officeDocument/2006/relationships/hyperlink" Target="https://doi.org/10.1002/jnr.23953" TargetMode="External"/><Relationship Id="rId116" Type="http://schemas.openxmlformats.org/officeDocument/2006/relationships/hyperlink" Target="https://doi.org/10.1111/ene.14299" TargetMode="External"/><Relationship Id="rId137" Type="http://schemas.openxmlformats.org/officeDocument/2006/relationships/hyperlink" Target="https://doi.org/10.1093/brain/awh207" TargetMode="External"/><Relationship Id="rId158" Type="http://schemas.openxmlformats.org/officeDocument/2006/relationships/hyperlink" Target="https://doi.org/10.1093/cercor/bhq111" TargetMode="External"/><Relationship Id="rId20" Type="http://schemas.openxmlformats.org/officeDocument/2006/relationships/hyperlink" Target="https://doi.org/10.1016/s0010-9452(97)80002-0" TargetMode="External"/><Relationship Id="rId41" Type="http://schemas.openxmlformats.org/officeDocument/2006/relationships/hyperlink" Target="https://doi.org/10.1001/archneur.55.2.169" TargetMode="External"/><Relationship Id="rId62" Type="http://schemas.openxmlformats.org/officeDocument/2006/relationships/hyperlink" Target="https://doi.org/10.1161/strokeaha.107.493262" TargetMode="External"/><Relationship Id="rId83" Type="http://schemas.openxmlformats.org/officeDocument/2006/relationships/hyperlink" Target="https://doi.org/10.1016/j.cortex.2012.08.002" TargetMode="External"/><Relationship Id="rId88" Type="http://schemas.openxmlformats.org/officeDocument/2006/relationships/hyperlink" Target="https://doi.org/10.1146/annurev-psych-010213-115057" TargetMode="External"/><Relationship Id="rId111" Type="http://schemas.openxmlformats.org/officeDocument/2006/relationships/hyperlink" Target="https://doi.org/10.1111/j.1468-1331.2012.03746.x" TargetMode="External"/><Relationship Id="rId132" Type="http://schemas.openxmlformats.org/officeDocument/2006/relationships/hyperlink" Target="https://doi.org/10.1162/089976601750264965" TargetMode="External"/><Relationship Id="rId153" Type="http://schemas.openxmlformats.org/officeDocument/2006/relationships/hyperlink" Target="https://doi.org/10.1080/713754209" TargetMode="External"/><Relationship Id="rId15" Type="http://schemas.openxmlformats.org/officeDocument/2006/relationships/hyperlink" Target="https://doi.org/10.1523/jneurosci.11-04-00933.1991" TargetMode="External"/><Relationship Id="rId36" Type="http://schemas.openxmlformats.org/officeDocument/2006/relationships/hyperlink" Target="https://doi.org/10.1145/1961189.1961199" TargetMode="External"/><Relationship Id="rId57" Type="http://schemas.openxmlformats.org/officeDocument/2006/relationships/hyperlink" Target="https://doi.org/10.1093/cercor/bhw157" TargetMode="External"/><Relationship Id="rId106" Type="http://schemas.openxmlformats.org/officeDocument/2006/relationships/hyperlink" Target="https://doi.org/10.1016/s1053-8119(03)00140-x" TargetMode="External"/><Relationship Id="rId127" Type="http://schemas.openxmlformats.org/officeDocument/2006/relationships/hyperlink" Target="https://doi.org/10.1016/j.neuroimage.2012.03.020" TargetMode="External"/><Relationship Id="rId10" Type="http://schemas.openxmlformats.org/officeDocument/2006/relationships/image" Target="media/image3.png"/><Relationship Id="rId31" Type="http://schemas.openxmlformats.org/officeDocument/2006/relationships/hyperlink" Target="https://doi.org/10.1212/01.wnl.0000113730.73031.f4" TargetMode="External"/><Relationship Id="rId52" Type="http://schemas.openxmlformats.org/officeDocument/2006/relationships/hyperlink" Target="https://doi.org/10.1037/neu0000527" TargetMode="External"/><Relationship Id="rId73" Type="http://schemas.openxmlformats.org/officeDocument/2006/relationships/hyperlink" Target="https://doi.org/10.3390/brainsci9120374" TargetMode="External"/><Relationship Id="rId78" Type="http://schemas.openxmlformats.org/officeDocument/2006/relationships/hyperlink" Target="https://doi.org/10.1016/s0028-3932(00)00045-2" TargetMode="External"/><Relationship Id="rId94" Type="http://schemas.openxmlformats.org/officeDocument/2006/relationships/hyperlink" Target="https://doi.org/10.1007/978-3-642-25527-4" TargetMode="External"/><Relationship Id="rId99" Type="http://schemas.openxmlformats.org/officeDocument/2006/relationships/hyperlink" Target="https://doi.org/10.1016/j.neuropsychologia.2011.06.027" TargetMode="External"/><Relationship Id="rId101" Type="http://schemas.openxmlformats.org/officeDocument/2006/relationships/hyperlink" Target="https://doi.org/10.1007/7657_2019_18" TargetMode="External"/><Relationship Id="rId122" Type="http://schemas.openxmlformats.org/officeDocument/2006/relationships/hyperlink" Target="https://doi.org/10.3389/fnins.2014.00425" TargetMode="External"/><Relationship Id="rId143" Type="http://schemas.openxmlformats.org/officeDocument/2006/relationships/hyperlink" Target="https://doi.org/10.1161/01.str.0000141977.18520.3b" TargetMode="External"/><Relationship Id="rId148" Type="http://schemas.openxmlformats.org/officeDocument/2006/relationships/hyperlink" Target="https://doi.org/10.1016/j.pnpbp.2010.12.024" TargetMode="External"/><Relationship Id="rId16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1038/s41467-021-23492-3" TargetMode="External"/><Relationship Id="rId47" Type="http://schemas.openxmlformats.org/officeDocument/2006/relationships/hyperlink" Target="https://doi.org/10.1523/jneurosci.14-08-04748.1994" TargetMode="External"/><Relationship Id="rId68" Type="http://schemas.openxmlformats.org/officeDocument/2006/relationships/hyperlink" Target="https://doi.org/10.1016/j.celrep.2019.07.100" TargetMode="External"/><Relationship Id="rId89" Type="http://schemas.openxmlformats.org/officeDocument/2006/relationships/hyperlink" Target="https://doi.org/10.1016/j.conb.2016.02.007" TargetMode="External"/><Relationship Id="rId112" Type="http://schemas.openxmlformats.org/officeDocument/2006/relationships/hyperlink" Target="https://www.ncbi.nlm.nih.gov/books/NBK537333/" TargetMode="External"/><Relationship Id="rId133" Type="http://schemas.openxmlformats.org/officeDocument/2006/relationships/hyperlink" Target="https://doi.org/10.1162/089976600300015565" TargetMode="External"/><Relationship Id="rId154" Type="http://schemas.openxmlformats.org/officeDocument/2006/relationships/hyperlink" Target="https://doi.org/10.3758/s13423-016-1085-7" TargetMode="External"/><Relationship Id="rId16" Type="http://schemas.openxmlformats.org/officeDocument/2006/relationships/hyperlink" Target="https://doi.org/10.1161/strokeaha.108.540781" TargetMode="External"/><Relationship Id="rId37" Type="http://schemas.openxmlformats.org/officeDocument/2006/relationships/hyperlink" Target="https://doi.org/10.1080/02643294.2010.519699" TargetMode="External"/><Relationship Id="rId58" Type="http://schemas.openxmlformats.org/officeDocument/2006/relationships/hyperlink" Target="https://doi.org/10.1016/s0140-6736(13)61953-4" TargetMode="External"/><Relationship Id="rId79" Type="http://schemas.openxmlformats.org/officeDocument/2006/relationships/hyperlink" Target="https://doi.org/10.1016/j.neuron.2007.02.013" TargetMode="External"/><Relationship Id="rId102" Type="http://schemas.openxmlformats.org/officeDocument/2006/relationships/hyperlink" Target="https://doi.org/10.1002/hbm.25629" TargetMode="External"/><Relationship Id="rId123" Type="http://schemas.openxmlformats.org/officeDocument/2006/relationships/hyperlink" Target="https://pubmed.ncbi.nlm.nih.gov/15622013/" TargetMode="External"/><Relationship Id="rId144" Type="http://schemas.openxmlformats.org/officeDocument/2006/relationships/hyperlink" Target="https://doi.org/10.1016/s0197-4580(03)00044-7" TargetMode="External"/><Relationship Id="rId90" Type="http://schemas.openxmlformats.org/officeDocument/2006/relationships/hyperlink" Target="https://doi.org/10.1073/pnas.1316909110" TargetMode="External"/><Relationship Id="rId165" Type="http://schemas.openxmlformats.org/officeDocument/2006/relationships/fontTable" Target="fontTable.xml"/><Relationship Id="rId27" Type="http://schemas.openxmlformats.org/officeDocument/2006/relationships/hyperlink" Target="https://doi.org/10.1161/01.str.30.6.1196" TargetMode="External"/><Relationship Id="rId48" Type="http://schemas.openxmlformats.org/officeDocument/2006/relationships/hyperlink" Target="https://doi.org/10.1007/s00429-016-1334-6" TargetMode="External"/><Relationship Id="rId69" Type="http://schemas.openxmlformats.org/officeDocument/2006/relationships/hyperlink" Target="https://doi.org/10.1016/j.neuroimage.2020.116589" TargetMode="External"/><Relationship Id="rId113" Type="http://schemas.openxmlformats.org/officeDocument/2006/relationships/hyperlink" Target="https://doi.org/10.18632/aging.100997" TargetMode="External"/><Relationship Id="rId134" Type="http://schemas.openxmlformats.org/officeDocument/2006/relationships/hyperlink" Target="https://doi.org/10.1037/h0076948" TargetMode="External"/><Relationship Id="rId80" Type="http://schemas.openxmlformats.org/officeDocument/2006/relationships/hyperlink" Target="https://doi.org/10.1002/ana.410050210" TargetMode="External"/><Relationship Id="rId155" Type="http://schemas.openxmlformats.org/officeDocument/2006/relationships/hyperlink" Target="https://doi.org/10.1097/phm.0b013e31818a58bd"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FE70F-F256-4526-A1A0-877DF524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20852</Words>
  <Characters>131374</Characters>
  <Application>Microsoft Office Word</Application>
  <DocSecurity>0</DocSecurity>
  <Lines>1094</Lines>
  <Paragraphs>303</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151923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503</cp:revision>
  <dcterms:created xsi:type="dcterms:W3CDTF">2022-04-28T07:58:00Z</dcterms:created>
  <dcterms:modified xsi:type="dcterms:W3CDTF">2022-10-17T20:15:00Z</dcterms:modified>
</cp:coreProperties>
</file>