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4B9D0629" w14:textId="1B497AC7" w:rsidR="00B73858" w:rsidRPr="00980B66"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w:t>
      </w:r>
      <w:r w:rsidR="00B73858" w:rsidRPr="00980B66">
        <w:rPr>
          <w:rFonts w:cs="Arial"/>
          <w:bCs/>
          <w:sz w:val="28"/>
          <w:szCs w:val="28"/>
        </w:rPr>
        <w:t>Let’s Talk About Sex (Differences), Baby -</w:t>
      </w:r>
    </w:p>
    <w:p w14:paraId="076C78D7" w14:textId="49228033" w:rsidR="0020779B" w:rsidRPr="00FC151A"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w:t>
      </w:r>
      <w:proofErr w:type="gramStart"/>
      <w:r w:rsidR="00E3693F">
        <w:rPr>
          <w:sz w:val="24"/>
          <w:szCs w:val="24"/>
          <w:highlight w:val="yellow"/>
        </w:rPr>
        <w:t>October,</w:t>
      </w:r>
      <w:proofErr w:type="gramEnd"/>
      <w:r w:rsidR="00E3693F">
        <w:rPr>
          <w:sz w:val="24"/>
          <w:szCs w:val="24"/>
          <w:highlight w:val="yellow"/>
        </w:rPr>
        <w:t xml:space="preserve">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sdt>
      <w:sdtPr>
        <w:rPr>
          <w:lang w:val="de-DE"/>
        </w:rPr>
        <w:id w:val="212404871"/>
        <w:docPartObj>
          <w:docPartGallery w:val="Table of Contents"/>
          <w:docPartUnique/>
        </w:docPartObj>
      </w:sdtPr>
      <w:sdtEndPr>
        <w:rPr>
          <w:rFonts w:ascii="Ebrima" w:eastAsiaTheme="minorEastAsia" w:hAnsi="Ebrima" w:cstheme="minorBidi"/>
          <w:caps w:val="0"/>
          <w:spacing w:val="0"/>
          <w:sz w:val="22"/>
          <w:szCs w:val="22"/>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3B3ECE">
          <w:pPr>
            <w:pStyle w:val="Verzeichnis2"/>
            <w:tabs>
              <w:tab w:val="left" w:pos="660"/>
              <w:tab w:val="right" w:leader="dot" w:pos="9062"/>
            </w:tabs>
            <w:rPr>
              <w:rFonts w:asciiTheme="minorHAnsi" w:hAnsiTheme="minorHAnsi"/>
              <w:noProof/>
              <w:lang w:val="de-DE" w:eastAsia="de-DE"/>
            </w:rPr>
          </w:pPr>
          <w:hyperlink w:anchor="_Toc116495862" w:history="1">
            <w:r w:rsidRPr="006177B8">
              <w:rPr>
                <w:rStyle w:val="Hyperlink"/>
                <w:rFonts w:eastAsiaTheme="majorEastAsia" w:cstheme="majorBidi"/>
                <w:noProof/>
              </w:rPr>
              <w:t>1.</w:t>
            </w:r>
            <w:r>
              <w:rPr>
                <w:rFonts w:asciiTheme="minorHAnsi" w:hAnsiTheme="minorHAnsi"/>
                <w:noProof/>
                <w:lang w:val="de-DE" w:eastAsia="de-DE"/>
              </w:rPr>
              <w:tab/>
            </w:r>
            <w:r w:rsidRPr="006177B8">
              <w:rPr>
                <w:rStyle w:val="Hyperlink"/>
                <w:rFonts w:eastAsiaTheme="majorEastAsia" w:cstheme="majorBidi"/>
                <w:noProof/>
              </w:rPr>
              <w:t>Introduction: Sex Differences in Neuropsychology</w:t>
            </w:r>
            <w:r>
              <w:rPr>
                <w:noProof/>
                <w:webHidden/>
              </w:rPr>
              <w:tab/>
            </w:r>
            <w:r>
              <w:rPr>
                <w:noProof/>
                <w:webHidden/>
              </w:rPr>
              <w:fldChar w:fldCharType="begin"/>
            </w:r>
            <w:r>
              <w:rPr>
                <w:noProof/>
                <w:webHidden/>
              </w:rPr>
              <w:instrText xml:space="preserve"> PAGEREF _Toc116495862 \h </w:instrText>
            </w:r>
            <w:r>
              <w:rPr>
                <w:noProof/>
                <w:webHidden/>
              </w:rPr>
            </w:r>
            <w:r>
              <w:rPr>
                <w:noProof/>
                <w:webHidden/>
              </w:rPr>
              <w:fldChar w:fldCharType="separate"/>
            </w:r>
            <w:r>
              <w:rPr>
                <w:noProof/>
                <w:webHidden/>
              </w:rPr>
              <w:t>6</w:t>
            </w:r>
            <w:r>
              <w:rPr>
                <w:noProof/>
                <w:webHidden/>
              </w:rPr>
              <w:fldChar w:fldCharType="end"/>
            </w:r>
          </w:hyperlink>
        </w:p>
        <w:p w14:paraId="5718C3CC" w14:textId="6C128656" w:rsidR="003B3ECE" w:rsidRDefault="003B3ECE">
          <w:pPr>
            <w:pStyle w:val="Verzeichnis3"/>
            <w:tabs>
              <w:tab w:val="left" w:pos="1100"/>
              <w:tab w:val="right" w:leader="dot" w:pos="9062"/>
            </w:tabs>
            <w:rPr>
              <w:rFonts w:asciiTheme="minorHAnsi" w:hAnsiTheme="minorHAnsi"/>
              <w:noProof/>
              <w:lang w:val="de-DE" w:eastAsia="de-DE"/>
            </w:rPr>
          </w:pPr>
          <w:hyperlink w:anchor="_Toc116495863" w:history="1">
            <w:r w:rsidRPr="006177B8">
              <w:rPr>
                <w:rStyle w:val="Hyperlink"/>
                <w:rFonts w:eastAsiaTheme="majorEastAsia" w:cstheme="majorBidi"/>
                <w:noProof/>
                <w:spacing w:val="4"/>
              </w:rPr>
              <w:t>1.1.</w:t>
            </w:r>
            <w:r>
              <w:rPr>
                <w:rFonts w:asciiTheme="minorHAnsi" w:hAnsiTheme="minorHAnsi"/>
                <w:noProof/>
                <w:lang w:val="de-DE" w:eastAsia="de-DE"/>
              </w:rPr>
              <w:tab/>
            </w:r>
            <w:r w:rsidRPr="006177B8">
              <w:rPr>
                <w:rStyle w:val="Hyperlink"/>
                <w:rFonts w:eastAsiaTheme="majorEastAsia" w:cstheme="majorBidi"/>
                <w:noProof/>
                <w:spacing w:val="4"/>
              </w:rPr>
              <w:t xml:space="preserve">Sex Differences in </w:t>
            </w:r>
            <w:r w:rsidRPr="006177B8">
              <w:rPr>
                <w:rStyle w:val="Hyperlink"/>
                <w:rFonts w:eastAsiaTheme="majorEastAsia" w:cstheme="majorBidi"/>
                <w:noProof/>
                <w:spacing w:val="4"/>
                <w:lang w:val="en-US"/>
              </w:rPr>
              <w:t>Brain Connectivity</w:t>
            </w:r>
            <w:r>
              <w:rPr>
                <w:noProof/>
                <w:webHidden/>
              </w:rPr>
              <w:tab/>
            </w:r>
            <w:r>
              <w:rPr>
                <w:noProof/>
                <w:webHidden/>
              </w:rPr>
              <w:fldChar w:fldCharType="begin"/>
            </w:r>
            <w:r>
              <w:rPr>
                <w:noProof/>
                <w:webHidden/>
              </w:rPr>
              <w:instrText xml:space="preserve"> PAGEREF _Toc116495863 \h </w:instrText>
            </w:r>
            <w:r>
              <w:rPr>
                <w:noProof/>
                <w:webHidden/>
              </w:rPr>
            </w:r>
            <w:r>
              <w:rPr>
                <w:noProof/>
                <w:webHidden/>
              </w:rPr>
              <w:fldChar w:fldCharType="separate"/>
            </w:r>
            <w:r>
              <w:rPr>
                <w:noProof/>
                <w:webHidden/>
              </w:rPr>
              <w:t>6</w:t>
            </w:r>
            <w:r>
              <w:rPr>
                <w:noProof/>
                <w:webHidden/>
              </w:rPr>
              <w:fldChar w:fldCharType="end"/>
            </w:r>
          </w:hyperlink>
        </w:p>
        <w:p w14:paraId="6C1C541B" w14:textId="2AB0E57A" w:rsidR="003B3ECE" w:rsidRDefault="003B3ECE">
          <w:pPr>
            <w:pStyle w:val="Verzeichnis3"/>
            <w:tabs>
              <w:tab w:val="left" w:pos="1100"/>
              <w:tab w:val="right" w:leader="dot" w:pos="9062"/>
            </w:tabs>
            <w:rPr>
              <w:rFonts w:asciiTheme="minorHAnsi" w:hAnsiTheme="minorHAnsi"/>
              <w:noProof/>
              <w:lang w:val="de-DE" w:eastAsia="de-DE"/>
            </w:rPr>
          </w:pPr>
          <w:hyperlink w:anchor="_Toc116495864" w:history="1">
            <w:r w:rsidRPr="006177B8">
              <w:rPr>
                <w:rStyle w:val="Hyperlink"/>
                <w:rFonts w:eastAsiaTheme="majorEastAsia" w:cstheme="majorBidi"/>
                <w:noProof/>
                <w:spacing w:val="4"/>
                <w:lang w:val="de-DE"/>
              </w:rPr>
              <w:t>1.2.</w:t>
            </w:r>
            <w:r>
              <w:rPr>
                <w:rFonts w:asciiTheme="minorHAnsi" w:hAnsiTheme="minorHAnsi"/>
                <w:noProof/>
                <w:lang w:val="de-DE" w:eastAsia="de-DE"/>
              </w:rPr>
              <w:tab/>
            </w:r>
            <w:r w:rsidRPr="006177B8">
              <w:rPr>
                <w:rStyle w:val="Hyperlink"/>
                <w:rFonts w:eastAsiaTheme="majorEastAsia" w:cstheme="majorBidi"/>
                <w:noProof/>
                <w:spacing w:val="4"/>
              </w:rPr>
              <w:t xml:space="preserve">Sex Differences in </w:t>
            </w:r>
            <w:r w:rsidRPr="006177B8">
              <w:rPr>
                <w:rStyle w:val="Hyperlink"/>
                <w:rFonts w:eastAsiaTheme="majorEastAsia" w:cstheme="majorBidi"/>
                <w:noProof/>
                <w:spacing w:val="4"/>
                <w:lang w:val="de-DE"/>
              </w:rPr>
              <w:t>Stroke</w:t>
            </w:r>
            <w:r>
              <w:rPr>
                <w:noProof/>
                <w:webHidden/>
              </w:rPr>
              <w:tab/>
            </w:r>
            <w:r>
              <w:rPr>
                <w:noProof/>
                <w:webHidden/>
              </w:rPr>
              <w:fldChar w:fldCharType="begin"/>
            </w:r>
            <w:r>
              <w:rPr>
                <w:noProof/>
                <w:webHidden/>
              </w:rPr>
              <w:instrText xml:space="preserve"> PAGEREF _Toc116495864 \h </w:instrText>
            </w:r>
            <w:r>
              <w:rPr>
                <w:noProof/>
                <w:webHidden/>
              </w:rPr>
            </w:r>
            <w:r>
              <w:rPr>
                <w:noProof/>
                <w:webHidden/>
              </w:rPr>
              <w:fldChar w:fldCharType="separate"/>
            </w:r>
            <w:r>
              <w:rPr>
                <w:noProof/>
                <w:webHidden/>
              </w:rPr>
              <w:t>9</w:t>
            </w:r>
            <w:r>
              <w:rPr>
                <w:noProof/>
                <w:webHidden/>
              </w:rPr>
              <w:fldChar w:fldCharType="end"/>
            </w:r>
          </w:hyperlink>
        </w:p>
        <w:p w14:paraId="15D37856" w14:textId="354C632C" w:rsidR="003B3ECE" w:rsidRDefault="003B3ECE">
          <w:pPr>
            <w:pStyle w:val="Verzeichnis3"/>
            <w:tabs>
              <w:tab w:val="left" w:pos="1100"/>
              <w:tab w:val="right" w:leader="dot" w:pos="9062"/>
            </w:tabs>
            <w:rPr>
              <w:rFonts w:asciiTheme="minorHAnsi" w:hAnsiTheme="minorHAnsi"/>
              <w:noProof/>
              <w:lang w:val="de-DE" w:eastAsia="de-DE"/>
            </w:rPr>
          </w:pPr>
          <w:hyperlink w:anchor="_Toc116495865" w:history="1">
            <w:r w:rsidRPr="006177B8">
              <w:rPr>
                <w:rStyle w:val="Hyperlink"/>
                <w:rFonts w:eastAsiaTheme="majorEastAsia" w:cstheme="majorBidi"/>
                <w:noProof/>
                <w:spacing w:val="4"/>
              </w:rPr>
              <w:t>1.3.</w:t>
            </w:r>
            <w:r>
              <w:rPr>
                <w:rFonts w:asciiTheme="minorHAnsi" w:hAnsiTheme="minorHAnsi"/>
                <w:noProof/>
                <w:lang w:val="de-DE" w:eastAsia="de-DE"/>
              </w:rPr>
              <w:tab/>
            </w:r>
            <w:r w:rsidRPr="006177B8">
              <w:rPr>
                <w:rStyle w:val="Hyperlink"/>
                <w:rFonts w:eastAsiaTheme="majorEastAsia" w:cstheme="majorBidi"/>
                <w:noProof/>
                <w:spacing w:val="4"/>
              </w:rPr>
              <w:t>Visuospatial Neglect</w:t>
            </w:r>
            <w:r>
              <w:rPr>
                <w:noProof/>
                <w:webHidden/>
              </w:rPr>
              <w:tab/>
            </w:r>
            <w:r>
              <w:rPr>
                <w:noProof/>
                <w:webHidden/>
              </w:rPr>
              <w:fldChar w:fldCharType="begin"/>
            </w:r>
            <w:r>
              <w:rPr>
                <w:noProof/>
                <w:webHidden/>
              </w:rPr>
              <w:instrText xml:space="preserve"> PAGEREF _Toc116495865 \h </w:instrText>
            </w:r>
            <w:r>
              <w:rPr>
                <w:noProof/>
                <w:webHidden/>
              </w:rPr>
            </w:r>
            <w:r>
              <w:rPr>
                <w:noProof/>
                <w:webHidden/>
              </w:rPr>
              <w:fldChar w:fldCharType="separate"/>
            </w:r>
            <w:r>
              <w:rPr>
                <w:noProof/>
                <w:webHidden/>
              </w:rPr>
              <w:t>12</w:t>
            </w:r>
            <w:r>
              <w:rPr>
                <w:noProof/>
                <w:webHidden/>
              </w:rPr>
              <w:fldChar w:fldCharType="end"/>
            </w:r>
          </w:hyperlink>
        </w:p>
        <w:p w14:paraId="6CBC3DB4" w14:textId="5CD435B3" w:rsidR="003B3ECE" w:rsidRDefault="003B3ECE">
          <w:pPr>
            <w:pStyle w:val="Verzeichnis3"/>
            <w:tabs>
              <w:tab w:val="left" w:pos="1100"/>
              <w:tab w:val="right" w:leader="dot" w:pos="9062"/>
            </w:tabs>
            <w:rPr>
              <w:rFonts w:asciiTheme="minorHAnsi" w:hAnsiTheme="minorHAnsi"/>
              <w:noProof/>
              <w:lang w:val="de-DE" w:eastAsia="de-DE"/>
            </w:rPr>
          </w:pPr>
          <w:hyperlink w:anchor="_Toc116495866" w:history="1">
            <w:r w:rsidRPr="006177B8">
              <w:rPr>
                <w:rStyle w:val="Hyperlink"/>
                <w:rFonts w:eastAsiaTheme="majorEastAsia" w:cstheme="majorBidi"/>
                <w:noProof/>
                <w:spacing w:val="4"/>
              </w:rPr>
              <w:t>1.4.</w:t>
            </w:r>
            <w:r>
              <w:rPr>
                <w:rFonts w:asciiTheme="minorHAnsi" w:hAnsiTheme="minorHAnsi"/>
                <w:noProof/>
                <w:lang w:val="de-DE" w:eastAsia="de-DE"/>
              </w:rPr>
              <w:tab/>
            </w:r>
            <w:r w:rsidRPr="006177B8">
              <w:rPr>
                <w:rStyle w:val="Hyperlink"/>
                <w:rFonts w:eastAsiaTheme="majorEastAsia" w:cstheme="majorBidi"/>
                <w:noProof/>
                <w:spacing w:val="4"/>
              </w:rPr>
              <w:t>Motivation</w:t>
            </w:r>
            <w:r>
              <w:rPr>
                <w:noProof/>
                <w:webHidden/>
              </w:rPr>
              <w:tab/>
            </w:r>
            <w:r>
              <w:rPr>
                <w:noProof/>
                <w:webHidden/>
              </w:rPr>
              <w:fldChar w:fldCharType="begin"/>
            </w:r>
            <w:r>
              <w:rPr>
                <w:noProof/>
                <w:webHidden/>
              </w:rPr>
              <w:instrText xml:space="preserve"> PAGEREF _Toc116495866 \h </w:instrText>
            </w:r>
            <w:r>
              <w:rPr>
                <w:noProof/>
                <w:webHidden/>
              </w:rPr>
            </w:r>
            <w:r>
              <w:rPr>
                <w:noProof/>
                <w:webHidden/>
              </w:rPr>
              <w:fldChar w:fldCharType="separate"/>
            </w:r>
            <w:r>
              <w:rPr>
                <w:noProof/>
                <w:webHidden/>
              </w:rPr>
              <w:t>15</w:t>
            </w:r>
            <w:r>
              <w:rPr>
                <w:noProof/>
                <w:webHidden/>
              </w:rPr>
              <w:fldChar w:fldCharType="end"/>
            </w:r>
          </w:hyperlink>
        </w:p>
        <w:p w14:paraId="0C9800A7" w14:textId="27B07DB9" w:rsidR="003B3ECE" w:rsidRDefault="003B3ECE">
          <w:pPr>
            <w:pStyle w:val="Verzeichnis2"/>
            <w:tabs>
              <w:tab w:val="left" w:pos="660"/>
              <w:tab w:val="right" w:leader="dot" w:pos="9062"/>
            </w:tabs>
            <w:rPr>
              <w:rFonts w:asciiTheme="minorHAnsi" w:hAnsiTheme="minorHAnsi"/>
              <w:noProof/>
              <w:lang w:val="de-DE" w:eastAsia="de-DE"/>
            </w:rPr>
          </w:pPr>
          <w:hyperlink w:anchor="_Toc116495867" w:history="1">
            <w:r w:rsidRPr="006177B8">
              <w:rPr>
                <w:rStyle w:val="Hyperlink"/>
                <w:noProof/>
              </w:rPr>
              <w:t>2.</w:t>
            </w:r>
            <w:r>
              <w:rPr>
                <w:rFonts w:asciiTheme="minorHAnsi" w:hAnsiTheme="minorHAnsi"/>
                <w:noProof/>
                <w:lang w:val="de-DE" w:eastAsia="de-DE"/>
              </w:rPr>
              <w:tab/>
            </w:r>
            <w:r w:rsidRPr="006177B8">
              <w:rPr>
                <w:rStyle w:val="Hyperlink"/>
                <w:noProof/>
              </w:rPr>
              <w:t>Material &amp; Methods</w:t>
            </w:r>
            <w:r>
              <w:rPr>
                <w:noProof/>
                <w:webHidden/>
              </w:rPr>
              <w:tab/>
            </w:r>
            <w:r>
              <w:rPr>
                <w:noProof/>
                <w:webHidden/>
              </w:rPr>
              <w:fldChar w:fldCharType="begin"/>
            </w:r>
            <w:r>
              <w:rPr>
                <w:noProof/>
                <w:webHidden/>
              </w:rPr>
              <w:instrText xml:space="preserve"> PAGEREF _Toc116495867 \h </w:instrText>
            </w:r>
            <w:r>
              <w:rPr>
                <w:noProof/>
                <w:webHidden/>
              </w:rPr>
            </w:r>
            <w:r>
              <w:rPr>
                <w:noProof/>
                <w:webHidden/>
              </w:rPr>
              <w:fldChar w:fldCharType="separate"/>
            </w:r>
            <w:r>
              <w:rPr>
                <w:noProof/>
                <w:webHidden/>
              </w:rPr>
              <w:t>16</w:t>
            </w:r>
            <w:r>
              <w:rPr>
                <w:noProof/>
                <w:webHidden/>
              </w:rPr>
              <w:fldChar w:fldCharType="end"/>
            </w:r>
          </w:hyperlink>
        </w:p>
        <w:p w14:paraId="3E5DCDA0" w14:textId="6F36B9E6" w:rsidR="003B3ECE" w:rsidRDefault="003B3ECE">
          <w:pPr>
            <w:pStyle w:val="Verzeichnis3"/>
            <w:tabs>
              <w:tab w:val="left" w:pos="1100"/>
              <w:tab w:val="right" w:leader="dot" w:pos="9062"/>
            </w:tabs>
            <w:rPr>
              <w:rFonts w:asciiTheme="minorHAnsi" w:hAnsiTheme="minorHAnsi"/>
              <w:noProof/>
              <w:lang w:val="de-DE" w:eastAsia="de-DE"/>
            </w:rPr>
          </w:pPr>
          <w:hyperlink w:anchor="_Toc116495868" w:history="1">
            <w:r w:rsidRPr="006177B8">
              <w:rPr>
                <w:rStyle w:val="Hyperlink"/>
                <w:noProof/>
              </w:rPr>
              <w:t>2.1.</w:t>
            </w:r>
            <w:r>
              <w:rPr>
                <w:rFonts w:asciiTheme="minorHAnsi" w:hAnsiTheme="minorHAnsi"/>
                <w:noProof/>
                <w:lang w:val="de-DE" w:eastAsia="de-DE"/>
              </w:rPr>
              <w:tab/>
            </w:r>
            <w:r w:rsidRPr="006177B8">
              <w:rPr>
                <w:rStyle w:val="Hyperlink"/>
                <w:noProof/>
              </w:rPr>
              <w:t>Patient Sample</w:t>
            </w:r>
            <w:r>
              <w:rPr>
                <w:noProof/>
                <w:webHidden/>
              </w:rPr>
              <w:tab/>
            </w:r>
            <w:r>
              <w:rPr>
                <w:noProof/>
                <w:webHidden/>
              </w:rPr>
              <w:fldChar w:fldCharType="begin"/>
            </w:r>
            <w:r>
              <w:rPr>
                <w:noProof/>
                <w:webHidden/>
              </w:rPr>
              <w:instrText xml:space="preserve"> PAGEREF _Toc116495868 \h </w:instrText>
            </w:r>
            <w:r>
              <w:rPr>
                <w:noProof/>
                <w:webHidden/>
              </w:rPr>
            </w:r>
            <w:r>
              <w:rPr>
                <w:noProof/>
                <w:webHidden/>
              </w:rPr>
              <w:fldChar w:fldCharType="separate"/>
            </w:r>
            <w:r>
              <w:rPr>
                <w:noProof/>
                <w:webHidden/>
              </w:rPr>
              <w:t>16</w:t>
            </w:r>
            <w:r>
              <w:rPr>
                <w:noProof/>
                <w:webHidden/>
              </w:rPr>
              <w:fldChar w:fldCharType="end"/>
            </w:r>
          </w:hyperlink>
        </w:p>
        <w:p w14:paraId="2FA64D7D" w14:textId="0FD590EC" w:rsidR="003B3ECE" w:rsidRDefault="003B3ECE">
          <w:pPr>
            <w:pStyle w:val="Verzeichnis3"/>
            <w:tabs>
              <w:tab w:val="left" w:pos="1100"/>
              <w:tab w:val="right" w:leader="dot" w:pos="9062"/>
            </w:tabs>
            <w:rPr>
              <w:rFonts w:asciiTheme="minorHAnsi" w:hAnsiTheme="minorHAnsi"/>
              <w:noProof/>
              <w:lang w:val="de-DE" w:eastAsia="de-DE"/>
            </w:rPr>
          </w:pPr>
          <w:hyperlink w:anchor="_Toc116495869" w:history="1">
            <w:r w:rsidRPr="006177B8">
              <w:rPr>
                <w:rStyle w:val="Hyperlink"/>
                <w:noProof/>
              </w:rPr>
              <w:t>2.2.</w:t>
            </w:r>
            <w:r>
              <w:rPr>
                <w:rFonts w:asciiTheme="minorHAnsi" w:hAnsiTheme="minorHAnsi"/>
                <w:noProof/>
                <w:lang w:val="de-DE" w:eastAsia="de-DE"/>
              </w:rPr>
              <w:tab/>
            </w:r>
            <w:r w:rsidRPr="006177B8">
              <w:rPr>
                <w:rStyle w:val="Hyperlink"/>
                <w:noProof/>
              </w:rPr>
              <w:t>Behavioural Data</w:t>
            </w:r>
            <w:r>
              <w:rPr>
                <w:noProof/>
                <w:webHidden/>
              </w:rPr>
              <w:tab/>
            </w:r>
            <w:r>
              <w:rPr>
                <w:noProof/>
                <w:webHidden/>
              </w:rPr>
              <w:fldChar w:fldCharType="begin"/>
            </w:r>
            <w:r>
              <w:rPr>
                <w:noProof/>
                <w:webHidden/>
              </w:rPr>
              <w:instrText xml:space="preserve"> PAGEREF _Toc116495869 \h </w:instrText>
            </w:r>
            <w:r>
              <w:rPr>
                <w:noProof/>
                <w:webHidden/>
              </w:rPr>
            </w:r>
            <w:r>
              <w:rPr>
                <w:noProof/>
                <w:webHidden/>
              </w:rPr>
              <w:fldChar w:fldCharType="separate"/>
            </w:r>
            <w:r>
              <w:rPr>
                <w:noProof/>
                <w:webHidden/>
              </w:rPr>
              <w:t>17</w:t>
            </w:r>
            <w:r>
              <w:rPr>
                <w:noProof/>
                <w:webHidden/>
              </w:rPr>
              <w:fldChar w:fldCharType="end"/>
            </w:r>
          </w:hyperlink>
        </w:p>
        <w:p w14:paraId="19F79080" w14:textId="75673084" w:rsidR="003B3ECE" w:rsidRDefault="003B3ECE">
          <w:pPr>
            <w:pStyle w:val="Verzeichnis3"/>
            <w:tabs>
              <w:tab w:val="left" w:pos="1100"/>
              <w:tab w:val="right" w:leader="dot" w:pos="9062"/>
            </w:tabs>
            <w:rPr>
              <w:rFonts w:asciiTheme="minorHAnsi" w:hAnsiTheme="minorHAnsi"/>
              <w:noProof/>
              <w:lang w:val="de-DE" w:eastAsia="de-DE"/>
            </w:rPr>
          </w:pPr>
          <w:hyperlink w:anchor="_Toc116495870" w:history="1">
            <w:r w:rsidRPr="006177B8">
              <w:rPr>
                <w:rStyle w:val="Hyperlink"/>
                <w:noProof/>
              </w:rPr>
              <w:t>2.3.</w:t>
            </w:r>
            <w:r>
              <w:rPr>
                <w:rFonts w:asciiTheme="minorHAnsi" w:hAnsiTheme="minorHAnsi"/>
                <w:noProof/>
                <w:lang w:val="de-DE" w:eastAsia="de-DE"/>
              </w:rPr>
              <w:tab/>
            </w:r>
            <w:r w:rsidRPr="006177B8">
              <w:rPr>
                <w:rStyle w:val="Hyperlink"/>
                <w:noProof/>
              </w:rPr>
              <w:t>Neuroimaging Data</w:t>
            </w:r>
            <w:r>
              <w:rPr>
                <w:noProof/>
                <w:webHidden/>
              </w:rPr>
              <w:tab/>
            </w:r>
            <w:r>
              <w:rPr>
                <w:noProof/>
                <w:webHidden/>
              </w:rPr>
              <w:fldChar w:fldCharType="begin"/>
            </w:r>
            <w:r>
              <w:rPr>
                <w:noProof/>
                <w:webHidden/>
              </w:rPr>
              <w:instrText xml:space="preserve"> PAGEREF _Toc116495870 \h </w:instrText>
            </w:r>
            <w:r>
              <w:rPr>
                <w:noProof/>
                <w:webHidden/>
              </w:rPr>
            </w:r>
            <w:r>
              <w:rPr>
                <w:noProof/>
                <w:webHidden/>
              </w:rPr>
              <w:fldChar w:fldCharType="separate"/>
            </w:r>
            <w:r>
              <w:rPr>
                <w:noProof/>
                <w:webHidden/>
              </w:rPr>
              <w:t>18</w:t>
            </w:r>
            <w:r>
              <w:rPr>
                <w:noProof/>
                <w:webHidden/>
              </w:rPr>
              <w:fldChar w:fldCharType="end"/>
            </w:r>
          </w:hyperlink>
        </w:p>
        <w:p w14:paraId="496F3B0B" w14:textId="4FD58849" w:rsidR="003B3ECE" w:rsidRDefault="003B3ECE">
          <w:pPr>
            <w:pStyle w:val="Verzeichnis2"/>
            <w:tabs>
              <w:tab w:val="left" w:pos="660"/>
              <w:tab w:val="right" w:leader="dot" w:pos="9062"/>
            </w:tabs>
            <w:rPr>
              <w:rFonts w:asciiTheme="minorHAnsi" w:hAnsiTheme="minorHAnsi"/>
              <w:noProof/>
              <w:lang w:val="de-DE" w:eastAsia="de-DE"/>
            </w:rPr>
          </w:pPr>
          <w:hyperlink w:anchor="_Toc116495871" w:history="1">
            <w:r w:rsidRPr="006177B8">
              <w:rPr>
                <w:rStyle w:val="Hyperlink"/>
                <w:noProof/>
              </w:rPr>
              <w:t>3.</w:t>
            </w:r>
            <w:r>
              <w:rPr>
                <w:rFonts w:asciiTheme="minorHAnsi" w:hAnsiTheme="minorHAnsi"/>
                <w:noProof/>
                <w:lang w:val="de-DE" w:eastAsia="de-DE"/>
              </w:rPr>
              <w:tab/>
            </w:r>
            <w:r w:rsidRPr="006177B8">
              <w:rPr>
                <w:rStyle w:val="Hyperlink"/>
                <w:noProof/>
              </w:rPr>
              <w:t>Data Analysis</w:t>
            </w:r>
            <w:r>
              <w:rPr>
                <w:noProof/>
                <w:webHidden/>
              </w:rPr>
              <w:tab/>
            </w:r>
            <w:r>
              <w:rPr>
                <w:noProof/>
                <w:webHidden/>
              </w:rPr>
              <w:fldChar w:fldCharType="begin"/>
            </w:r>
            <w:r>
              <w:rPr>
                <w:noProof/>
                <w:webHidden/>
              </w:rPr>
              <w:instrText xml:space="preserve"> PAGEREF _Toc116495871 \h </w:instrText>
            </w:r>
            <w:r>
              <w:rPr>
                <w:noProof/>
                <w:webHidden/>
              </w:rPr>
            </w:r>
            <w:r>
              <w:rPr>
                <w:noProof/>
                <w:webHidden/>
              </w:rPr>
              <w:fldChar w:fldCharType="separate"/>
            </w:r>
            <w:r>
              <w:rPr>
                <w:noProof/>
                <w:webHidden/>
              </w:rPr>
              <w:t>20</w:t>
            </w:r>
            <w:r>
              <w:rPr>
                <w:noProof/>
                <w:webHidden/>
              </w:rPr>
              <w:fldChar w:fldCharType="end"/>
            </w:r>
          </w:hyperlink>
        </w:p>
        <w:p w14:paraId="4B38E5D8" w14:textId="7A564AEA" w:rsidR="003B3ECE" w:rsidRDefault="003B3ECE">
          <w:pPr>
            <w:pStyle w:val="Verzeichnis3"/>
            <w:tabs>
              <w:tab w:val="left" w:pos="1100"/>
              <w:tab w:val="right" w:leader="dot" w:pos="9062"/>
            </w:tabs>
            <w:rPr>
              <w:rFonts w:asciiTheme="minorHAnsi" w:hAnsiTheme="minorHAnsi"/>
              <w:noProof/>
              <w:lang w:val="de-DE" w:eastAsia="de-DE"/>
            </w:rPr>
          </w:pPr>
          <w:hyperlink w:anchor="_Toc116495872" w:history="1">
            <w:r w:rsidRPr="006177B8">
              <w:rPr>
                <w:rStyle w:val="Hyperlink"/>
                <w:noProof/>
              </w:rPr>
              <w:t>3.1.</w:t>
            </w:r>
            <w:r>
              <w:rPr>
                <w:rFonts w:asciiTheme="minorHAnsi" w:hAnsiTheme="minorHAnsi"/>
                <w:noProof/>
                <w:lang w:val="de-DE" w:eastAsia="de-DE"/>
              </w:rPr>
              <w:tab/>
            </w:r>
            <w:r w:rsidRPr="006177B8">
              <w:rPr>
                <w:rStyle w:val="Hyperlink"/>
                <w:noProof/>
              </w:rPr>
              <w:t>Voxel-based Lesion-Behaviour Mapping</w:t>
            </w:r>
            <w:r>
              <w:rPr>
                <w:noProof/>
                <w:webHidden/>
              </w:rPr>
              <w:tab/>
            </w:r>
            <w:r>
              <w:rPr>
                <w:noProof/>
                <w:webHidden/>
              </w:rPr>
              <w:fldChar w:fldCharType="begin"/>
            </w:r>
            <w:r>
              <w:rPr>
                <w:noProof/>
                <w:webHidden/>
              </w:rPr>
              <w:instrText xml:space="preserve"> PAGEREF _Toc116495872 \h </w:instrText>
            </w:r>
            <w:r>
              <w:rPr>
                <w:noProof/>
                <w:webHidden/>
              </w:rPr>
            </w:r>
            <w:r>
              <w:rPr>
                <w:noProof/>
                <w:webHidden/>
              </w:rPr>
              <w:fldChar w:fldCharType="separate"/>
            </w:r>
            <w:r>
              <w:rPr>
                <w:noProof/>
                <w:webHidden/>
              </w:rPr>
              <w:t>20</w:t>
            </w:r>
            <w:r>
              <w:rPr>
                <w:noProof/>
                <w:webHidden/>
              </w:rPr>
              <w:fldChar w:fldCharType="end"/>
            </w:r>
          </w:hyperlink>
        </w:p>
        <w:p w14:paraId="60D668EE" w14:textId="5544294B" w:rsidR="003B3ECE" w:rsidRDefault="003B3ECE">
          <w:pPr>
            <w:pStyle w:val="Verzeichnis3"/>
            <w:tabs>
              <w:tab w:val="left" w:pos="1100"/>
              <w:tab w:val="right" w:leader="dot" w:pos="9062"/>
            </w:tabs>
            <w:rPr>
              <w:rFonts w:asciiTheme="minorHAnsi" w:hAnsiTheme="minorHAnsi"/>
              <w:noProof/>
              <w:lang w:val="de-DE" w:eastAsia="de-DE"/>
            </w:rPr>
          </w:pPr>
          <w:hyperlink w:anchor="_Toc116495873" w:history="1">
            <w:r w:rsidRPr="006177B8">
              <w:rPr>
                <w:rStyle w:val="Hyperlink"/>
                <w:noProof/>
                <w:lang w:val="de-DE"/>
              </w:rPr>
              <w:t>3.2.</w:t>
            </w:r>
            <w:r>
              <w:rPr>
                <w:rFonts w:asciiTheme="minorHAnsi" w:hAnsiTheme="minorHAnsi"/>
                <w:noProof/>
                <w:lang w:val="de-DE" w:eastAsia="de-DE"/>
              </w:rPr>
              <w:tab/>
            </w:r>
            <w:r w:rsidRPr="006177B8">
              <w:rPr>
                <w:rStyle w:val="Hyperlink"/>
                <w:noProof/>
                <w:lang w:val="de-DE"/>
              </w:rPr>
              <w:t>Whole-Brain Disconnectivity</w:t>
            </w:r>
            <w:r>
              <w:rPr>
                <w:noProof/>
                <w:webHidden/>
              </w:rPr>
              <w:tab/>
            </w:r>
            <w:r>
              <w:rPr>
                <w:noProof/>
                <w:webHidden/>
              </w:rPr>
              <w:fldChar w:fldCharType="begin"/>
            </w:r>
            <w:r>
              <w:rPr>
                <w:noProof/>
                <w:webHidden/>
              </w:rPr>
              <w:instrText xml:space="preserve"> PAGEREF _Toc116495873 \h </w:instrText>
            </w:r>
            <w:r>
              <w:rPr>
                <w:noProof/>
                <w:webHidden/>
              </w:rPr>
            </w:r>
            <w:r>
              <w:rPr>
                <w:noProof/>
                <w:webHidden/>
              </w:rPr>
              <w:fldChar w:fldCharType="separate"/>
            </w:r>
            <w:r>
              <w:rPr>
                <w:noProof/>
                <w:webHidden/>
              </w:rPr>
              <w:t>20</w:t>
            </w:r>
            <w:r>
              <w:rPr>
                <w:noProof/>
                <w:webHidden/>
              </w:rPr>
              <w:fldChar w:fldCharType="end"/>
            </w:r>
          </w:hyperlink>
        </w:p>
        <w:p w14:paraId="1C846E05" w14:textId="26292706" w:rsidR="003B3ECE" w:rsidRDefault="003B3ECE">
          <w:pPr>
            <w:pStyle w:val="Verzeichnis3"/>
            <w:tabs>
              <w:tab w:val="left" w:pos="1100"/>
              <w:tab w:val="right" w:leader="dot" w:pos="9062"/>
            </w:tabs>
            <w:rPr>
              <w:rFonts w:asciiTheme="minorHAnsi" w:hAnsiTheme="minorHAnsi"/>
              <w:noProof/>
              <w:lang w:val="de-DE" w:eastAsia="de-DE"/>
            </w:rPr>
          </w:pPr>
          <w:hyperlink w:anchor="_Toc116495874" w:history="1">
            <w:r w:rsidRPr="006177B8">
              <w:rPr>
                <w:rStyle w:val="Hyperlink"/>
                <w:noProof/>
                <w:lang w:val="de-DE"/>
              </w:rPr>
              <w:t>3.3.</w:t>
            </w:r>
            <w:r>
              <w:rPr>
                <w:rFonts w:asciiTheme="minorHAnsi" w:hAnsiTheme="minorHAnsi"/>
                <w:noProof/>
                <w:lang w:val="de-DE" w:eastAsia="de-DE"/>
              </w:rPr>
              <w:tab/>
            </w:r>
            <w:r w:rsidRPr="006177B8">
              <w:rPr>
                <w:rStyle w:val="Hyperlink"/>
                <w:noProof/>
                <w:lang w:val="de-DE"/>
              </w:rPr>
              <w:t>Region-to-Region Disconnectivity</w:t>
            </w:r>
            <w:r>
              <w:rPr>
                <w:noProof/>
                <w:webHidden/>
              </w:rPr>
              <w:tab/>
            </w:r>
            <w:r>
              <w:rPr>
                <w:noProof/>
                <w:webHidden/>
              </w:rPr>
              <w:fldChar w:fldCharType="begin"/>
            </w:r>
            <w:r>
              <w:rPr>
                <w:noProof/>
                <w:webHidden/>
              </w:rPr>
              <w:instrText xml:space="preserve"> PAGEREF _Toc116495874 \h </w:instrText>
            </w:r>
            <w:r>
              <w:rPr>
                <w:noProof/>
                <w:webHidden/>
              </w:rPr>
            </w:r>
            <w:r>
              <w:rPr>
                <w:noProof/>
                <w:webHidden/>
              </w:rPr>
              <w:fldChar w:fldCharType="separate"/>
            </w:r>
            <w:r>
              <w:rPr>
                <w:noProof/>
                <w:webHidden/>
              </w:rPr>
              <w:t>21</w:t>
            </w:r>
            <w:r>
              <w:rPr>
                <w:noProof/>
                <w:webHidden/>
              </w:rPr>
              <w:fldChar w:fldCharType="end"/>
            </w:r>
          </w:hyperlink>
        </w:p>
        <w:p w14:paraId="1F7D7D73" w14:textId="255502EE" w:rsidR="003B3ECE" w:rsidRDefault="003B3ECE">
          <w:pPr>
            <w:pStyle w:val="Verzeichnis3"/>
            <w:tabs>
              <w:tab w:val="left" w:pos="1100"/>
              <w:tab w:val="right" w:leader="dot" w:pos="9062"/>
            </w:tabs>
            <w:rPr>
              <w:rFonts w:asciiTheme="minorHAnsi" w:hAnsiTheme="minorHAnsi"/>
              <w:noProof/>
              <w:lang w:val="de-DE" w:eastAsia="de-DE"/>
            </w:rPr>
          </w:pPr>
          <w:hyperlink w:anchor="_Toc116495875" w:history="1">
            <w:r w:rsidRPr="006177B8">
              <w:rPr>
                <w:rStyle w:val="Hyperlink"/>
                <w:noProof/>
              </w:rPr>
              <w:t>3.4.</w:t>
            </w:r>
            <w:r>
              <w:rPr>
                <w:rFonts w:asciiTheme="minorHAnsi" w:hAnsiTheme="minorHAnsi"/>
                <w:noProof/>
                <w:lang w:val="de-DE" w:eastAsia="de-DE"/>
              </w:rPr>
              <w:tab/>
            </w:r>
            <w:r w:rsidRPr="006177B8">
              <w:rPr>
                <w:rStyle w:val="Hyperlink"/>
                <w:noProof/>
              </w:rPr>
              <w:t>Prediction of Patient Status</w:t>
            </w:r>
            <w:r>
              <w:rPr>
                <w:noProof/>
                <w:webHidden/>
              </w:rPr>
              <w:tab/>
            </w:r>
            <w:r>
              <w:rPr>
                <w:noProof/>
                <w:webHidden/>
              </w:rPr>
              <w:fldChar w:fldCharType="begin"/>
            </w:r>
            <w:r>
              <w:rPr>
                <w:noProof/>
                <w:webHidden/>
              </w:rPr>
              <w:instrText xml:space="preserve"> PAGEREF _Toc116495875 \h </w:instrText>
            </w:r>
            <w:r>
              <w:rPr>
                <w:noProof/>
                <w:webHidden/>
              </w:rPr>
            </w:r>
            <w:r>
              <w:rPr>
                <w:noProof/>
                <w:webHidden/>
              </w:rPr>
              <w:fldChar w:fldCharType="separate"/>
            </w:r>
            <w:r>
              <w:rPr>
                <w:noProof/>
                <w:webHidden/>
              </w:rPr>
              <w:t>22</w:t>
            </w:r>
            <w:r>
              <w:rPr>
                <w:noProof/>
                <w:webHidden/>
              </w:rPr>
              <w:fldChar w:fldCharType="end"/>
            </w:r>
          </w:hyperlink>
        </w:p>
        <w:p w14:paraId="2C427121" w14:textId="7B6C6DDE" w:rsidR="003B3ECE" w:rsidRDefault="003B3ECE">
          <w:pPr>
            <w:pStyle w:val="Verzeichnis2"/>
            <w:tabs>
              <w:tab w:val="left" w:pos="660"/>
              <w:tab w:val="right" w:leader="dot" w:pos="9062"/>
            </w:tabs>
            <w:rPr>
              <w:rFonts w:asciiTheme="minorHAnsi" w:hAnsiTheme="minorHAnsi"/>
              <w:noProof/>
              <w:lang w:val="de-DE" w:eastAsia="de-DE"/>
            </w:rPr>
          </w:pPr>
          <w:hyperlink w:anchor="_Toc116495876" w:history="1">
            <w:r w:rsidRPr="006177B8">
              <w:rPr>
                <w:rStyle w:val="Hyperlink"/>
                <w:noProof/>
              </w:rPr>
              <w:t>4.</w:t>
            </w:r>
            <w:r>
              <w:rPr>
                <w:rFonts w:asciiTheme="minorHAnsi" w:hAnsiTheme="minorHAnsi"/>
                <w:noProof/>
                <w:lang w:val="de-DE" w:eastAsia="de-DE"/>
              </w:rPr>
              <w:tab/>
            </w:r>
            <w:r w:rsidRPr="006177B8">
              <w:rPr>
                <w:rStyle w:val="Hyperlink"/>
                <w:noProof/>
              </w:rPr>
              <w:t>Results</w:t>
            </w:r>
            <w:r>
              <w:rPr>
                <w:noProof/>
                <w:webHidden/>
              </w:rPr>
              <w:tab/>
            </w:r>
            <w:r>
              <w:rPr>
                <w:noProof/>
                <w:webHidden/>
              </w:rPr>
              <w:fldChar w:fldCharType="begin"/>
            </w:r>
            <w:r>
              <w:rPr>
                <w:noProof/>
                <w:webHidden/>
              </w:rPr>
              <w:instrText xml:space="preserve"> PAGEREF _Toc116495876 \h </w:instrText>
            </w:r>
            <w:r>
              <w:rPr>
                <w:noProof/>
                <w:webHidden/>
              </w:rPr>
            </w:r>
            <w:r>
              <w:rPr>
                <w:noProof/>
                <w:webHidden/>
              </w:rPr>
              <w:fldChar w:fldCharType="separate"/>
            </w:r>
            <w:r>
              <w:rPr>
                <w:noProof/>
                <w:webHidden/>
              </w:rPr>
              <w:t>24</w:t>
            </w:r>
            <w:r>
              <w:rPr>
                <w:noProof/>
                <w:webHidden/>
              </w:rPr>
              <w:fldChar w:fldCharType="end"/>
            </w:r>
          </w:hyperlink>
        </w:p>
        <w:p w14:paraId="0BFADC5A" w14:textId="7AF64A2F" w:rsidR="003B3ECE" w:rsidRDefault="003B3ECE">
          <w:pPr>
            <w:pStyle w:val="Verzeichnis3"/>
            <w:tabs>
              <w:tab w:val="left" w:pos="1100"/>
              <w:tab w:val="right" w:leader="dot" w:pos="9062"/>
            </w:tabs>
            <w:rPr>
              <w:rFonts w:asciiTheme="minorHAnsi" w:hAnsiTheme="minorHAnsi"/>
              <w:noProof/>
              <w:lang w:val="de-DE" w:eastAsia="de-DE"/>
            </w:rPr>
          </w:pPr>
          <w:hyperlink w:anchor="_Toc116495877" w:history="1">
            <w:r w:rsidRPr="006177B8">
              <w:rPr>
                <w:rStyle w:val="Hyperlink"/>
                <w:noProof/>
                <w:lang w:val="en-US"/>
              </w:rPr>
              <w:t>4.1.</w:t>
            </w:r>
            <w:r>
              <w:rPr>
                <w:rFonts w:asciiTheme="minorHAnsi" w:hAnsiTheme="minorHAnsi"/>
                <w:noProof/>
                <w:lang w:val="de-DE" w:eastAsia="de-DE"/>
              </w:rPr>
              <w:tab/>
            </w:r>
            <w:r w:rsidRPr="006177B8">
              <w:rPr>
                <w:rStyle w:val="Hyperlink"/>
                <w:noProof/>
                <w:lang w:val="en-US"/>
              </w:rPr>
              <w:t>Clinical and Demographic Data</w:t>
            </w:r>
            <w:r>
              <w:rPr>
                <w:noProof/>
                <w:webHidden/>
              </w:rPr>
              <w:tab/>
            </w:r>
            <w:r>
              <w:rPr>
                <w:noProof/>
                <w:webHidden/>
              </w:rPr>
              <w:fldChar w:fldCharType="begin"/>
            </w:r>
            <w:r>
              <w:rPr>
                <w:noProof/>
                <w:webHidden/>
              </w:rPr>
              <w:instrText xml:space="preserve"> PAGEREF _Toc116495877 \h </w:instrText>
            </w:r>
            <w:r>
              <w:rPr>
                <w:noProof/>
                <w:webHidden/>
              </w:rPr>
            </w:r>
            <w:r>
              <w:rPr>
                <w:noProof/>
                <w:webHidden/>
              </w:rPr>
              <w:fldChar w:fldCharType="separate"/>
            </w:r>
            <w:r>
              <w:rPr>
                <w:noProof/>
                <w:webHidden/>
              </w:rPr>
              <w:t>24</w:t>
            </w:r>
            <w:r>
              <w:rPr>
                <w:noProof/>
                <w:webHidden/>
              </w:rPr>
              <w:fldChar w:fldCharType="end"/>
            </w:r>
          </w:hyperlink>
        </w:p>
        <w:p w14:paraId="31E4289C" w14:textId="71FEA7B8" w:rsidR="003B3ECE" w:rsidRDefault="003B3ECE">
          <w:pPr>
            <w:pStyle w:val="Verzeichnis3"/>
            <w:tabs>
              <w:tab w:val="left" w:pos="1100"/>
              <w:tab w:val="right" w:leader="dot" w:pos="9062"/>
            </w:tabs>
            <w:rPr>
              <w:rFonts w:asciiTheme="minorHAnsi" w:hAnsiTheme="minorHAnsi"/>
              <w:noProof/>
              <w:lang w:val="de-DE" w:eastAsia="de-DE"/>
            </w:rPr>
          </w:pPr>
          <w:hyperlink w:anchor="_Toc116495878" w:history="1">
            <w:r w:rsidRPr="006177B8">
              <w:rPr>
                <w:rStyle w:val="Hyperlink"/>
                <w:noProof/>
              </w:rPr>
              <w:t>4.2.</w:t>
            </w:r>
            <w:r>
              <w:rPr>
                <w:rFonts w:asciiTheme="minorHAnsi" w:hAnsiTheme="minorHAnsi"/>
                <w:noProof/>
                <w:lang w:val="de-DE" w:eastAsia="de-DE"/>
              </w:rPr>
              <w:tab/>
            </w:r>
            <w:r w:rsidRPr="006177B8">
              <w:rPr>
                <w:rStyle w:val="Hyperlink"/>
                <w:noProof/>
              </w:rPr>
              <w:t>Voxel-based Lesion-Behaviour Mapping</w:t>
            </w:r>
            <w:r>
              <w:rPr>
                <w:noProof/>
                <w:webHidden/>
              </w:rPr>
              <w:tab/>
            </w:r>
            <w:r>
              <w:rPr>
                <w:noProof/>
                <w:webHidden/>
              </w:rPr>
              <w:fldChar w:fldCharType="begin"/>
            </w:r>
            <w:r>
              <w:rPr>
                <w:noProof/>
                <w:webHidden/>
              </w:rPr>
              <w:instrText xml:space="preserve"> PAGEREF _Toc116495878 \h </w:instrText>
            </w:r>
            <w:r>
              <w:rPr>
                <w:noProof/>
                <w:webHidden/>
              </w:rPr>
            </w:r>
            <w:r>
              <w:rPr>
                <w:noProof/>
                <w:webHidden/>
              </w:rPr>
              <w:fldChar w:fldCharType="separate"/>
            </w:r>
            <w:r>
              <w:rPr>
                <w:noProof/>
                <w:webHidden/>
              </w:rPr>
              <w:t>25</w:t>
            </w:r>
            <w:r>
              <w:rPr>
                <w:noProof/>
                <w:webHidden/>
              </w:rPr>
              <w:fldChar w:fldCharType="end"/>
            </w:r>
          </w:hyperlink>
        </w:p>
        <w:p w14:paraId="18F6C031" w14:textId="1D4BBD39" w:rsidR="003B3ECE" w:rsidRDefault="003B3ECE">
          <w:pPr>
            <w:pStyle w:val="Verzeichnis3"/>
            <w:tabs>
              <w:tab w:val="left" w:pos="1100"/>
              <w:tab w:val="right" w:leader="dot" w:pos="9062"/>
            </w:tabs>
            <w:rPr>
              <w:rFonts w:asciiTheme="minorHAnsi" w:hAnsiTheme="minorHAnsi"/>
              <w:noProof/>
              <w:lang w:val="de-DE" w:eastAsia="de-DE"/>
            </w:rPr>
          </w:pPr>
          <w:hyperlink w:anchor="_Toc116495879" w:history="1">
            <w:r w:rsidRPr="006177B8">
              <w:rPr>
                <w:rStyle w:val="Hyperlink"/>
                <w:noProof/>
                <w:lang w:val="de-DE"/>
              </w:rPr>
              <w:t>4.3.</w:t>
            </w:r>
            <w:r>
              <w:rPr>
                <w:rFonts w:asciiTheme="minorHAnsi" w:hAnsiTheme="minorHAnsi"/>
                <w:noProof/>
                <w:lang w:val="de-DE" w:eastAsia="de-DE"/>
              </w:rPr>
              <w:tab/>
            </w:r>
            <w:r w:rsidRPr="006177B8">
              <w:rPr>
                <w:rStyle w:val="Hyperlink"/>
                <w:noProof/>
                <w:lang w:val="de-DE"/>
              </w:rPr>
              <w:t>Whole-Brain Disconnectivity Mapping</w:t>
            </w:r>
            <w:r>
              <w:rPr>
                <w:noProof/>
                <w:webHidden/>
              </w:rPr>
              <w:tab/>
            </w:r>
            <w:r>
              <w:rPr>
                <w:noProof/>
                <w:webHidden/>
              </w:rPr>
              <w:fldChar w:fldCharType="begin"/>
            </w:r>
            <w:r>
              <w:rPr>
                <w:noProof/>
                <w:webHidden/>
              </w:rPr>
              <w:instrText xml:space="preserve"> PAGEREF _Toc116495879 \h </w:instrText>
            </w:r>
            <w:r>
              <w:rPr>
                <w:noProof/>
                <w:webHidden/>
              </w:rPr>
            </w:r>
            <w:r>
              <w:rPr>
                <w:noProof/>
                <w:webHidden/>
              </w:rPr>
              <w:fldChar w:fldCharType="separate"/>
            </w:r>
            <w:r>
              <w:rPr>
                <w:noProof/>
                <w:webHidden/>
              </w:rPr>
              <w:t>26</w:t>
            </w:r>
            <w:r>
              <w:rPr>
                <w:noProof/>
                <w:webHidden/>
              </w:rPr>
              <w:fldChar w:fldCharType="end"/>
            </w:r>
          </w:hyperlink>
        </w:p>
        <w:p w14:paraId="4D37D145" w14:textId="5633485D" w:rsidR="003B3ECE" w:rsidRDefault="003B3ECE">
          <w:pPr>
            <w:pStyle w:val="Verzeichnis3"/>
            <w:tabs>
              <w:tab w:val="left" w:pos="1100"/>
              <w:tab w:val="right" w:leader="dot" w:pos="9062"/>
            </w:tabs>
            <w:rPr>
              <w:rFonts w:asciiTheme="minorHAnsi" w:hAnsiTheme="minorHAnsi"/>
              <w:noProof/>
              <w:lang w:val="de-DE" w:eastAsia="de-DE"/>
            </w:rPr>
          </w:pPr>
          <w:hyperlink w:anchor="_Toc116495880" w:history="1">
            <w:r w:rsidRPr="006177B8">
              <w:rPr>
                <w:rStyle w:val="Hyperlink"/>
                <w:noProof/>
                <w:lang w:val="de-DE"/>
              </w:rPr>
              <w:t>4.4.</w:t>
            </w:r>
            <w:r>
              <w:rPr>
                <w:rFonts w:asciiTheme="minorHAnsi" w:hAnsiTheme="minorHAnsi"/>
                <w:noProof/>
                <w:lang w:val="de-DE" w:eastAsia="de-DE"/>
              </w:rPr>
              <w:tab/>
            </w:r>
            <w:r w:rsidRPr="006177B8">
              <w:rPr>
                <w:rStyle w:val="Hyperlink"/>
                <w:noProof/>
                <w:lang w:val="de-DE"/>
              </w:rPr>
              <w:t>Region-to-Region Disconnectivity</w:t>
            </w:r>
            <w:r>
              <w:rPr>
                <w:noProof/>
                <w:webHidden/>
              </w:rPr>
              <w:tab/>
            </w:r>
            <w:r>
              <w:rPr>
                <w:noProof/>
                <w:webHidden/>
              </w:rPr>
              <w:fldChar w:fldCharType="begin"/>
            </w:r>
            <w:r>
              <w:rPr>
                <w:noProof/>
                <w:webHidden/>
              </w:rPr>
              <w:instrText xml:space="preserve"> PAGEREF _Toc116495880 \h </w:instrText>
            </w:r>
            <w:r>
              <w:rPr>
                <w:noProof/>
                <w:webHidden/>
              </w:rPr>
            </w:r>
            <w:r>
              <w:rPr>
                <w:noProof/>
                <w:webHidden/>
              </w:rPr>
              <w:fldChar w:fldCharType="separate"/>
            </w:r>
            <w:r>
              <w:rPr>
                <w:noProof/>
                <w:webHidden/>
              </w:rPr>
              <w:t>27</w:t>
            </w:r>
            <w:r>
              <w:rPr>
                <w:noProof/>
                <w:webHidden/>
              </w:rPr>
              <w:fldChar w:fldCharType="end"/>
            </w:r>
          </w:hyperlink>
        </w:p>
        <w:p w14:paraId="71642A1E" w14:textId="6FBA5787" w:rsidR="003B3ECE" w:rsidRDefault="003B3ECE">
          <w:pPr>
            <w:pStyle w:val="Verzeichnis3"/>
            <w:tabs>
              <w:tab w:val="left" w:pos="1100"/>
              <w:tab w:val="right" w:leader="dot" w:pos="9062"/>
            </w:tabs>
            <w:rPr>
              <w:rFonts w:asciiTheme="minorHAnsi" w:hAnsiTheme="minorHAnsi"/>
              <w:noProof/>
              <w:lang w:val="de-DE" w:eastAsia="de-DE"/>
            </w:rPr>
          </w:pPr>
          <w:hyperlink w:anchor="_Toc116495881" w:history="1">
            <w:r w:rsidRPr="006177B8">
              <w:rPr>
                <w:rStyle w:val="Hyperlink"/>
                <w:noProof/>
                <w:lang w:val="en-US"/>
              </w:rPr>
              <w:t>4.5.</w:t>
            </w:r>
            <w:r>
              <w:rPr>
                <w:rFonts w:asciiTheme="minorHAnsi" w:hAnsiTheme="minorHAnsi"/>
                <w:noProof/>
                <w:lang w:val="de-DE" w:eastAsia="de-DE"/>
              </w:rPr>
              <w:tab/>
            </w:r>
            <w:r w:rsidRPr="006177B8">
              <w:rPr>
                <w:rStyle w:val="Hyperlink"/>
                <w:noProof/>
                <w:lang w:val="en-US"/>
              </w:rPr>
              <w:t>Prediction of Patient Status</w:t>
            </w:r>
            <w:r>
              <w:rPr>
                <w:noProof/>
                <w:webHidden/>
              </w:rPr>
              <w:tab/>
            </w:r>
            <w:r>
              <w:rPr>
                <w:noProof/>
                <w:webHidden/>
              </w:rPr>
              <w:fldChar w:fldCharType="begin"/>
            </w:r>
            <w:r>
              <w:rPr>
                <w:noProof/>
                <w:webHidden/>
              </w:rPr>
              <w:instrText xml:space="preserve"> PAGEREF _Toc116495881 \h </w:instrText>
            </w:r>
            <w:r>
              <w:rPr>
                <w:noProof/>
                <w:webHidden/>
              </w:rPr>
            </w:r>
            <w:r>
              <w:rPr>
                <w:noProof/>
                <w:webHidden/>
              </w:rPr>
              <w:fldChar w:fldCharType="separate"/>
            </w:r>
            <w:r>
              <w:rPr>
                <w:noProof/>
                <w:webHidden/>
              </w:rPr>
              <w:t>30</w:t>
            </w:r>
            <w:r>
              <w:rPr>
                <w:noProof/>
                <w:webHidden/>
              </w:rPr>
              <w:fldChar w:fldCharType="end"/>
            </w:r>
          </w:hyperlink>
        </w:p>
        <w:p w14:paraId="2AB0A9E0" w14:textId="092E25E4" w:rsidR="003B3ECE" w:rsidRDefault="003B3ECE">
          <w:pPr>
            <w:pStyle w:val="Verzeichnis2"/>
            <w:tabs>
              <w:tab w:val="left" w:pos="660"/>
              <w:tab w:val="right" w:leader="dot" w:pos="9062"/>
            </w:tabs>
            <w:rPr>
              <w:rFonts w:asciiTheme="minorHAnsi" w:hAnsiTheme="minorHAnsi"/>
              <w:noProof/>
              <w:lang w:val="de-DE" w:eastAsia="de-DE"/>
            </w:rPr>
          </w:pPr>
          <w:hyperlink w:anchor="_Toc116495882" w:history="1">
            <w:r w:rsidRPr="006177B8">
              <w:rPr>
                <w:rStyle w:val="Hyperlink"/>
                <w:noProof/>
              </w:rPr>
              <w:t>5.</w:t>
            </w:r>
            <w:r>
              <w:rPr>
                <w:rFonts w:asciiTheme="minorHAnsi" w:hAnsiTheme="minorHAnsi"/>
                <w:noProof/>
                <w:lang w:val="de-DE" w:eastAsia="de-DE"/>
              </w:rPr>
              <w:tab/>
            </w:r>
            <w:r w:rsidRPr="006177B8">
              <w:rPr>
                <w:rStyle w:val="Hyperlink"/>
                <w:noProof/>
              </w:rPr>
              <w:t>Discussion</w:t>
            </w:r>
            <w:r>
              <w:rPr>
                <w:noProof/>
                <w:webHidden/>
              </w:rPr>
              <w:tab/>
            </w:r>
            <w:r>
              <w:rPr>
                <w:noProof/>
                <w:webHidden/>
              </w:rPr>
              <w:fldChar w:fldCharType="begin"/>
            </w:r>
            <w:r>
              <w:rPr>
                <w:noProof/>
                <w:webHidden/>
              </w:rPr>
              <w:instrText xml:space="preserve"> PAGEREF _Toc116495882 \h </w:instrText>
            </w:r>
            <w:r>
              <w:rPr>
                <w:noProof/>
                <w:webHidden/>
              </w:rPr>
            </w:r>
            <w:r>
              <w:rPr>
                <w:noProof/>
                <w:webHidden/>
              </w:rPr>
              <w:fldChar w:fldCharType="separate"/>
            </w:r>
            <w:r>
              <w:rPr>
                <w:noProof/>
                <w:webHidden/>
              </w:rPr>
              <w:t>32</w:t>
            </w:r>
            <w:r>
              <w:rPr>
                <w:noProof/>
                <w:webHidden/>
              </w:rPr>
              <w:fldChar w:fldCharType="end"/>
            </w:r>
          </w:hyperlink>
        </w:p>
        <w:p w14:paraId="5671BC48" w14:textId="59CD37AE" w:rsidR="003B3ECE" w:rsidRDefault="003B3ECE">
          <w:pPr>
            <w:pStyle w:val="Verzeichnis2"/>
            <w:tabs>
              <w:tab w:val="left" w:pos="660"/>
              <w:tab w:val="right" w:leader="dot" w:pos="9062"/>
            </w:tabs>
            <w:rPr>
              <w:rFonts w:asciiTheme="minorHAnsi" w:hAnsiTheme="minorHAnsi"/>
              <w:noProof/>
              <w:lang w:val="de-DE" w:eastAsia="de-DE"/>
            </w:rPr>
          </w:pPr>
          <w:hyperlink w:anchor="_Toc116495883" w:history="1">
            <w:r w:rsidRPr="006177B8">
              <w:rPr>
                <w:rStyle w:val="Hyperlink"/>
                <w:noProof/>
              </w:rPr>
              <w:t>6.</w:t>
            </w:r>
            <w:r>
              <w:rPr>
                <w:rFonts w:asciiTheme="minorHAnsi" w:hAnsiTheme="minorHAnsi"/>
                <w:noProof/>
                <w:lang w:val="de-DE" w:eastAsia="de-DE"/>
              </w:rPr>
              <w:tab/>
            </w:r>
            <w:r w:rsidRPr="006177B8">
              <w:rPr>
                <w:rStyle w:val="Hyperlink"/>
                <w:noProof/>
              </w:rPr>
              <w:t>Conclusion</w:t>
            </w:r>
            <w:r>
              <w:rPr>
                <w:noProof/>
                <w:webHidden/>
              </w:rPr>
              <w:tab/>
            </w:r>
            <w:r>
              <w:rPr>
                <w:noProof/>
                <w:webHidden/>
              </w:rPr>
              <w:fldChar w:fldCharType="begin"/>
            </w:r>
            <w:r>
              <w:rPr>
                <w:noProof/>
                <w:webHidden/>
              </w:rPr>
              <w:instrText xml:space="preserve"> PAGEREF _Toc116495883 \h </w:instrText>
            </w:r>
            <w:r>
              <w:rPr>
                <w:noProof/>
                <w:webHidden/>
              </w:rPr>
            </w:r>
            <w:r>
              <w:rPr>
                <w:noProof/>
                <w:webHidden/>
              </w:rPr>
              <w:fldChar w:fldCharType="separate"/>
            </w:r>
            <w:r>
              <w:rPr>
                <w:noProof/>
                <w:webHidden/>
              </w:rPr>
              <w:t>35</w:t>
            </w:r>
            <w:r>
              <w:rPr>
                <w:noProof/>
                <w:webHidden/>
              </w:rPr>
              <w:fldChar w:fldCharType="end"/>
            </w:r>
          </w:hyperlink>
        </w:p>
        <w:p w14:paraId="6451020D" w14:textId="50B53167" w:rsidR="003B3ECE" w:rsidRDefault="003B3ECE">
          <w:pPr>
            <w:pStyle w:val="Verzeichnis2"/>
            <w:tabs>
              <w:tab w:val="right" w:leader="dot" w:pos="9062"/>
            </w:tabs>
            <w:rPr>
              <w:rFonts w:asciiTheme="minorHAnsi" w:hAnsiTheme="minorHAnsi"/>
              <w:noProof/>
              <w:lang w:val="de-DE" w:eastAsia="de-DE"/>
            </w:rPr>
          </w:pPr>
          <w:hyperlink w:anchor="_Toc116495884" w:history="1">
            <w:r w:rsidRPr="006177B8">
              <w:rPr>
                <w:rStyle w:val="Hyperlink"/>
                <w:noProof/>
              </w:rPr>
              <w:t>References</w:t>
            </w:r>
            <w:r>
              <w:rPr>
                <w:noProof/>
                <w:webHidden/>
              </w:rPr>
              <w:tab/>
            </w:r>
            <w:r>
              <w:rPr>
                <w:noProof/>
                <w:webHidden/>
              </w:rPr>
              <w:fldChar w:fldCharType="begin"/>
            </w:r>
            <w:r>
              <w:rPr>
                <w:noProof/>
                <w:webHidden/>
              </w:rPr>
              <w:instrText xml:space="preserve"> PAGEREF _Toc116495884 \h </w:instrText>
            </w:r>
            <w:r>
              <w:rPr>
                <w:noProof/>
                <w:webHidden/>
              </w:rPr>
            </w:r>
            <w:r>
              <w:rPr>
                <w:noProof/>
                <w:webHidden/>
              </w:rPr>
              <w:fldChar w:fldCharType="separate"/>
            </w:r>
            <w:r>
              <w:rPr>
                <w:noProof/>
                <w:webHidden/>
              </w:rPr>
              <w:t>36</w:t>
            </w:r>
            <w:r>
              <w:rPr>
                <w:noProof/>
                <w:webHidden/>
              </w:rPr>
              <w:fldChar w:fldCharType="end"/>
            </w:r>
          </w:hyperlink>
        </w:p>
        <w:p w14:paraId="12C89C25" w14:textId="39F1AB5A" w:rsidR="003B3ECE" w:rsidRDefault="003B3ECE">
          <w:pPr>
            <w:pStyle w:val="Verzeichnis2"/>
            <w:tabs>
              <w:tab w:val="right" w:leader="dot" w:pos="9062"/>
            </w:tabs>
            <w:rPr>
              <w:rFonts w:asciiTheme="minorHAnsi" w:hAnsiTheme="minorHAnsi"/>
              <w:noProof/>
              <w:lang w:val="de-DE" w:eastAsia="de-DE"/>
            </w:rPr>
          </w:pPr>
          <w:hyperlink w:anchor="_Toc116495885" w:history="1">
            <w:r w:rsidRPr="006177B8">
              <w:rPr>
                <w:rStyle w:val="Hyperlink"/>
                <w:noProof/>
              </w:rPr>
              <w:t>Acknowledgements</w:t>
            </w:r>
            <w:r>
              <w:rPr>
                <w:noProof/>
                <w:webHidden/>
              </w:rPr>
              <w:tab/>
            </w:r>
            <w:r>
              <w:rPr>
                <w:noProof/>
                <w:webHidden/>
              </w:rPr>
              <w:fldChar w:fldCharType="begin"/>
            </w:r>
            <w:r>
              <w:rPr>
                <w:noProof/>
                <w:webHidden/>
              </w:rPr>
              <w:instrText xml:space="preserve"> PAGEREF _Toc116495885 \h </w:instrText>
            </w:r>
            <w:r>
              <w:rPr>
                <w:noProof/>
                <w:webHidden/>
              </w:rPr>
            </w:r>
            <w:r>
              <w:rPr>
                <w:noProof/>
                <w:webHidden/>
              </w:rPr>
              <w:fldChar w:fldCharType="separate"/>
            </w:r>
            <w:r>
              <w:rPr>
                <w:noProof/>
                <w:webHidden/>
              </w:rPr>
              <w:t>50</w:t>
            </w:r>
            <w:r>
              <w:rPr>
                <w:noProof/>
                <w:webHidden/>
              </w:rPr>
              <w:fldChar w:fldCharType="end"/>
            </w:r>
          </w:hyperlink>
        </w:p>
        <w:p w14:paraId="351AEEBD" w14:textId="733F8319" w:rsidR="003B3ECE" w:rsidRDefault="003B3ECE">
          <w:pPr>
            <w:pStyle w:val="Verzeichnis2"/>
            <w:tabs>
              <w:tab w:val="right" w:leader="dot" w:pos="9062"/>
            </w:tabs>
            <w:rPr>
              <w:rFonts w:asciiTheme="minorHAnsi" w:hAnsiTheme="minorHAnsi"/>
              <w:noProof/>
              <w:lang w:val="de-DE" w:eastAsia="de-DE"/>
            </w:rPr>
          </w:pPr>
          <w:hyperlink w:anchor="_Toc116495886" w:history="1">
            <w:r w:rsidRPr="006177B8">
              <w:rPr>
                <w:rStyle w:val="Hyperlink"/>
                <w:noProof/>
              </w:rPr>
              <w:t>Data Usage Statement</w:t>
            </w:r>
            <w:r>
              <w:rPr>
                <w:noProof/>
                <w:webHidden/>
              </w:rPr>
              <w:tab/>
            </w:r>
            <w:r>
              <w:rPr>
                <w:noProof/>
                <w:webHidden/>
              </w:rPr>
              <w:fldChar w:fldCharType="begin"/>
            </w:r>
            <w:r>
              <w:rPr>
                <w:noProof/>
                <w:webHidden/>
              </w:rPr>
              <w:instrText xml:space="preserve"> PAGEREF _Toc116495886 \h </w:instrText>
            </w:r>
            <w:r>
              <w:rPr>
                <w:noProof/>
                <w:webHidden/>
              </w:rPr>
            </w:r>
            <w:r>
              <w:rPr>
                <w:noProof/>
                <w:webHidden/>
              </w:rPr>
              <w:fldChar w:fldCharType="separate"/>
            </w:r>
            <w:r>
              <w:rPr>
                <w:noProof/>
                <w:webHidden/>
              </w:rPr>
              <w:t>51</w:t>
            </w:r>
            <w:r>
              <w:rPr>
                <w:noProof/>
                <w:webHidden/>
              </w:rPr>
              <w:fldChar w:fldCharType="end"/>
            </w:r>
          </w:hyperlink>
        </w:p>
        <w:p w14:paraId="6545A472" w14:textId="5181726D" w:rsidR="003B3ECE" w:rsidRDefault="003B3ECE">
          <w:pPr>
            <w:pStyle w:val="Verzeichnis2"/>
            <w:tabs>
              <w:tab w:val="right" w:leader="dot" w:pos="9062"/>
            </w:tabs>
            <w:rPr>
              <w:rFonts w:asciiTheme="minorHAnsi" w:hAnsiTheme="minorHAnsi"/>
              <w:noProof/>
              <w:lang w:val="de-DE" w:eastAsia="de-DE"/>
            </w:rPr>
          </w:pPr>
          <w:hyperlink w:anchor="_Toc116495887" w:history="1">
            <w:r w:rsidRPr="006177B8">
              <w:rPr>
                <w:rStyle w:val="Hyperlink"/>
                <w:noProof/>
              </w:rPr>
              <w:t>Appendix</w:t>
            </w:r>
            <w:r>
              <w:rPr>
                <w:noProof/>
                <w:webHidden/>
              </w:rPr>
              <w:tab/>
            </w:r>
            <w:r>
              <w:rPr>
                <w:noProof/>
                <w:webHidden/>
              </w:rPr>
              <w:fldChar w:fldCharType="begin"/>
            </w:r>
            <w:r>
              <w:rPr>
                <w:noProof/>
                <w:webHidden/>
              </w:rPr>
              <w:instrText xml:space="preserve"> PAGEREF _Toc116495887 \h </w:instrText>
            </w:r>
            <w:r>
              <w:rPr>
                <w:noProof/>
                <w:webHidden/>
              </w:rPr>
            </w:r>
            <w:r>
              <w:rPr>
                <w:noProof/>
                <w:webHidden/>
              </w:rPr>
              <w:fldChar w:fldCharType="separate"/>
            </w:r>
            <w:r>
              <w:rPr>
                <w:noProof/>
                <w:webHidden/>
              </w:rPr>
              <w:t>52</w:t>
            </w:r>
            <w:r>
              <w:rPr>
                <w:noProof/>
                <w:webHidden/>
              </w:rPr>
              <w:fldChar w:fldCharType="end"/>
            </w:r>
          </w:hyperlink>
        </w:p>
        <w:p w14:paraId="3BC296CF" w14:textId="48D8B97C" w:rsidR="003B3ECE" w:rsidRDefault="003B3ECE">
          <w:pPr>
            <w:pStyle w:val="Verzeichnis3"/>
            <w:tabs>
              <w:tab w:val="right" w:leader="dot" w:pos="9062"/>
            </w:tabs>
            <w:rPr>
              <w:rFonts w:asciiTheme="minorHAnsi" w:hAnsiTheme="minorHAnsi"/>
              <w:noProof/>
              <w:lang w:val="de-DE" w:eastAsia="de-DE"/>
            </w:rPr>
          </w:pPr>
          <w:hyperlink w:anchor="_Toc116495888" w:history="1">
            <w:r w:rsidRPr="006177B8">
              <w:rPr>
                <w:rStyle w:val="Hyperlink"/>
                <w:noProof/>
              </w:rPr>
              <w:t>Appendix A: List of Abbreviations</w:t>
            </w:r>
            <w:r>
              <w:rPr>
                <w:noProof/>
                <w:webHidden/>
              </w:rPr>
              <w:tab/>
            </w:r>
            <w:r>
              <w:rPr>
                <w:noProof/>
                <w:webHidden/>
              </w:rPr>
              <w:fldChar w:fldCharType="begin"/>
            </w:r>
            <w:r>
              <w:rPr>
                <w:noProof/>
                <w:webHidden/>
              </w:rPr>
              <w:instrText xml:space="preserve"> PAGEREF _Toc116495888 \h </w:instrText>
            </w:r>
            <w:r>
              <w:rPr>
                <w:noProof/>
                <w:webHidden/>
              </w:rPr>
            </w:r>
            <w:r>
              <w:rPr>
                <w:noProof/>
                <w:webHidden/>
              </w:rPr>
              <w:fldChar w:fldCharType="separate"/>
            </w:r>
            <w:r>
              <w:rPr>
                <w:noProof/>
                <w:webHidden/>
              </w:rPr>
              <w:t>52</w:t>
            </w:r>
            <w:r>
              <w:rPr>
                <w:noProof/>
                <w:webHidden/>
              </w:rPr>
              <w:fldChar w:fldCharType="end"/>
            </w:r>
          </w:hyperlink>
        </w:p>
        <w:p w14:paraId="33206488" w14:textId="616E78FC" w:rsidR="003B3ECE" w:rsidRDefault="003B3ECE">
          <w:pPr>
            <w:pStyle w:val="Verzeichnis3"/>
            <w:tabs>
              <w:tab w:val="right" w:leader="dot" w:pos="9062"/>
            </w:tabs>
            <w:rPr>
              <w:rFonts w:asciiTheme="minorHAnsi" w:hAnsiTheme="minorHAnsi"/>
              <w:noProof/>
              <w:lang w:val="de-DE" w:eastAsia="de-DE"/>
            </w:rPr>
          </w:pPr>
          <w:hyperlink w:anchor="_Toc116495889" w:history="1">
            <w:r w:rsidRPr="006177B8">
              <w:rPr>
                <w:rStyle w:val="Hyperlink"/>
                <w:noProof/>
              </w:rPr>
              <w:t>Appendix B: Supplementary Tables and Figures</w:t>
            </w:r>
            <w:r>
              <w:rPr>
                <w:noProof/>
                <w:webHidden/>
              </w:rPr>
              <w:tab/>
            </w:r>
            <w:r>
              <w:rPr>
                <w:noProof/>
                <w:webHidden/>
              </w:rPr>
              <w:fldChar w:fldCharType="begin"/>
            </w:r>
            <w:r>
              <w:rPr>
                <w:noProof/>
                <w:webHidden/>
              </w:rPr>
              <w:instrText xml:space="preserve"> PAGEREF _Toc116495889 \h </w:instrText>
            </w:r>
            <w:r>
              <w:rPr>
                <w:noProof/>
                <w:webHidden/>
              </w:rPr>
            </w:r>
            <w:r>
              <w:rPr>
                <w:noProof/>
                <w:webHidden/>
              </w:rPr>
              <w:fldChar w:fldCharType="separate"/>
            </w:r>
            <w:r>
              <w:rPr>
                <w:noProof/>
                <w:webHidden/>
              </w:rPr>
              <w:t>53</w:t>
            </w:r>
            <w:r>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t>Abstract</w:t>
      </w:r>
      <w:bookmarkEnd w:id="0"/>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Cognition and brain health are influenced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have not been identified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more interhemispheric connections,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So far, barely any research has been conducted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Hlk116122224"/>
      <w:bookmarkStart w:id="2" w:name="_Toc116064595"/>
      <w:bookmarkStart w:id="3" w:name="_Toc116495862"/>
      <w:r w:rsidRPr="00250B3C">
        <w:rPr>
          <w:rFonts w:ascii="Avenir Next LT Pro Light" w:eastAsiaTheme="majorEastAsia" w:hAnsi="Avenir Next LT Pro Light" w:cstheme="majorBidi"/>
          <w:sz w:val="28"/>
          <w:szCs w:val="28"/>
        </w:rPr>
        <w:t>Introduction: Sex Differences in Neuropsychology</w:t>
      </w:r>
      <w:bookmarkEnd w:id="2"/>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Kanaan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Kovalev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Hausmann, 2005; Hausmann et al., 2002; Wisniewski, 1998</w:t>
      </w:r>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Hausmann et al., 2002; Hausmann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r w:rsidRPr="00C353D2">
        <w:rPr>
          <w:color w:val="7F7F7F" w:themeColor="text1" w:themeTint="80"/>
        </w:rPr>
        <w:t xml:space="preserve">Katan &amp; </w:t>
      </w:r>
      <w:proofErr w:type="spellStart"/>
      <w:r w:rsidRPr="00C353D2">
        <w:rPr>
          <w:color w:val="7F7F7F" w:themeColor="text1" w:themeTint="80"/>
        </w:rPr>
        <w:t>Luft</w:t>
      </w:r>
      <w:proofErr w:type="spellEnd"/>
      <w:r w:rsidRPr="00C353D2">
        <w:rPr>
          <w:color w:val="7F7F7F" w:themeColor="text1" w:themeTint="80"/>
        </w:rPr>
        <w:t>, 2018</w:t>
      </w:r>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Pr="00C65901">
        <w:rPr>
          <w:rFonts w:cs="Arial"/>
          <w:color w:val="7F7F7F" w:themeColor="text1" w:themeTint="80"/>
        </w:rPr>
        <w:t>Bonkhoff</w:t>
      </w:r>
      <w:proofErr w:type="spellEnd"/>
      <w:r w:rsidRPr="00C65901">
        <w:rPr>
          <w:rFonts w:cs="Arial"/>
          <w:color w:val="7F7F7F" w:themeColor="text1" w:themeTint="80"/>
        </w:rPr>
        <w:t xml:space="preserve">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w:t>
      </w:r>
      <w:proofErr w:type="gramStart"/>
      <w:r w:rsidR="004217D9">
        <w:rPr>
          <w:rFonts w:cs="Arial"/>
        </w:rPr>
        <w:t>in regards to</w:t>
      </w:r>
      <w:proofErr w:type="gramEnd"/>
      <w:r w:rsidR="004217D9">
        <w:rPr>
          <w:rFonts w:cs="Arial"/>
        </w:rPr>
        <w:t xml:space="preserve">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 xml:space="preserve">Stroke can cause </w:t>
      </w:r>
      <w:proofErr w:type="gramStart"/>
      <w:r w:rsidRPr="00250B3C">
        <w:rPr>
          <w:rFonts w:cs="Arial"/>
          <w:lang w:val="en-US"/>
        </w:rPr>
        <w:t>a number of</w:t>
      </w:r>
      <w:proofErr w:type="gramEnd"/>
      <w:r w:rsidRPr="00250B3C">
        <w:rPr>
          <w:rFonts w:cs="Arial"/>
          <w:lang w:val="en-US"/>
        </w:rPr>
        <w:t xml:space="preserve">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 xml:space="preserve">Karnath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Typically, these behavioural core symptoms of neglect manifest with reference to the patient’s egocentre,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r w:rsidR="00B10987" w:rsidRPr="00B10987">
        <w:rPr>
          <w:color w:val="7F7F7F" w:themeColor="text1" w:themeTint="80"/>
        </w:rPr>
        <w:t xml:space="preserve">Karnath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 xml:space="preserve">Heilman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 xml:space="preserve">Karnath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 xml:space="preserve">Karnath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r w:rsidRPr="00B75B6A">
        <w:rPr>
          <w:bCs/>
          <w:color w:val="7F7F7F" w:themeColor="text1" w:themeTint="80"/>
        </w:rPr>
        <w:t>Saxena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 xml:space="preserve">Karnath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w:t>
      </w:r>
      <w:proofErr w:type="gramStart"/>
      <w:r w:rsidRPr="00250B3C">
        <w:rPr>
          <w:bCs/>
          <w:lang w:val="en-US"/>
        </w:rPr>
        <w:t>the majority of</w:t>
      </w:r>
      <w:proofErr w:type="gramEnd"/>
      <w:r w:rsidRPr="00250B3C">
        <w:rPr>
          <w:bCs/>
          <w:lang w:val="en-US"/>
        </w:rPr>
        <w:t xml:space="preserve">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t>Motivation</w:t>
      </w:r>
      <w:bookmarkEnd w:id="10"/>
      <w:bookmarkEnd w:id="11"/>
    </w:p>
    <w:bookmarkEnd w:id="1"/>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proofErr w:type="spellStart"/>
      <w:r w:rsidRPr="007F51A1">
        <w:rPr>
          <w:color w:val="7F7F7F" w:themeColor="text1" w:themeTint="80"/>
        </w:rPr>
        <w:t>Bonkhoff</w:t>
      </w:r>
      <w:proofErr w:type="spellEnd"/>
      <w:r w:rsidRPr="007F51A1">
        <w:rPr>
          <w:color w:val="7F7F7F" w:themeColor="text1" w:themeTint="80"/>
        </w:rPr>
        <w:t xml:space="preserve">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 xml:space="preserve">Kleinman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proofErr w:type="spellStart"/>
      <w:r w:rsidR="00B419AB" w:rsidRPr="00B419AB">
        <w:rPr>
          <w:color w:val="7F7F7F" w:themeColor="text1" w:themeTint="80"/>
        </w:rPr>
        <w:t>Bonkhoff</w:t>
      </w:r>
      <w:proofErr w:type="spellEnd"/>
      <w:r w:rsidR="00B419AB" w:rsidRPr="00B419AB">
        <w:rPr>
          <w:color w:val="7F7F7F" w:themeColor="text1" w:themeTint="80"/>
        </w:rPr>
        <w:t xml:space="preserve">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t>
      </w:r>
      <w:proofErr w:type="gramStart"/>
      <w:r w:rsidR="007F51A1">
        <w:t>whole-brain</w:t>
      </w:r>
      <w:proofErr w:type="gramEnd"/>
      <w:r w:rsidR="007F51A1">
        <w:t xml:space="preserve">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 xml:space="preserve">Karnath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7DC3CF27"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3622331"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Hlk107484099"/>
      <w:bookmarkStart w:id="31" w:name="_Toc116495872"/>
      <w:bookmarkEnd w:id="27"/>
      <w:bookmarkEnd w:id="28"/>
      <w:r>
        <w:t>Voxel-based Lesion-Behaviour Mapping</w:t>
      </w:r>
      <w:bookmarkEnd w:id="29"/>
      <w:bookmarkEnd w:id="31"/>
    </w:p>
    <w:p w14:paraId="31E19CD8" w14:textId="76537CE6" w:rsidR="00C611B1" w:rsidRDefault="008708D1" w:rsidP="008708D1">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Karnath,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0"/>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Hlk107484211"/>
      <w:bookmarkStart w:id="39" w:name="_Toc116495874"/>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9"/>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5C1C8E5"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w:t>
      </w:r>
      <w:proofErr w:type="gramStart"/>
      <w:r w:rsidR="00184675" w:rsidRPr="005C54EA">
        <w:t>two group</w:t>
      </w:r>
      <w:proofErr w:type="gramEnd"/>
      <w:r w:rsidR="00184675" w:rsidRPr="005C54EA">
        <w:t xml:space="preserve">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293E0021" w14:textId="7588BC51" w:rsidR="0052736D" w:rsidRDefault="0052736D" w:rsidP="00836643">
      <w:r w:rsidRPr="0052736D">
        <w:rPr>
          <w:highlight w:val="yellow"/>
        </w:rPr>
        <w:t xml:space="preserve">[see what the </w:t>
      </w:r>
      <w:r>
        <w:rPr>
          <w:highlight w:val="yellow"/>
        </w:rPr>
        <w:t xml:space="preserve">new </w:t>
      </w:r>
      <w:r w:rsidRPr="0052736D">
        <w:rPr>
          <w:highlight w:val="yellow"/>
        </w:rPr>
        <w:t>analysis says</w:t>
      </w:r>
      <w:r w:rsidR="005C54EA">
        <w:rPr>
          <w:highlight w:val="yellow"/>
        </w:rPr>
        <w:t xml:space="preserve"> and either rewrite or delete</w:t>
      </w:r>
      <w:r w:rsidRPr="0052736D">
        <w:rPr>
          <w:highlight w:val="yellow"/>
        </w:rPr>
        <w:t>]</w:t>
      </w:r>
    </w:p>
    <w:p w14:paraId="2575FDE2" w14:textId="79075F8F" w:rsidR="00264207" w:rsidRDefault="002C3DC4" w:rsidP="002C3DC4">
      <w:r w:rsidRPr="0052736D">
        <w:rPr>
          <w:highlight w:val="yellow"/>
        </w:rPr>
        <w:t xml:space="preserve">In order to assess which direct disconnections between two grey matter regions are significantly associated with increased </w:t>
      </w:r>
      <w:r w:rsidR="0052736D" w:rsidRPr="0052736D">
        <w:rPr>
          <w:highlight w:val="yellow"/>
        </w:rPr>
        <w:t>neglect severity</w:t>
      </w:r>
      <w:r w:rsidRPr="0052736D">
        <w:rPr>
          <w:highlight w:val="yellow"/>
        </w:rPr>
        <w:t xml:space="preserve">, we used custom MATLAB scripts employing </w:t>
      </w:r>
      <w:proofErr w:type="gramStart"/>
      <w:r w:rsidRPr="0052736D">
        <w:rPr>
          <w:highlight w:val="yellow"/>
        </w:rPr>
        <w:t>mass-univariate</w:t>
      </w:r>
      <w:proofErr w:type="gramEnd"/>
      <w:r w:rsidRPr="0052736D">
        <w:rPr>
          <w:highlight w:val="yellow"/>
        </w:rPr>
        <w:t xml:space="preserve"> GLMs. For this, we loaded the symmetric 246-by-246 disconnectivity matrices into MATLAB and removed the diagonal and </w:t>
      </w:r>
      <w:r w:rsidR="005B0DA4" w:rsidRPr="0052736D">
        <w:rPr>
          <w:highlight w:val="yellow"/>
        </w:rPr>
        <w:t xml:space="preserve">redundant </w:t>
      </w:r>
      <w:r w:rsidRPr="0052736D">
        <w:rPr>
          <w:highlight w:val="yellow"/>
        </w:rPr>
        <w:t>elements below it. We also removed any ROI-to-ROI disconnections that are either (physiologically) non-existent in the patient sample or are present in less than 20% of the patient sample (</w:t>
      </w:r>
      <w:r w:rsidR="005B0DA4" w:rsidRPr="0052736D">
        <w:rPr>
          <w:highlight w:val="yellow"/>
        </w:rPr>
        <w:t>N(</w:t>
      </w:r>
      <w:r w:rsidRPr="0052736D">
        <w:rPr>
          <w:highlight w:val="yellow"/>
        </w:rPr>
        <w:t>All</w:t>
      </w:r>
      <w:r w:rsidR="005B0DA4" w:rsidRPr="0052736D">
        <w:rPr>
          <w:highlight w:val="yellow"/>
        </w:rPr>
        <w:t>)</w:t>
      </w:r>
      <w:r w:rsidRPr="0052736D">
        <w:rPr>
          <w:highlight w:val="yellow"/>
        </w:rPr>
        <w:t xml:space="preserve"> = 40; </w:t>
      </w:r>
      <w:r w:rsidR="005B0DA4" w:rsidRPr="0052736D">
        <w:rPr>
          <w:highlight w:val="yellow"/>
        </w:rPr>
        <w:t>N(</w:t>
      </w:r>
      <w:r w:rsidRPr="0052736D">
        <w:rPr>
          <w:highlight w:val="yellow"/>
        </w:rPr>
        <w:t>F</w:t>
      </w:r>
      <w:r w:rsidR="005B0DA4" w:rsidRPr="0052736D">
        <w:rPr>
          <w:highlight w:val="yellow"/>
        </w:rPr>
        <w:t>)</w:t>
      </w:r>
      <w:r w:rsidRPr="0052736D">
        <w:rPr>
          <w:highlight w:val="yellow"/>
        </w:rPr>
        <w:t xml:space="preserve">= 20; </w:t>
      </w:r>
      <w:r w:rsidR="005B0DA4" w:rsidRPr="0052736D">
        <w:rPr>
          <w:highlight w:val="yellow"/>
        </w:rPr>
        <w:t>N(</w:t>
      </w:r>
      <w:r w:rsidRPr="0052736D">
        <w:rPr>
          <w:highlight w:val="yellow"/>
        </w:rPr>
        <w:t>M</w:t>
      </w:r>
      <w:r w:rsidR="005B0DA4" w:rsidRPr="0052736D">
        <w:rPr>
          <w:highlight w:val="yellow"/>
        </w:rPr>
        <w:t>)</w:t>
      </w:r>
      <w:r w:rsidRPr="0052736D">
        <w:rPr>
          <w:highlight w:val="yellow"/>
        </w:rPr>
        <w:t xml:space="preserve"> = 20) (</w:t>
      </w:r>
      <w:r w:rsidR="00121A79" w:rsidRPr="0052736D">
        <w:rPr>
          <w:highlight w:val="yellow"/>
        </w:rPr>
        <w:t xml:space="preserve">cf. </w:t>
      </w:r>
      <w:proofErr w:type="spellStart"/>
      <w:r w:rsidR="005B0DA4" w:rsidRPr="0052736D">
        <w:rPr>
          <w:color w:val="7F7F7F" w:themeColor="text1" w:themeTint="80"/>
          <w:highlight w:val="yellow"/>
        </w:rPr>
        <w:t>Smaczny</w:t>
      </w:r>
      <w:proofErr w:type="spellEnd"/>
      <w:r w:rsidR="005B0DA4" w:rsidRPr="0052736D">
        <w:rPr>
          <w:rStyle w:val="Hyperlink"/>
          <w:rFonts w:ascii="Ebrima" w:hAnsi="Ebrima"/>
          <w:color w:val="7F7F7F" w:themeColor="text1" w:themeTint="80"/>
          <w:highlight w:val="yellow"/>
        </w:rPr>
        <w:t xml:space="preserve"> et al., 2021</w:t>
      </w:r>
      <w:r w:rsidR="00121A79" w:rsidRPr="0052736D">
        <w:rPr>
          <w:highlight w:val="yellow"/>
        </w:rPr>
        <w:t xml:space="preserve">; </w:t>
      </w:r>
      <w:r w:rsidR="00121A79" w:rsidRPr="0052736D">
        <w:rPr>
          <w:color w:val="7F7F7F" w:themeColor="text1" w:themeTint="80"/>
          <w:highlight w:val="yellow"/>
        </w:rPr>
        <w:t>Sperber &amp; Karnath, 2017</w:t>
      </w:r>
      <w:r w:rsidRPr="0052736D">
        <w:rPr>
          <w:highlight w:val="yellow"/>
        </w:rPr>
        <w:t xml:space="preserve">). After removing those data, we computed a GLM for the remaining ROI-to-ROI connections, using the </w:t>
      </w:r>
      <w:r w:rsidR="005B0DA4" w:rsidRPr="0052736D">
        <w:rPr>
          <w:highlight w:val="yellow"/>
        </w:rPr>
        <w:t xml:space="preserve">corresponding </w:t>
      </w:r>
      <w:r w:rsidRPr="0052736D">
        <w:rPr>
          <w:highlight w:val="yellow"/>
        </w:rPr>
        <w:t xml:space="preserve">disconnectivity score as the independent variable and the behavioural score as the dependent variable. To correct for multiple </w:t>
      </w:r>
      <w:r w:rsidR="005E0A5D" w:rsidRPr="0052736D">
        <w:rPr>
          <w:highlight w:val="yellow"/>
        </w:rPr>
        <w:t>comparisons</w:t>
      </w:r>
      <w:r w:rsidRPr="0052736D">
        <w:rPr>
          <w:highlight w:val="yellow"/>
        </w:rPr>
        <w:t xml:space="preserve">, </w:t>
      </w:r>
      <w:r w:rsidR="00205BF0" w:rsidRPr="0052736D">
        <w:rPr>
          <w:highlight w:val="yellow"/>
        </w:rPr>
        <w:t xml:space="preserve">we </w:t>
      </w:r>
      <w:r w:rsidR="00BC21AB" w:rsidRPr="0052736D">
        <w:rPr>
          <w:highlight w:val="yellow"/>
        </w:rPr>
        <w:t xml:space="preserve">utilised a </w:t>
      </w:r>
      <w:r w:rsidR="00871E99" w:rsidRPr="0052736D">
        <w:rPr>
          <w:highlight w:val="yellow"/>
        </w:rPr>
        <w:t xml:space="preserve">maximum statistic permutation approach. For </w:t>
      </w:r>
      <w:r w:rsidR="00484414" w:rsidRPr="0052736D">
        <w:rPr>
          <w:highlight w:val="yellow"/>
        </w:rPr>
        <w:t>this,</w:t>
      </w:r>
      <w:r w:rsidR="00871E99" w:rsidRPr="0052736D">
        <w:rPr>
          <w:highlight w:val="yellow"/>
        </w:rPr>
        <w:t xml:space="preserve"> we pseudo-randomly permuted the disconnectivity scores and repeated the GLM analysis 50,000 times</w:t>
      </w:r>
      <w:r w:rsidR="00D979AC" w:rsidRPr="0052736D">
        <w:rPr>
          <w:highlight w:val="yellow"/>
        </w:rPr>
        <w:t xml:space="preserve">. We saved the maximum t-statistic for every permutation, which </w:t>
      </w:r>
      <w:r w:rsidR="00E005B3" w:rsidRPr="0052736D">
        <w:rPr>
          <w:highlight w:val="yellow"/>
        </w:rPr>
        <w:t>describes</w:t>
      </w:r>
      <w:r w:rsidR="00D979AC" w:rsidRPr="0052736D">
        <w:rPr>
          <w:highlight w:val="yellow"/>
        </w:rPr>
        <w:t xml:space="preserve"> the maximum statistics given the null hypothesis.</w:t>
      </w:r>
      <w:r w:rsidR="00871E99" w:rsidRPr="0052736D">
        <w:rPr>
          <w:highlight w:val="yellow"/>
        </w:rPr>
        <w:t xml:space="preserve"> </w:t>
      </w:r>
      <w:r w:rsidR="005E0A5D" w:rsidRPr="0052736D">
        <w:rPr>
          <w:highlight w:val="yellow"/>
        </w:rPr>
        <w:t>Then, we compared the t-statistics derived from the original disconnection data to the permutation distribution</w:t>
      </w:r>
      <w:r w:rsidR="00E005B3" w:rsidRPr="0052736D">
        <w:rPr>
          <w:highlight w:val="yellow"/>
        </w:rPr>
        <w:t>. By identifying the 95</w:t>
      </w:r>
      <w:r w:rsidR="00E005B3" w:rsidRPr="0052736D">
        <w:rPr>
          <w:highlight w:val="yellow"/>
          <w:vertAlign w:val="superscript"/>
        </w:rPr>
        <w:t>th</w:t>
      </w:r>
      <w:r w:rsidR="00E005B3" w:rsidRPr="0052736D">
        <w:rPr>
          <w:highlight w:val="yellow"/>
        </w:rPr>
        <w:t xml:space="preserve"> percentile of permutation-derived maximum statistics, we obtained </w:t>
      </w:r>
      <w:r w:rsidR="00D32BA7" w:rsidRPr="0052736D">
        <w:rPr>
          <w:highlight w:val="yellow"/>
        </w:rPr>
        <w:t>an</w:t>
      </w:r>
      <w:r w:rsidR="00F17072" w:rsidRPr="0052736D">
        <w:rPr>
          <w:highlight w:val="yellow"/>
        </w:rPr>
        <w:t xml:space="preserve"> FWE-</w:t>
      </w:r>
      <w:r w:rsidR="005E0A5D" w:rsidRPr="0052736D">
        <w:rPr>
          <w:highlight w:val="yellow"/>
        </w:rPr>
        <w:t>correct</w:t>
      </w:r>
      <w:r w:rsidR="00E005B3" w:rsidRPr="0052736D">
        <w:rPr>
          <w:highlight w:val="yellow"/>
        </w:rPr>
        <w:t xml:space="preserve">ed, </w:t>
      </w:r>
      <w:r w:rsidR="00142796" w:rsidRPr="0052736D">
        <w:rPr>
          <w:highlight w:val="yellow"/>
        </w:rPr>
        <w:t xml:space="preserve">one-sided </w:t>
      </w:r>
      <w:r w:rsidR="005E0A5D" w:rsidRPr="0052736D">
        <w:rPr>
          <w:highlight w:val="yellow"/>
        </w:rPr>
        <w:t xml:space="preserve">threshold for statistical significance </w:t>
      </w:r>
      <w:r w:rsidR="00E005B3" w:rsidRPr="0052736D">
        <w:rPr>
          <w:highlight w:val="yellow"/>
        </w:rPr>
        <w:t>at p = 0.05</w:t>
      </w:r>
      <w:r w:rsidR="00F17072" w:rsidRPr="0052736D">
        <w:rPr>
          <w:highlight w:val="yellow"/>
        </w:rPr>
        <w:t xml:space="preserve"> (</w:t>
      </w:r>
      <w:r w:rsidR="00F17072" w:rsidRPr="0052736D">
        <w:rPr>
          <w:color w:val="7F7F7F" w:themeColor="text1" w:themeTint="80"/>
          <w:highlight w:val="yellow"/>
        </w:rPr>
        <w:t>Nichols &amp; Holmes, 2001</w:t>
      </w:r>
      <w:r w:rsidR="00F17072" w:rsidRPr="0052736D">
        <w:rPr>
          <w:highlight w:val="yellow"/>
        </w:rPr>
        <w:t>)</w:t>
      </w:r>
      <w:r w:rsidR="00E005B3" w:rsidRPr="0052736D">
        <w:rPr>
          <w:highlight w:val="yellow"/>
        </w:rPr>
        <w:t>.</w:t>
      </w:r>
      <w:r w:rsidR="00D32BA7" w:rsidRPr="0052736D">
        <w:rPr>
          <w:highlight w:val="yellow"/>
        </w:rPr>
        <w:t xml:space="preserve"> To determine which disconnections are most strongly associated with neglect severity, we also identified the five parcel-pairs whose disconnection yielded the highest significant t-values.</w:t>
      </w:r>
      <w:r w:rsidR="00E005B3" w:rsidRPr="0052736D">
        <w:rPr>
          <w:highlight w:val="yellow"/>
        </w:rPr>
        <w:t xml:space="preserve"> </w:t>
      </w:r>
      <w:r w:rsidR="00645DC2" w:rsidRPr="0052736D">
        <w:rPr>
          <w:highlight w:val="yellow"/>
        </w:rPr>
        <w:t xml:space="preserve">Again, we repeated this analysis for the whole patient sample, the </w:t>
      </w:r>
      <w:r w:rsidR="00142796" w:rsidRPr="0052736D">
        <w:rPr>
          <w:highlight w:val="yellow"/>
        </w:rPr>
        <w:t>female</w:t>
      </w:r>
      <w:r w:rsidR="00215279" w:rsidRPr="0052736D">
        <w:rPr>
          <w:highlight w:val="yellow"/>
        </w:rPr>
        <w:t xml:space="preserve"> patients</w:t>
      </w:r>
      <w:r w:rsidR="00142796" w:rsidRPr="0052736D">
        <w:rPr>
          <w:highlight w:val="yellow"/>
        </w:rPr>
        <w:t>,</w:t>
      </w:r>
      <w:r w:rsidR="00645DC2" w:rsidRPr="0052736D">
        <w:rPr>
          <w:highlight w:val="yellow"/>
        </w:rPr>
        <w:t xml:space="preserve"> and the male patients, separately.</w:t>
      </w:r>
      <w:r w:rsidR="00645DC2">
        <w:t xml:space="preserve"> </w:t>
      </w:r>
      <w:bookmarkStart w:id="40" w:name="_Lesion-induced_Increase_in"/>
      <w:bookmarkEnd w:id="40"/>
    </w:p>
    <w:p w14:paraId="40225819" w14:textId="351E29D1" w:rsidR="002C3DC4" w:rsidRDefault="002F4688" w:rsidP="002C3DC4">
      <w:pPr>
        <w:pStyle w:val="berschrift3"/>
        <w:numPr>
          <w:ilvl w:val="1"/>
          <w:numId w:val="3"/>
        </w:numPr>
      </w:pPr>
      <w:bookmarkStart w:id="41" w:name="_Toc116064609"/>
      <w:bookmarkStart w:id="42" w:name="_Toc116495875"/>
      <w:r>
        <w:t xml:space="preserve">Prediction of Patient </w:t>
      </w:r>
      <w:r w:rsidR="004B4C63">
        <w:t>Status</w:t>
      </w:r>
      <w:bookmarkEnd w:id="41"/>
      <w:bookmarkEnd w:id="42"/>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1C28DB34"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 xml:space="preserve">we employed a 10-fold CV for the outer loop, with almost equally sized folds. </w:t>
      </w:r>
      <w:proofErr w:type="gramStart"/>
      <w:r w:rsidR="00DB6C28" w:rsidRPr="0028051B">
        <w:t>One fold</w:t>
      </w:r>
      <w:proofErr w:type="gramEnd"/>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w:t>
      </w:r>
      <w:proofErr w:type="gramStart"/>
      <w:r w:rsidR="00DB6C28">
        <w:t>one fold</w:t>
      </w:r>
      <w:proofErr w:type="gramEnd"/>
      <w:r w:rsidR="00DB6C28">
        <w:t xml:space="preserve">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8"/>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3" w:name="_Toc116064610"/>
      <w:bookmarkStart w:id="44" w:name="_Toc116495876"/>
      <w:r w:rsidRPr="00EA784A">
        <w:rPr>
          <w:b w:val="0"/>
          <w:bCs w:val="0"/>
        </w:rPr>
        <w:t>Results</w:t>
      </w:r>
      <w:bookmarkEnd w:id="43"/>
      <w:bookmarkEnd w:id="44"/>
    </w:p>
    <w:p w14:paraId="7AB70D20" w14:textId="37FE2F39" w:rsidR="002571FF" w:rsidRPr="00DC0715" w:rsidRDefault="00C16B0E" w:rsidP="002571FF">
      <w:pPr>
        <w:pStyle w:val="berschrift3"/>
        <w:numPr>
          <w:ilvl w:val="1"/>
          <w:numId w:val="3"/>
        </w:numPr>
        <w:rPr>
          <w:color w:val="FF9933"/>
          <w:lang w:val="en-US"/>
        </w:rPr>
      </w:pPr>
      <w:bookmarkStart w:id="45" w:name="_Toc116064611"/>
      <w:bookmarkStart w:id="46" w:name="_Toc116495877"/>
      <w:r w:rsidRPr="00BE0402">
        <w:rPr>
          <w:lang w:val="en-US"/>
        </w:rPr>
        <w:t>Clinical and Demographic Data</w:t>
      </w:r>
      <w:bookmarkEnd w:id="45"/>
      <w:bookmarkEnd w:id="46"/>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w:t>
      </w:r>
      <w:proofErr w:type="gramStart"/>
      <w:r w:rsidR="00AF4DC0">
        <w:rPr>
          <w:sz w:val="18"/>
          <w:szCs w:val="18"/>
        </w:rPr>
        <w:t>task</w:t>
      </w:r>
      <w:proofErr w:type="gramEnd"/>
      <w:r w:rsidR="00AF4DC0">
        <w:rPr>
          <w:sz w:val="18"/>
          <w:szCs w:val="18"/>
        </w:rPr>
        <w:t xml:space="preserve">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8" w:name="_Toc116064612"/>
      <w:bookmarkStart w:id="49" w:name="_Toc116495878"/>
      <w:r w:rsidRPr="007A1AB8">
        <w:t>Voxel-based Lesion-Behaviour Mapping</w:t>
      </w:r>
      <w:bookmarkEnd w:id="48"/>
      <w:bookmarkEnd w:id="49"/>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2300CC5"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was significantly correlated with sex. </w:t>
      </w:r>
    </w:p>
    <w:p w14:paraId="3E340ED9" w14:textId="5634B87A" w:rsidR="00A02678" w:rsidRPr="004A6C1E" w:rsidRDefault="00000000"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1"/>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2" w:name="_Toc116064613"/>
      <w:bookmarkStart w:id="53"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09A581DA" w14:textId="4749A228" w:rsidR="00430144" w:rsidRDefault="00000000"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1000AB54" w:rsidR="00E546B0" w:rsidRPr="00FB250F" w:rsidRDefault="005F38F2" w:rsidP="009E6C6E">
      <w:pPr>
        <w:rPr>
          <w:szCs w:val="18"/>
        </w:rPr>
      </w:pPr>
      <w:r w:rsidRPr="004A6C1E">
        <w:rPr>
          <w:highlight w:val="yellow"/>
        </w:rPr>
        <w:t>Overall, the disconnection patterns are very similar between the patient (sub-)samples. However</w:t>
      </w:r>
      <w:r w:rsidR="004A6C1E" w:rsidRPr="004A6C1E">
        <w:rPr>
          <w:highlight w:val="yellow"/>
        </w:rPr>
        <w:t xml:space="preserve">, visually </w:t>
      </w:r>
      <w:r w:rsidRPr="004A6C1E">
        <w:rPr>
          <w:szCs w:val="18"/>
          <w:highlight w:val="yellow"/>
        </w:rPr>
        <w:t>c</w:t>
      </w:r>
      <w:r w:rsidR="0035653D" w:rsidRPr="004A6C1E">
        <w:rPr>
          <w:szCs w:val="18"/>
          <w:highlight w:val="yellow"/>
        </w:rPr>
        <w:t xml:space="preserve">omparing the disconnection overlays between the male and female subgroups revealed the following differences: </w:t>
      </w:r>
      <w:r w:rsidR="00A15D29" w:rsidRPr="004A6C1E">
        <w:rPr>
          <w:szCs w:val="18"/>
          <w:highlight w:val="yellow"/>
        </w:rPr>
        <w:t>Women</w:t>
      </w:r>
      <w:r w:rsidR="004A6C1E" w:rsidRPr="004A6C1E">
        <w:rPr>
          <w:szCs w:val="18"/>
          <w:highlight w:val="yellow"/>
        </w:rPr>
        <w:t xml:space="preserve">, compared to men, </w:t>
      </w:r>
      <w:r w:rsidR="00A15D29" w:rsidRPr="004A6C1E">
        <w:rPr>
          <w:szCs w:val="18"/>
          <w:highlight w:val="yellow"/>
        </w:rPr>
        <w:t xml:space="preserve">exhibited a </w:t>
      </w:r>
      <w:r w:rsidR="00FB250F" w:rsidRPr="004A6C1E">
        <w:rPr>
          <w:szCs w:val="18"/>
          <w:highlight w:val="yellow"/>
        </w:rPr>
        <w:t>higher percentage of disconnections in the splenium of the corpus callosum</w:t>
      </w:r>
      <w:r w:rsidR="00EF3717" w:rsidRPr="004A6C1E">
        <w:rPr>
          <w:szCs w:val="18"/>
          <w:highlight w:val="yellow"/>
        </w:rPr>
        <w:t xml:space="preserve">, as well as </w:t>
      </w:r>
      <w:r w:rsidRPr="004A6C1E">
        <w:rPr>
          <w:szCs w:val="18"/>
          <w:highlight w:val="yellow"/>
        </w:rPr>
        <w:t xml:space="preserve">in </w:t>
      </w:r>
      <w:r w:rsidR="00EF3717" w:rsidRPr="004A6C1E">
        <w:rPr>
          <w:szCs w:val="18"/>
          <w:highlight w:val="yellow"/>
        </w:rPr>
        <w:t>the thalamu</w:t>
      </w:r>
      <w:r w:rsidR="00973CC9" w:rsidRPr="004A6C1E">
        <w:rPr>
          <w:szCs w:val="18"/>
          <w:highlight w:val="yellow"/>
        </w:rPr>
        <w:t>s</w:t>
      </w:r>
      <w:r w:rsidR="00EF3717" w:rsidRPr="004A6C1E">
        <w:rPr>
          <w:szCs w:val="18"/>
          <w:highlight w:val="yellow"/>
        </w:rPr>
        <w:t>.</w:t>
      </w:r>
      <w:r w:rsidR="00EF3717">
        <w:rPr>
          <w:szCs w:val="18"/>
        </w:rPr>
        <w:t xml:space="preserve"> </w:t>
      </w:r>
      <w:r w:rsidR="004A6C1E" w:rsidRPr="004A6C1E">
        <w:rPr>
          <w:szCs w:val="18"/>
          <w:highlight w:val="cyan"/>
        </w:rPr>
        <w:t>[</w:t>
      </w:r>
      <w:r w:rsidR="004A6C1E" w:rsidRPr="004A6C1E">
        <w:rPr>
          <w:highlight w:val="cyan"/>
        </w:rPr>
        <w:sym w:font="Wingdings" w:char="F0E0"/>
      </w:r>
      <w:r w:rsidR="004A6C1E" w:rsidRPr="004A6C1E">
        <w:rPr>
          <w:highlight w:val="cyan"/>
        </w:rPr>
        <w:t xml:space="preserve"> on a purely descriptive level]</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A02678" w:rsidRDefault="00842BA6" w:rsidP="00700ECE">
      <w:pPr>
        <w:pStyle w:val="berschrift3"/>
        <w:numPr>
          <w:ilvl w:val="1"/>
          <w:numId w:val="3"/>
        </w:numPr>
        <w:rPr>
          <w:lang w:val="de-DE"/>
        </w:rPr>
      </w:pPr>
      <w:bookmarkStart w:id="55" w:name="_Toc116064614"/>
      <w:bookmarkStart w:id="56" w:name="_Toc116495880"/>
      <w:r>
        <w:rPr>
          <w:lang w:val="de-DE"/>
        </w:rPr>
        <w:t>Region-</w:t>
      </w:r>
      <w:proofErr w:type="spellStart"/>
      <w:r>
        <w:rPr>
          <w:lang w:val="de-DE"/>
        </w:rPr>
        <w:t>to</w:t>
      </w:r>
      <w:proofErr w:type="spellEnd"/>
      <w:r>
        <w:rPr>
          <w:lang w:val="de-DE"/>
        </w:rPr>
        <w:t>-Region D</w:t>
      </w:r>
      <w:r w:rsidR="00A02678" w:rsidRPr="00A02678">
        <w:rPr>
          <w:lang w:val="de-DE"/>
        </w:rPr>
        <w:t>isconnectivity</w:t>
      </w:r>
      <w:bookmarkEnd w:id="55"/>
      <w:bookmarkEnd w:id="56"/>
    </w:p>
    <w:p w14:paraId="64F93E6D" w14:textId="5B34EF09" w:rsidR="00E97078" w:rsidRDefault="00842BA6" w:rsidP="004A4ACD">
      <w:r w:rsidRPr="00842BA6">
        <w:t xml:space="preserve">Using GLMs to </w:t>
      </w:r>
      <w:r w:rsidR="00B34BF9">
        <w:t xml:space="preserve">map </w:t>
      </w:r>
      <w:r w:rsidR="0023210C">
        <w:t>neglect severity</w:t>
      </w:r>
      <w:r w:rsidR="00B34BF9">
        <w:t xml:space="preserve"> to ROI-to-ROI disconnectivity, we identified a large number of signific</w:t>
      </w:r>
      <w:r w:rsidR="006F0C6C">
        <w:t>ant disconnections at p = 0.05 (see</w:t>
      </w:r>
      <w:r w:rsidR="00FA3DE5">
        <w:t xml:space="preserve"> </w:t>
      </w:r>
      <w:hyperlink w:anchor="figure05roiDCs" w:history="1">
        <w:r w:rsidR="00D91FE5" w:rsidRPr="006140BA">
          <w:rPr>
            <w:rStyle w:val="Hyperlink"/>
            <w:rFonts w:ascii="Ebrima" w:hAnsi="Ebrima"/>
          </w:rPr>
          <w:t>Figure</w:t>
        </w:r>
        <w:r w:rsidR="00FA3DE5" w:rsidRPr="006140BA">
          <w:rPr>
            <w:rStyle w:val="Hyperlink"/>
            <w:rFonts w:ascii="Ebrima" w:hAnsi="Ebrima"/>
          </w:rPr>
          <w:t xml:space="preserve"> </w:t>
        </w:r>
        <w:r w:rsidR="00427A3C" w:rsidRPr="006140BA">
          <w:rPr>
            <w:rStyle w:val="Hyperlink"/>
            <w:rFonts w:ascii="Ebrima" w:hAnsi="Ebrima"/>
          </w:rPr>
          <w:t>5</w:t>
        </w:r>
      </w:hyperlink>
      <w:r w:rsidR="00FA3DE5">
        <w:t xml:space="preserve"> &amp; </w:t>
      </w:r>
      <w:hyperlink w:anchor="table02roiDCs_summary" w:history="1">
        <w:r w:rsidR="00D91FE5" w:rsidRPr="006140BA">
          <w:rPr>
            <w:rStyle w:val="Hyperlink"/>
            <w:rFonts w:ascii="Ebrima" w:hAnsi="Ebrima"/>
          </w:rPr>
          <w:t>Table</w:t>
        </w:r>
        <w:r w:rsidR="00FA3DE5" w:rsidRPr="006140BA">
          <w:rPr>
            <w:rStyle w:val="Hyperlink"/>
            <w:rFonts w:ascii="Ebrima" w:hAnsi="Ebrima"/>
          </w:rPr>
          <w:t xml:space="preserve"> 2</w:t>
        </w:r>
      </w:hyperlink>
      <w:r w:rsidR="006F0C6C">
        <w:t>):</w:t>
      </w:r>
      <w:r w:rsidR="00B34BF9">
        <w:t xml:space="preserve"> Across all patients, 893 disconnections reached significance. 205 significant disconnections were identified in the female patient group and 611 disconnections were significantly correlated with pathological behaviour in the male subsample. </w:t>
      </w:r>
    </w:p>
    <w:p w14:paraId="302B7EB0" w14:textId="3751F1E7" w:rsidR="009B3C4E" w:rsidRDefault="009B3C4E" w:rsidP="009B3C4E">
      <w:pPr>
        <w:jc w:val="center"/>
      </w:pPr>
      <w:bookmarkStart w:id="57" w:name="figure05roiDCs"/>
      <w:r>
        <w:rPr>
          <w:noProof/>
          <w:lang w:val="en-US"/>
        </w:rPr>
        <w:drawing>
          <wp:inline distT="0" distB="0" distL="0" distR="0" wp14:anchorId="5DB9F76B" wp14:editId="3235BA12">
            <wp:extent cx="4225281" cy="313182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5280" cy="3139232"/>
                    </a:xfrm>
                    <a:prstGeom prst="rect">
                      <a:avLst/>
                    </a:prstGeom>
                  </pic:spPr>
                </pic:pic>
              </a:graphicData>
            </a:graphic>
          </wp:inline>
        </w:drawing>
      </w:r>
    </w:p>
    <w:p w14:paraId="0155BA21" w14:textId="5B8359BD" w:rsidR="00606692" w:rsidRPr="00427A3C" w:rsidRDefault="00E32F6E" w:rsidP="004A4ACD">
      <w:pPr>
        <w:rPr>
          <w:sz w:val="18"/>
          <w:szCs w:val="18"/>
        </w:rPr>
      </w:pPr>
      <w:r w:rsidRPr="00E32F6E">
        <w:rPr>
          <w:b/>
          <w:sz w:val="18"/>
          <w:szCs w:val="18"/>
        </w:rPr>
        <w:t xml:space="preserve">Figure </w:t>
      </w:r>
      <w:r w:rsidR="00427A3C">
        <w:rPr>
          <w:b/>
          <w:sz w:val="18"/>
          <w:szCs w:val="18"/>
        </w:rPr>
        <w:t>5:</w:t>
      </w:r>
      <w:r w:rsidRPr="00E32F6E">
        <w:rPr>
          <w:b/>
          <w:sz w:val="18"/>
          <w:szCs w:val="18"/>
        </w:rPr>
        <w:t xml:space="preserve"> </w:t>
      </w:r>
      <w:r w:rsidRPr="00E32F6E">
        <w:rPr>
          <w:sz w:val="18"/>
          <w:szCs w:val="18"/>
        </w:rPr>
        <w:t>Signifi</w:t>
      </w:r>
      <w:r w:rsidR="00427A3C">
        <w:rPr>
          <w:sz w:val="18"/>
          <w:szCs w:val="18"/>
        </w:rPr>
        <w:t>cant Parcel-wise disconnections</w:t>
      </w:r>
      <w:r w:rsidR="00427A3C">
        <w:rPr>
          <w:sz w:val="18"/>
          <w:szCs w:val="18"/>
        </w:rPr>
        <w:tab/>
      </w:r>
      <w:r w:rsidR="00427A3C">
        <w:rPr>
          <w:sz w:val="18"/>
          <w:szCs w:val="18"/>
        </w:rPr>
        <w:br/>
      </w:r>
      <w:r w:rsidR="006F1A4D">
        <w:rPr>
          <w:sz w:val="18"/>
          <w:szCs w:val="18"/>
        </w:rPr>
        <w:t>Significant</w:t>
      </w:r>
      <w:r w:rsidR="00E07561">
        <w:rPr>
          <w:sz w:val="18"/>
          <w:szCs w:val="18"/>
        </w:rPr>
        <w:t xml:space="preserve"> </w:t>
      </w:r>
      <w:proofErr w:type="spellStart"/>
      <w:r w:rsidR="00E07561">
        <w:rPr>
          <w:sz w:val="18"/>
          <w:szCs w:val="18"/>
        </w:rPr>
        <w:t>parcel-wise</w:t>
      </w:r>
      <w:proofErr w:type="spellEnd"/>
      <w:r w:rsidR="00E07561">
        <w:rPr>
          <w:sz w:val="18"/>
          <w:szCs w:val="18"/>
        </w:rPr>
        <w:t xml:space="preserve"> disconnections, overlaid on a superior view of the MNI152-template in </w:t>
      </w:r>
      <w:proofErr w:type="spellStart"/>
      <w:r w:rsidR="00E07561">
        <w:rPr>
          <w:sz w:val="18"/>
          <w:szCs w:val="18"/>
        </w:rPr>
        <w:t>SurfIce</w:t>
      </w:r>
      <w:proofErr w:type="spellEnd"/>
      <w:r w:rsidR="00E07561">
        <w:rPr>
          <w:sz w:val="18"/>
          <w:szCs w:val="18"/>
        </w:rPr>
        <w:t xml:space="preserve"> (</w:t>
      </w:r>
      <w:r w:rsidRPr="00747EBA">
        <w:rPr>
          <w:sz w:val="18"/>
          <w:szCs w:val="18"/>
        </w:rPr>
        <w:t>https://github.com/neurolabusc/surf-ice</w:t>
      </w:r>
      <w:r w:rsidR="00E07561">
        <w:rPr>
          <w:sz w:val="18"/>
          <w:szCs w:val="18"/>
        </w:rPr>
        <w:t xml:space="preserve">). </w:t>
      </w:r>
      <w:r w:rsidR="006F1A4D">
        <w:rPr>
          <w:sz w:val="18"/>
          <w:szCs w:val="18"/>
        </w:rPr>
        <w:t>The blue nodes correspond to (sub-)cortical parcels as defined by the BN-246 atlas (</w:t>
      </w:r>
      <w:r w:rsidR="006F1A4D" w:rsidRPr="00427A3C">
        <w:rPr>
          <w:color w:val="7F7F7F" w:themeColor="text1" w:themeTint="80"/>
          <w:sz w:val="18"/>
          <w:szCs w:val="18"/>
        </w:rPr>
        <w:t>Fan et al., 2016</w:t>
      </w:r>
      <w:r w:rsidR="006F1A4D">
        <w:rPr>
          <w:sz w:val="18"/>
          <w:szCs w:val="18"/>
        </w:rPr>
        <w:t xml:space="preserve">) and the white </w:t>
      </w:r>
      <w:proofErr w:type="gramStart"/>
      <w:r w:rsidR="006F1A4D">
        <w:rPr>
          <w:sz w:val="18"/>
          <w:szCs w:val="18"/>
        </w:rPr>
        <w:t>edges</w:t>
      </w:r>
      <w:proofErr w:type="gramEnd"/>
      <w:r w:rsidR="006F1A4D">
        <w:rPr>
          <w:sz w:val="18"/>
          <w:szCs w:val="18"/>
        </w:rPr>
        <w:t xml:space="preserve"> to the disconnected fibre streamlines between those parcels as defined by the HCP-842 atlas (</w:t>
      </w:r>
      <w:r w:rsidR="006F1A4D" w:rsidRPr="00427A3C">
        <w:rPr>
          <w:color w:val="7F7F7F" w:themeColor="text1" w:themeTint="80"/>
          <w:sz w:val="18"/>
          <w:szCs w:val="18"/>
        </w:rPr>
        <w:t>Yeh et al., 2018</w:t>
      </w:r>
      <w:r w:rsidR="006F1A4D">
        <w:rPr>
          <w:sz w:val="18"/>
          <w:szCs w:val="18"/>
        </w:rPr>
        <w:t xml:space="preserve">). </w:t>
      </w:r>
      <w:r w:rsidR="00892B96">
        <w:rPr>
          <w:sz w:val="18"/>
          <w:szCs w:val="18"/>
        </w:rPr>
        <w:t>(A) shows the significant disconnections at p = 0.05 for the entire patient sample (N = 893), and the female (N = 205) and male (N = 611) subsamples, respectively. (B) presents the 5 most significant disconnections (i.e., the ones with the highest T-values) for the patient (sub-)samples</w:t>
      </w:r>
      <w:r w:rsidR="00AB3F65">
        <w:rPr>
          <w:sz w:val="18"/>
          <w:szCs w:val="18"/>
        </w:rPr>
        <w:t xml:space="preserve"> (see also </w:t>
      </w:r>
      <w:hyperlink w:anchor="table03roiDCs_5most" w:history="1">
        <w:r w:rsidR="00AB3F65" w:rsidRPr="006140BA">
          <w:rPr>
            <w:rStyle w:val="Hyperlink"/>
            <w:rFonts w:ascii="Ebrima" w:hAnsi="Ebrima"/>
            <w:sz w:val="18"/>
            <w:szCs w:val="18"/>
          </w:rPr>
          <w:t>Table 3</w:t>
        </w:r>
      </w:hyperlink>
      <w:r w:rsidR="00AB3F65">
        <w:rPr>
          <w:sz w:val="18"/>
          <w:szCs w:val="18"/>
        </w:rPr>
        <w:t>)</w:t>
      </w:r>
      <w:r w:rsidR="00892B96">
        <w:rPr>
          <w:sz w:val="18"/>
          <w:szCs w:val="18"/>
        </w:rPr>
        <w:t>.</w:t>
      </w:r>
    </w:p>
    <w:bookmarkEnd w:id="57"/>
    <w:p w14:paraId="6BC81D04" w14:textId="737F1460" w:rsidR="005123FC" w:rsidRDefault="005123FC" w:rsidP="004A4ACD">
      <w:r>
        <w:t>Generally, disconnections involving the IPL were the most common</w:t>
      </w:r>
      <w:r w:rsidR="00734638">
        <w:t xml:space="preserve"> (see </w:t>
      </w:r>
      <w:hyperlink w:anchor="table02roiDCs_summary" w:history="1">
        <w:r w:rsidR="00D91FE5" w:rsidRPr="006140BA">
          <w:rPr>
            <w:rStyle w:val="Hyperlink"/>
            <w:rFonts w:ascii="Ebrima" w:hAnsi="Ebrima"/>
          </w:rPr>
          <w:t>Table</w:t>
        </w:r>
        <w:r w:rsidR="006856BF" w:rsidRPr="006140BA">
          <w:rPr>
            <w:rStyle w:val="Hyperlink"/>
            <w:rFonts w:ascii="Ebrima" w:hAnsi="Ebrima"/>
          </w:rPr>
          <w:t xml:space="preserve"> 2</w:t>
        </w:r>
      </w:hyperlink>
      <w:r w:rsidR="00156D63">
        <w:t xml:space="preserve"> for an overview</w:t>
      </w:r>
      <w:r w:rsidR="006856BF">
        <w:t xml:space="preserve">, and </w:t>
      </w:r>
      <w:hyperlink w:anchor="s_table04sigDCs_regions" w:history="1">
        <w:r w:rsidR="00D91FE5" w:rsidRPr="0021286C">
          <w:rPr>
            <w:rStyle w:val="Hyperlink"/>
            <w:rFonts w:ascii="Ebrima" w:hAnsi="Ebrima"/>
          </w:rPr>
          <w:t>Supplementary</w:t>
        </w:r>
        <w:r w:rsidR="00734638" w:rsidRPr="0021286C">
          <w:rPr>
            <w:rStyle w:val="Hyperlink"/>
            <w:rFonts w:ascii="Ebrima" w:hAnsi="Ebrima"/>
          </w:rPr>
          <w:t xml:space="preserve"> </w:t>
        </w:r>
        <w:r w:rsidR="00D91FE5" w:rsidRPr="0021286C">
          <w:rPr>
            <w:rStyle w:val="Hyperlink"/>
            <w:rFonts w:ascii="Ebrima" w:hAnsi="Ebrima"/>
          </w:rPr>
          <w:t>Table</w:t>
        </w:r>
        <w:r w:rsidR="00734638" w:rsidRPr="0021286C">
          <w:rPr>
            <w:rStyle w:val="Hyperlink"/>
            <w:rFonts w:ascii="Ebrima" w:hAnsi="Ebrima"/>
          </w:rPr>
          <w:t xml:space="preserve"> </w:t>
        </w:r>
        <w:r w:rsidR="0021286C" w:rsidRPr="0021286C">
          <w:rPr>
            <w:rStyle w:val="Hyperlink"/>
            <w:rFonts w:ascii="Ebrima" w:hAnsi="Ebrima"/>
          </w:rPr>
          <w:t>4</w:t>
        </w:r>
      </w:hyperlink>
      <w:r w:rsidR="006856BF">
        <w:t xml:space="preserve"> for details)</w:t>
      </w:r>
      <w:r>
        <w:t xml:space="preserve">: </w:t>
      </w:r>
      <w:r w:rsidR="0092609B">
        <w:t>34.8</w:t>
      </w:r>
      <w:r>
        <w:t xml:space="preserve">% of all disconnections across the whole patient sample had one of their endpoints in the IPL. IPL-related disconnections were also the most common disconnection in the male subsample, attributing for </w:t>
      </w:r>
      <w:r w:rsidR="0092609B">
        <w:t>30.9</w:t>
      </w:r>
      <w:r>
        <w:t>% of their disconnections. In the female subsample, however, the majority of disconnections (</w:t>
      </w:r>
      <w:r w:rsidR="0092609B">
        <w:t>48.3</w:t>
      </w:r>
      <w:r>
        <w:t xml:space="preserve">%) </w:t>
      </w:r>
      <w:r w:rsidR="00512A5C">
        <w:t>was</w:t>
      </w:r>
      <w:r>
        <w:t xml:space="preserve"> associated with the ITG. Here, IPL-related disconnections were the third most common (</w:t>
      </w:r>
      <w:r w:rsidR="0092609B">
        <w:t>27.8</w:t>
      </w:r>
      <w:r>
        <w:t xml:space="preserve">%), after disconnections involving the </w:t>
      </w:r>
      <w:proofErr w:type="spellStart"/>
      <w:r>
        <w:t>pSTS</w:t>
      </w:r>
      <w:proofErr w:type="spellEnd"/>
      <w:r>
        <w:t xml:space="preserve"> (</w:t>
      </w:r>
      <w:r w:rsidR="0092609B">
        <w:t>36.1</w:t>
      </w:r>
      <w:r>
        <w:t>%).</w:t>
      </w:r>
      <w:r w:rsidR="000720EF">
        <w:t xml:space="preserve"> </w:t>
      </w:r>
      <w:r w:rsidR="0023210C">
        <w:tab/>
      </w:r>
      <w:r w:rsidR="00CC55CE">
        <w:br/>
      </w:r>
    </w:p>
    <w:p w14:paraId="6528447D" w14:textId="7E8AD0EB" w:rsidR="0048504E" w:rsidRDefault="00D91FE5" w:rsidP="0048504E">
      <w:pPr>
        <w:tabs>
          <w:tab w:val="left" w:pos="7068"/>
        </w:tabs>
      </w:pPr>
      <w:bookmarkStart w:id="58" w:name="table02roiDCs_summary"/>
      <w:r>
        <w:rPr>
          <w:b/>
        </w:rPr>
        <w:t>Table</w:t>
      </w:r>
      <w:r w:rsidR="006F0C6C" w:rsidRPr="00156D63">
        <w:rPr>
          <w:b/>
        </w:rPr>
        <w:t xml:space="preserve"> 2:</w:t>
      </w:r>
      <w:r w:rsidR="00156D63">
        <w:t xml:space="preserve"> </w:t>
      </w:r>
      <w:r w:rsidR="00512A5C">
        <w:t>Overview Significant Parcel-wise Disconnections at p = 0.05</w:t>
      </w:r>
      <w:r w:rsidR="00CC55CE">
        <w:tab/>
      </w:r>
    </w:p>
    <w:tbl>
      <w:tblPr>
        <w:tblStyle w:val="EinfacheTabelle2"/>
        <w:tblW w:w="0" w:type="auto"/>
        <w:tblLook w:val="04A0" w:firstRow="1" w:lastRow="0" w:firstColumn="1" w:lastColumn="0" w:noHBand="0" w:noVBand="1"/>
      </w:tblPr>
      <w:tblGrid>
        <w:gridCol w:w="2265"/>
        <w:gridCol w:w="2265"/>
        <w:gridCol w:w="2266"/>
        <w:gridCol w:w="2266"/>
      </w:tblGrid>
      <w:tr w:rsidR="0048504E"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Total </w:t>
            </w:r>
            <w:r w:rsidRPr="00165A5A">
              <w:rPr>
                <w:sz w:val="18"/>
                <w:szCs w:val="18"/>
              </w:rPr>
              <w:br/>
              <w:t>(N = 2</w:t>
            </w:r>
            <w:r>
              <w:rPr>
                <w:sz w:val="18"/>
                <w:szCs w:val="18"/>
              </w:rPr>
              <w:t>06</w:t>
            </w:r>
            <w:r w:rsidRPr="00165A5A">
              <w:rPr>
                <w:sz w:val="18"/>
                <w:szCs w:val="18"/>
              </w:rPr>
              <w:t>)</w:t>
            </w:r>
          </w:p>
        </w:tc>
        <w:tc>
          <w:tcPr>
            <w:tcW w:w="2266" w:type="dxa"/>
            <w:tcBorders>
              <w:top w:val="single" w:sz="12" w:space="0" w:color="auto"/>
              <w:bottom w:val="single" w:sz="12" w:space="0" w:color="auto"/>
            </w:tcBorders>
          </w:tcPr>
          <w:p w14:paraId="5323CAFD" w14:textId="36B7E6BF"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Female </w:t>
            </w:r>
            <w:r w:rsidRPr="00165A5A">
              <w:rPr>
                <w:sz w:val="18"/>
                <w:szCs w:val="18"/>
              </w:rPr>
              <w:br/>
              <w:t>(N = 103)</w:t>
            </w:r>
          </w:p>
        </w:tc>
        <w:tc>
          <w:tcPr>
            <w:tcW w:w="2266" w:type="dxa"/>
            <w:tcBorders>
              <w:top w:val="single" w:sz="12" w:space="0" w:color="auto"/>
              <w:bottom w:val="single" w:sz="12" w:space="0" w:color="auto"/>
            </w:tcBorders>
          </w:tcPr>
          <w:p w14:paraId="1F2F2BF8" w14:textId="481C0B46"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Male </w:t>
            </w:r>
            <w:r w:rsidRPr="00165A5A">
              <w:rPr>
                <w:sz w:val="18"/>
                <w:szCs w:val="18"/>
              </w:rPr>
              <w:br/>
              <w:t>(N = 1</w:t>
            </w:r>
            <w:r>
              <w:rPr>
                <w:sz w:val="18"/>
                <w:szCs w:val="18"/>
              </w:rPr>
              <w:t>03</w:t>
            </w:r>
            <w:r w:rsidRPr="00165A5A">
              <w:rPr>
                <w:sz w:val="18"/>
                <w:szCs w:val="18"/>
              </w:rPr>
              <w:t>)</w:t>
            </w:r>
          </w:p>
        </w:tc>
      </w:tr>
      <w:tr w:rsidR="0048504E"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23210C" w:rsidRDefault="0048504E" w:rsidP="0048504E">
            <w:r w:rsidRPr="0023210C">
              <w:rPr>
                <w:sz w:val="18"/>
                <w:szCs w:val="18"/>
              </w:rPr>
              <w:t xml:space="preserve">Significant Disconnections  </w:t>
            </w:r>
            <w:r w:rsidRPr="0023210C">
              <w:rPr>
                <w:sz w:val="18"/>
                <w:szCs w:val="18"/>
              </w:rPr>
              <w:br/>
            </w:r>
            <w:r w:rsidRPr="0023210C">
              <w:rPr>
                <w:b w:val="0"/>
                <w:i/>
                <w:sz w:val="16"/>
                <w:szCs w:val="18"/>
              </w:rPr>
              <w:t>(N, Ratio Inter- : Intra-hemispheric</w:t>
            </w:r>
            <w:r w:rsidR="0023210C" w:rsidRPr="0023210C">
              <w:rPr>
                <w:b w:val="0"/>
                <w:i/>
                <w:sz w:val="16"/>
                <w:szCs w:val="18"/>
              </w:rPr>
              <w:t xml:space="preserve">, </w:t>
            </w:r>
            <w:r w:rsidR="0023210C">
              <w:rPr>
                <w:b w:val="0"/>
                <w:i/>
                <w:sz w:val="16"/>
                <w:szCs w:val="18"/>
              </w:rPr>
              <w:t>%</w:t>
            </w:r>
            <w:r w:rsidR="0023210C" w:rsidRPr="0023210C">
              <w:rPr>
                <w:b w:val="0"/>
                <w:i/>
                <w:sz w:val="16"/>
                <w:szCs w:val="18"/>
              </w:rPr>
              <w:t xml:space="preserve"> </w:t>
            </w:r>
            <w:proofErr w:type="spellStart"/>
            <w:r w:rsidR="0023210C" w:rsidRPr="0023210C">
              <w:rPr>
                <w:b w:val="0"/>
                <w:i/>
                <w:sz w:val="16"/>
                <w:szCs w:val="18"/>
              </w:rPr>
              <w:t>inter</w:t>
            </w:r>
            <w:r w:rsidR="0023210C">
              <w:rPr>
                <w:b w:val="0"/>
                <w:i/>
                <w:sz w:val="16"/>
                <w:szCs w:val="18"/>
              </w:rPr>
              <w:t>hem</w:t>
            </w:r>
            <w:proofErr w:type="spellEnd"/>
            <w:r w:rsidR="0023210C">
              <w:rPr>
                <w:b w:val="0"/>
                <w:i/>
                <w:sz w:val="16"/>
                <w:szCs w:val="18"/>
              </w:rPr>
              <w:t>.</w:t>
            </w:r>
            <w:r w:rsidRPr="0023210C">
              <w:rPr>
                <w:b w:val="0"/>
                <w:i/>
                <w:sz w:val="16"/>
                <w:szCs w:val="18"/>
              </w:rPr>
              <w:t>)</w:t>
            </w:r>
          </w:p>
        </w:tc>
        <w:tc>
          <w:tcPr>
            <w:tcW w:w="2265" w:type="dxa"/>
            <w:tcBorders>
              <w:top w:val="single" w:sz="12" w:space="0" w:color="auto"/>
            </w:tcBorders>
            <w:shd w:val="clear" w:color="auto" w:fill="F2F2F2" w:themeFill="background1" w:themeFillShade="F2"/>
          </w:tcPr>
          <w:p w14:paraId="7694F92D" w14:textId="270138F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893, 607 : 286</w:t>
            </w:r>
            <w:r w:rsidR="0023210C" w:rsidRPr="0023210C">
              <w:rPr>
                <w:sz w:val="18"/>
                <w:szCs w:val="18"/>
              </w:rPr>
              <w:t xml:space="preserve"> (67.97%)</w:t>
            </w:r>
          </w:p>
        </w:tc>
        <w:tc>
          <w:tcPr>
            <w:tcW w:w="2266" w:type="dxa"/>
            <w:tcBorders>
              <w:top w:val="single" w:sz="12" w:space="0" w:color="auto"/>
            </w:tcBorders>
          </w:tcPr>
          <w:p w14:paraId="4C283413" w14:textId="55EB445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205, 145 : 60</w:t>
            </w:r>
            <w:r w:rsidR="0023210C" w:rsidRPr="0023210C">
              <w:rPr>
                <w:sz w:val="18"/>
                <w:szCs w:val="18"/>
              </w:rPr>
              <w:t xml:space="preserve"> (70.73%)</w:t>
            </w:r>
          </w:p>
        </w:tc>
        <w:tc>
          <w:tcPr>
            <w:tcW w:w="2266" w:type="dxa"/>
            <w:tcBorders>
              <w:top w:val="single" w:sz="12" w:space="0" w:color="auto"/>
            </w:tcBorders>
          </w:tcPr>
          <w:p w14:paraId="3D629924" w14:textId="338045E1"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611, 428 : 183</w:t>
            </w:r>
            <w:r w:rsidR="0023210C" w:rsidRPr="0023210C">
              <w:rPr>
                <w:sz w:val="18"/>
                <w:szCs w:val="18"/>
              </w:rPr>
              <w:t xml:space="preserve"> (70.05%)</w:t>
            </w:r>
          </w:p>
        </w:tc>
      </w:tr>
      <w:tr w:rsidR="0048504E"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Default="0048504E" w:rsidP="0048504E">
            <w:r>
              <w:rPr>
                <w:sz w:val="18"/>
                <w:szCs w:val="18"/>
                <w:lang w:val="en-US"/>
              </w:rPr>
              <w:t>Node with highest number of</w:t>
            </w:r>
            <w:r w:rsidRPr="007C1572">
              <w:rPr>
                <w:sz w:val="18"/>
                <w:szCs w:val="18"/>
                <w:lang w:val="en-US"/>
              </w:rPr>
              <w:t xml:space="preserve"> </w:t>
            </w:r>
            <w:proofErr w:type="gramStart"/>
            <w:r>
              <w:rPr>
                <w:sz w:val="18"/>
                <w:szCs w:val="18"/>
                <w:lang w:val="en-US"/>
              </w:rPr>
              <w:t>sign</w:t>
            </w:r>
            <w:proofErr w:type="gramEnd"/>
            <w:r>
              <w:rPr>
                <w:sz w:val="18"/>
                <w:szCs w:val="18"/>
                <w:lang w:val="en-US"/>
              </w:rPr>
              <w:t xml:space="preserve">. </w:t>
            </w:r>
            <w:r w:rsidRPr="007C1572">
              <w:rPr>
                <w:sz w:val="18"/>
                <w:szCs w:val="18"/>
                <w:lang w:val="en-US"/>
              </w:rPr>
              <w:t>disconnections</w:t>
            </w:r>
            <w:r>
              <w:rPr>
                <w:sz w:val="18"/>
                <w:szCs w:val="18"/>
                <w:lang w:val="en-US"/>
              </w:rPr>
              <w:t xml:space="preserve"> </w:t>
            </w:r>
            <w:r w:rsidRPr="000D326F">
              <w:rPr>
                <w:b w:val="0"/>
                <w:sz w:val="16"/>
                <w:szCs w:val="18"/>
                <w:lang w:val="en-US"/>
              </w:rPr>
              <w:t>(Anatomical Label, % of all disconnections)</w:t>
            </w:r>
          </w:p>
        </w:tc>
        <w:tc>
          <w:tcPr>
            <w:tcW w:w="2265" w:type="dxa"/>
            <w:shd w:val="clear" w:color="auto" w:fill="F2F2F2" w:themeFill="background1" w:themeFillShade="F2"/>
          </w:tcPr>
          <w:p w14:paraId="1F02A3CD" w14:textId="5D843658" w:rsidR="0048504E" w:rsidRDefault="0048504E" w:rsidP="0048504E">
            <w:pPr>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A39rv </w:t>
            </w:r>
            <w:r w:rsidRPr="007160AC">
              <w:rPr>
                <w:sz w:val="18"/>
                <w:szCs w:val="18"/>
                <w:lang w:val="en-US"/>
              </w:rPr>
              <w:t>(</w:t>
            </w:r>
            <w:proofErr w:type="spellStart"/>
            <w:r w:rsidRPr="007160AC">
              <w:rPr>
                <w:sz w:val="18"/>
                <w:szCs w:val="18"/>
                <w:lang w:val="en-US"/>
              </w:rPr>
              <w:t>PGa</w:t>
            </w:r>
            <w:proofErr w:type="spellEnd"/>
            <w:r w:rsidRPr="007160AC">
              <w:rPr>
                <w:sz w:val="18"/>
                <w:szCs w:val="18"/>
                <w:lang w:val="en-US"/>
              </w:rPr>
              <w:t>)</w:t>
            </w:r>
            <w:r>
              <w:rPr>
                <w:sz w:val="18"/>
                <w:szCs w:val="18"/>
                <w:lang w:val="en-US"/>
              </w:rPr>
              <w:t xml:space="preserve"> of IPL (5.38%)</w:t>
            </w:r>
          </w:p>
        </w:tc>
        <w:tc>
          <w:tcPr>
            <w:tcW w:w="2266" w:type="dxa"/>
          </w:tcPr>
          <w:p w14:paraId="4352BD9F" w14:textId="3425C4E2" w:rsidR="0048504E" w:rsidRDefault="0048504E" w:rsidP="0023210C">
            <w:pPr>
              <w:jc w:val="left"/>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w:t>
            </w:r>
            <w:proofErr w:type="spellStart"/>
            <w:r>
              <w:rPr>
                <w:sz w:val="18"/>
                <w:szCs w:val="18"/>
                <w:lang w:val="en-US"/>
              </w:rPr>
              <w:t>cpSTS</w:t>
            </w:r>
            <w:proofErr w:type="spellEnd"/>
            <w:r>
              <w:rPr>
                <w:sz w:val="18"/>
                <w:szCs w:val="18"/>
                <w:lang w:val="en-US"/>
              </w:rPr>
              <w:t xml:space="preserve">     </w:t>
            </w:r>
            <w:r>
              <w:rPr>
                <w:sz w:val="18"/>
                <w:szCs w:val="18"/>
                <w:lang w:val="en-US"/>
              </w:rPr>
              <w:br/>
              <w:t>(18.54%)</w:t>
            </w:r>
          </w:p>
        </w:tc>
        <w:tc>
          <w:tcPr>
            <w:tcW w:w="2266" w:type="dxa"/>
          </w:tcPr>
          <w:p w14:paraId="584167E8" w14:textId="27FECFB2" w:rsidR="0048504E" w:rsidRDefault="0048504E" w:rsidP="0048504E">
            <w:pPr>
              <w:cnfStyle w:val="000000000000" w:firstRow="0" w:lastRow="0" w:firstColumn="0" w:lastColumn="0" w:oddVBand="0" w:evenVBand="0" w:oddHBand="0" w:evenHBand="0" w:firstRowFirstColumn="0" w:firstRowLastColumn="0" w:lastRowFirstColumn="0" w:lastRowLastColumn="0"/>
            </w:pPr>
            <w:r w:rsidRPr="007160AC">
              <w:rPr>
                <w:sz w:val="18"/>
                <w:szCs w:val="18"/>
                <w:lang w:val="en-US"/>
              </w:rPr>
              <w:t xml:space="preserve">right </w:t>
            </w:r>
            <w:r>
              <w:rPr>
                <w:sz w:val="18"/>
                <w:szCs w:val="18"/>
                <w:lang w:val="en-US"/>
              </w:rPr>
              <w:t>A39rv (</w:t>
            </w:r>
            <w:proofErr w:type="spellStart"/>
            <w:r>
              <w:rPr>
                <w:sz w:val="18"/>
                <w:szCs w:val="18"/>
                <w:lang w:val="en-US"/>
              </w:rPr>
              <w:t>PGa</w:t>
            </w:r>
            <w:proofErr w:type="spellEnd"/>
            <w:r>
              <w:rPr>
                <w:sz w:val="18"/>
                <w:szCs w:val="18"/>
                <w:lang w:val="en-US"/>
              </w:rPr>
              <w:t>) of IPL (6.87</w:t>
            </w:r>
            <w:r w:rsidRPr="007160AC">
              <w:rPr>
                <w:sz w:val="18"/>
                <w:szCs w:val="18"/>
                <w:lang w:val="en-US"/>
              </w:rPr>
              <w:t>%)</w:t>
            </w:r>
            <w:r>
              <w:rPr>
                <w:sz w:val="18"/>
                <w:szCs w:val="18"/>
                <w:lang w:val="en-US"/>
              </w:rPr>
              <w:t xml:space="preserve"> </w:t>
            </w:r>
          </w:p>
        </w:tc>
      </w:tr>
      <w:tr w:rsidR="0048504E"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Default="0048504E" w:rsidP="0048504E">
            <w:r>
              <w:rPr>
                <w:sz w:val="18"/>
                <w:szCs w:val="18"/>
                <w:lang w:val="en-US"/>
              </w:rPr>
              <w:t xml:space="preserve">ROI with highest number of </w:t>
            </w:r>
            <w:proofErr w:type="gramStart"/>
            <w:r>
              <w:rPr>
                <w:sz w:val="18"/>
                <w:szCs w:val="18"/>
                <w:lang w:val="en-US"/>
              </w:rPr>
              <w:t>sign</w:t>
            </w:r>
            <w:proofErr w:type="gramEnd"/>
            <w:r>
              <w:rPr>
                <w:sz w:val="18"/>
                <w:szCs w:val="18"/>
                <w:lang w:val="en-US"/>
              </w:rPr>
              <w:t xml:space="preserve">. disconnections </w:t>
            </w:r>
            <w:r w:rsidRPr="000D326F">
              <w:rPr>
                <w:b w:val="0"/>
                <w:sz w:val="16"/>
                <w:szCs w:val="18"/>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(34.8%)</w:t>
            </w:r>
          </w:p>
        </w:tc>
        <w:tc>
          <w:tcPr>
            <w:tcW w:w="2266" w:type="dxa"/>
            <w:tcBorders>
              <w:bottom w:val="single" w:sz="12" w:space="0" w:color="auto"/>
            </w:tcBorders>
          </w:tcPr>
          <w:p w14:paraId="02E64EBE" w14:textId="2EBD02DE"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ITG (48.3%)</w:t>
            </w:r>
          </w:p>
        </w:tc>
        <w:tc>
          <w:tcPr>
            <w:tcW w:w="2266" w:type="dxa"/>
            <w:tcBorders>
              <w:bottom w:val="single" w:sz="12" w:space="0" w:color="auto"/>
            </w:tcBorders>
          </w:tcPr>
          <w:p w14:paraId="586778D5" w14:textId="2423BB58"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(30.9%)</w:t>
            </w:r>
          </w:p>
        </w:tc>
      </w:tr>
    </w:tbl>
    <w:p w14:paraId="46B19B1D" w14:textId="77777777" w:rsidR="0021286C" w:rsidRDefault="0021286C" w:rsidP="006856BF">
      <w:pPr>
        <w:rPr>
          <w:sz w:val="18"/>
          <w:szCs w:val="18"/>
        </w:rPr>
      </w:pPr>
      <w:r>
        <w:rPr>
          <w:sz w:val="18"/>
          <w:szCs w:val="18"/>
        </w:rPr>
        <w:br/>
      </w:r>
    </w:p>
    <w:p w14:paraId="3468B8B9" w14:textId="01F2479A" w:rsidR="00747EBA" w:rsidRDefault="00512A5C" w:rsidP="006856BF">
      <w:pPr>
        <w:rPr>
          <w:sz w:val="18"/>
          <w:szCs w:val="18"/>
        </w:rPr>
      </w:pPr>
      <w:r w:rsidRPr="00512A5C">
        <w:rPr>
          <w:sz w:val="18"/>
          <w:szCs w:val="18"/>
        </w:rPr>
        <w:t xml:space="preserve">Selected summary statistics resulting from the </w:t>
      </w:r>
      <w:proofErr w:type="spellStart"/>
      <w:r w:rsidRPr="00512A5C">
        <w:rPr>
          <w:sz w:val="18"/>
          <w:szCs w:val="18"/>
        </w:rPr>
        <w:t>parcel-wise</w:t>
      </w:r>
      <w:proofErr w:type="spellEnd"/>
      <w:r w:rsidRPr="00512A5C">
        <w:rPr>
          <w:sz w:val="18"/>
          <w:szCs w:val="18"/>
        </w:rPr>
        <w:t xml:space="preserve"> disconnection analysis at p = 0.05. Results are either given as number of significant disconnections, </w:t>
      </w:r>
      <w:r w:rsidR="008A5861" w:rsidRPr="00A37F9B">
        <w:rPr>
          <w:sz w:val="18"/>
          <w:szCs w:val="18"/>
        </w:rPr>
        <w:t xml:space="preserve">ratio </w:t>
      </w:r>
      <w:r w:rsidRPr="00A37F9B">
        <w:rPr>
          <w:sz w:val="18"/>
          <w:szCs w:val="18"/>
        </w:rPr>
        <w:t>of interhemisphe</w:t>
      </w:r>
      <w:r w:rsidR="003D7287" w:rsidRPr="00A37F9B">
        <w:rPr>
          <w:sz w:val="18"/>
          <w:szCs w:val="18"/>
        </w:rPr>
        <w:t xml:space="preserve">ric disconnections </w:t>
      </w:r>
      <w:r w:rsidR="008A5861" w:rsidRPr="00A37F9B">
        <w:rPr>
          <w:sz w:val="18"/>
          <w:szCs w:val="18"/>
        </w:rPr>
        <w:t xml:space="preserve">to </w:t>
      </w:r>
      <w:r w:rsidR="003D7287" w:rsidRPr="00A37F9B">
        <w:rPr>
          <w:sz w:val="18"/>
          <w:szCs w:val="18"/>
        </w:rPr>
        <w:t>i</w:t>
      </w:r>
      <w:r w:rsidRPr="00A37F9B">
        <w:rPr>
          <w:sz w:val="18"/>
          <w:szCs w:val="18"/>
        </w:rPr>
        <w:t>ntrahemispheric disconnections</w:t>
      </w:r>
      <w:r w:rsidRPr="00512A5C">
        <w:rPr>
          <w:sz w:val="18"/>
          <w:szCs w:val="18"/>
        </w:rPr>
        <w:t xml:space="preserve"> or as anatomical label based on</w:t>
      </w:r>
      <w:r w:rsidR="002E4BF9">
        <w:rPr>
          <w:sz w:val="18"/>
          <w:szCs w:val="18"/>
        </w:rPr>
        <w:t xml:space="preserve"> the</w:t>
      </w:r>
      <w:r w:rsidRPr="00512A5C">
        <w:rPr>
          <w:sz w:val="18"/>
          <w:szCs w:val="18"/>
        </w:rPr>
        <w:t xml:space="preserve"> BN-246 atlas (</w:t>
      </w:r>
      <w:r w:rsidRPr="00427A3C">
        <w:rPr>
          <w:color w:val="7F7F7F" w:themeColor="text1" w:themeTint="80"/>
          <w:sz w:val="18"/>
          <w:szCs w:val="18"/>
        </w:rPr>
        <w:t>Fan et al., 2016</w:t>
      </w:r>
      <w:r w:rsidRPr="00512A5C">
        <w:rPr>
          <w:sz w:val="18"/>
          <w:szCs w:val="18"/>
        </w:rPr>
        <w:t xml:space="preserve">) (contributing to percentage of disconnections). More details can be found in </w:t>
      </w:r>
      <w:hyperlink w:anchor="s_table04sigDCs_regions" w:history="1">
        <w:r w:rsidRPr="0021286C">
          <w:rPr>
            <w:rStyle w:val="Hyperlink"/>
            <w:rFonts w:ascii="Ebrima" w:hAnsi="Ebrima"/>
            <w:sz w:val="18"/>
            <w:szCs w:val="18"/>
          </w:rPr>
          <w:t xml:space="preserve">Supplementary Table </w:t>
        </w:r>
        <w:r w:rsidR="0021286C" w:rsidRPr="0021286C">
          <w:rPr>
            <w:rStyle w:val="Hyperlink"/>
            <w:rFonts w:ascii="Ebrima" w:hAnsi="Ebrima"/>
            <w:sz w:val="18"/>
            <w:szCs w:val="18"/>
          </w:rPr>
          <w:t>4</w:t>
        </w:r>
      </w:hyperlink>
      <w:r w:rsidRPr="00512A5C">
        <w:rPr>
          <w:sz w:val="18"/>
          <w:szCs w:val="18"/>
        </w:rPr>
        <w:t>.</w:t>
      </w:r>
    </w:p>
    <w:bookmarkEnd w:id="58"/>
    <w:p w14:paraId="3B610C09" w14:textId="77777777" w:rsidR="00747EBA" w:rsidRDefault="00747EBA" w:rsidP="006856BF">
      <w:pPr>
        <w:rPr>
          <w:sz w:val="18"/>
          <w:szCs w:val="18"/>
        </w:rPr>
      </w:pPr>
    </w:p>
    <w:p w14:paraId="1F35C4CD" w14:textId="3083625B" w:rsidR="00BD13E8" w:rsidRPr="0023210C" w:rsidRDefault="00151637" w:rsidP="006856BF">
      <w:r w:rsidRPr="0023210C">
        <w:t xml:space="preserve">In women, the five disconnections that were most significantly associated with pathological behavioural scores were all right </w:t>
      </w:r>
      <w:r w:rsidRPr="0023210C">
        <w:rPr>
          <w:i/>
          <w:iCs/>
        </w:rPr>
        <w:t>intra</w:t>
      </w:r>
      <w:r w:rsidR="002E4BF9" w:rsidRPr="0023210C">
        <w:rPr>
          <w:i/>
          <w:iCs/>
        </w:rPr>
        <w:t>-</w:t>
      </w:r>
      <w:r w:rsidRPr="0023210C">
        <w:t xml:space="preserve">hemispheric disconnections involving the </w:t>
      </w:r>
      <w:r w:rsidR="0023210C" w:rsidRPr="0023210C">
        <w:t>t</w:t>
      </w:r>
      <w:r w:rsidRPr="0023210C">
        <w:t xml:space="preserve">halamus, specifically the occipital and caudal temporal segments of the </w:t>
      </w:r>
      <w:r w:rsidR="0023210C" w:rsidRPr="0023210C">
        <w:t>t</w:t>
      </w:r>
      <w:r w:rsidRPr="0023210C">
        <w:t xml:space="preserve">halamus. In contrast to this, the five most significant disconnections in men were all </w:t>
      </w:r>
      <w:r w:rsidRPr="0023210C">
        <w:rPr>
          <w:i/>
          <w:iCs/>
        </w:rPr>
        <w:t>inter</w:t>
      </w:r>
      <w:r w:rsidR="002E4BF9" w:rsidRPr="0023210C">
        <w:rPr>
          <w:i/>
          <w:iCs/>
        </w:rPr>
        <w:t>-</w:t>
      </w:r>
      <w:r w:rsidRPr="0023210C">
        <w:t>hemispheric disconnections involving the right caudoventral ITG.</w:t>
      </w:r>
    </w:p>
    <w:p w14:paraId="47675846" w14:textId="5AA64D77" w:rsidR="006856BF" w:rsidRDefault="0023210C" w:rsidP="006856BF">
      <w:r w:rsidRPr="0023210C">
        <w:t xml:space="preserve">Further, </w:t>
      </w:r>
      <w:r w:rsidR="006856BF" w:rsidRPr="0023210C">
        <w:t>the disconnection that most significantly was associated with pathological behavioural scores</w:t>
      </w:r>
      <w:r w:rsidRPr="0023210C">
        <w:t xml:space="preserve"> in women</w:t>
      </w:r>
      <w:r w:rsidR="006856BF" w:rsidRPr="0023210C">
        <w:t xml:space="preserve"> was between the ventrolateral ITG and the occipital </w:t>
      </w:r>
      <w:r w:rsidRPr="0023210C">
        <w:t>t</w:t>
      </w:r>
      <w:r w:rsidR="006856BF" w:rsidRPr="0023210C">
        <w:t xml:space="preserve">halamus of the right hemisphere. </w:t>
      </w:r>
      <w:r w:rsidRPr="0023210C">
        <w:t>In men, however, the interhemispheric disconnection between the left extreme lateroventral ITG and the right caudoventral ITG was associated most significantly with neglect severity.</w:t>
      </w:r>
    </w:p>
    <w:p w14:paraId="74A05820" w14:textId="22C36D22" w:rsidR="006856BF" w:rsidRPr="006856BF" w:rsidRDefault="001C3302" w:rsidP="004A4ACD">
      <w:r>
        <w:br w:type="page"/>
      </w:r>
      <w:bookmarkStart w:id="59" w:name="table03roiDCs_5most"/>
      <w:r w:rsidR="00E45B12" w:rsidRPr="00E45B12">
        <w:rPr>
          <w:b/>
        </w:rPr>
        <w:t>Table 3:</w:t>
      </w:r>
      <w:r w:rsidR="00E45B12" w:rsidRPr="00E45B12">
        <w:t xml:space="preserve"> Most Significant Parcel-wise Disconnections</w:t>
      </w:r>
      <w:r w:rsidR="003D0178">
        <w:tab/>
      </w:r>
    </w:p>
    <w:tbl>
      <w:tblPr>
        <w:tblStyle w:val="EinfacheTabelle2"/>
        <w:tblW w:w="0" w:type="auto"/>
        <w:tblLook w:val="04A0" w:firstRow="1" w:lastRow="0" w:firstColumn="1" w:lastColumn="0" w:noHBand="0" w:noVBand="1"/>
      </w:tblPr>
      <w:tblGrid>
        <w:gridCol w:w="985"/>
        <w:gridCol w:w="3240"/>
        <w:gridCol w:w="3240"/>
        <w:gridCol w:w="1597"/>
      </w:tblGrid>
      <w:tr w:rsidR="003955C1"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3955C1" w:rsidRDefault="003955C1" w:rsidP="003955C1">
            <w:pPr>
              <w:jc w:val="center"/>
              <w:rPr>
                <w:sz w:val="18"/>
                <w:lang w:val="en-US"/>
              </w:rPr>
            </w:pPr>
          </w:p>
        </w:tc>
        <w:tc>
          <w:tcPr>
            <w:tcW w:w="3240" w:type="dxa"/>
            <w:tcBorders>
              <w:top w:val="single" w:sz="12" w:space="0" w:color="auto"/>
              <w:bottom w:val="single" w:sz="12" w:space="0" w:color="auto"/>
            </w:tcBorders>
          </w:tcPr>
          <w:p w14:paraId="69005575" w14:textId="46024902"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A</w:t>
            </w:r>
          </w:p>
        </w:tc>
        <w:tc>
          <w:tcPr>
            <w:tcW w:w="3240" w:type="dxa"/>
            <w:tcBorders>
              <w:top w:val="single" w:sz="12" w:space="0" w:color="auto"/>
              <w:bottom w:val="single" w:sz="12" w:space="0" w:color="auto"/>
            </w:tcBorders>
          </w:tcPr>
          <w:p w14:paraId="4CDB6583" w14:textId="34BC72A0"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B</w:t>
            </w:r>
          </w:p>
        </w:tc>
        <w:tc>
          <w:tcPr>
            <w:tcW w:w="1597" w:type="dxa"/>
            <w:tcBorders>
              <w:top w:val="single" w:sz="12" w:space="0" w:color="auto"/>
              <w:bottom w:val="single" w:sz="12" w:space="0" w:color="auto"/>
            </w:tcBorders>
          </w:tcPr>
          <w:p w14:paraId="17D21DAC" w14:textId="23D2106B"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T-value</w:t>
            </w:r>
          </w:p>
        </w:tc>
      </w:tr>
      <w:tr w:rsidR="003955C1"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3955C1" w:rsidRDefault="006856BF" w:rsidP="003955C1">
            <w:pPr>
              <w:jc w:val="center"/>
              <w:rPr>
                <w:sz w:val="14"/>
                <w:lang w:val="en-US"/>
              </w:rPr>
            </w:pPr>
            <w:r>
              <w:rPr>
                <w:sz w:val="18"/>
                <w:lang w:val="en-US"/>
              </w:rPr>
              <w:br/>
            </w:r>
            <w:r w:rsidR="00AA000D">
              <w:rPr>
                <w:sz w:val="18"/>
                <w:lang w:val="en-US"/>
              </w:rPr>
              <w:br/>
            </w:r>
            <w:r w:rsidR="003955C1" w:rsidRPr="0067037A">
              <w:rPr>
                <w:sz w:val="18"/>
                <w:lang w:val="en-US"/>
              </w:rPr>
              <w:t>T</w:t>
            </w:r>
            <w:r w:rsidR="003955C1" w:rsidRPr="0067037A">
              <w:rPr>
                <w:sz w:val="18"/>
                <w:lang w:val="en-US"/>
              </w:rPr>
              <w:br/>
              <w:t>O</w:t>
            </w:r>
            <w:r w:rsidR="003955C1" w:rsidRPr="0067037A">
              <w:rPr>
                <w:sz w:val="18"/>
                <w:lang w:val="en-US"/>
              </w:rPr>
              <w:br/>
              <w:t>T</w:t>
            </w:r>
            <w:r w:rsidR="003955C1" w:rsidRPr="0067037A">
              <w:rPr>
                <w:sz w:val="18"/>
                <w:lang w:val="en-US"/>
              </w:rPr>
              <w:br/>
              <w:t>A</w:t>
            </w:r>
            <w:r w:rsidR="003955C1" w:rsidRPr="0067037A">
              <w:rPr>
                <w:sz w:val="18"/>
                <w:lang w:val="en-US"/>
              </w:rPr>
              <w:br/>
              <w:t>L</w:t>
            </w:r>
          </w:p>
        </w:tc>
        <w:tc>
          <w:tcPr>
            <w:tcW w:w="3240" w:type="dxa"/>
            <w:tcBorders>
              <w:top w:val="single" w:sz="12" w:space="0" w:color="auto"/>
              <w:bottom w:val="nil"/>
            </w:tcBorders>
          </w:tcPr>
          <w:p w14:paraId="4BA4BFEC" w14:textId="77777777" w:rsid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MTG</w:t>
            </w:r>
          </w:p>
          <w:p w14:paraId="3CEE51CE" w14:textId="46C68BE5"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6"/>
                <w:lang w:val="en-US"/>
              </w:rPr>
              <w:t>(</w:t>
            </w:r>
            <w:proofErr w:type="gramStart"/>
            <w:r w:rsidRPr="00AA000D">
              <w:rPr>
                <w:sz w:val="16"/>
                <w:lang w:val="en-US"/>
              </w:rPr>
              <w:t>rostral</w:t>
            </w:r>
            <w:proofErr w:type="gramEnd"/>
            <w:r w:rsidRPr="00AA000D">
              <w:rPr>
                <w:sz w:val="16"/>
                <w:lang w:val="en-US"/>
              </w:rPr>
              <w:t xml:space="preserve"> area 21)</w:t>
            </w:r>
          </w:p>
        </w:tc>
        <w:tc>
          <w:tcPr>
            <w:tcW w:w="3240" w:type="dxa"/>
            <w:tcBorders>
              <w:top w:val="single" w:sz="12" w:space="0" w:color="auto"/>
              <w:bottom w:val="nil"/>
            </w:tcBorders>
          </w:tcPr>
          <w:p w14:paraId="1DC51AD0" w14:textId="22728DBE"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single" w:sz="12" w:space="0" w:color="auto"/>
              <w:bottom w:val="nil"/>
            </w:tcBorders>
          </w:tcPr>
          <w:p w14:paraId="2DA26246" w14:textId="6664BD26"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8"/>
                <w:lang w:val="en-US"/>
              </w:rPr>
              <w:t>7.5929</w:t>
            </w:r>
          </w:p>
        </w:tc>
      </w:tr>
      <w:tr w:rsidR="003955C1"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3955C1" w:rsidRDefault="003955C1" w:rsidP="004A4ACD">
            <w:pPr>
              <w:rPr>
                <w:sz w:val="14"/>
                <w:lang w:val="en-US"/>
              </w:rPr>
            </w:pPr>
          </w:p>
        </w:tc>
        <w:tc>
          <w:tcPr>
            <w:tcW w:w="3240" w:type="dxa"/>
            <w:tcBorders>
              <w:top w:val="nil"/>
              <w:bottom w:val="nil"/>
            </w:tcBorders>
          </w:tcPr>
          <w:p w14:paraId="4376AF6F" w14:textId="646FA6BE"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MTG</w:t>
            </w:r>
            <w:r>
              <w:rPr>
                <w:sz w:val="18"/>
                <w:lang w:val="en-US"/>
              </w:rPr>
              <w:br/>
            </w:r>
            <w:r w:rsidRPr="00AA000D">
              <w:rPr>
                <w:sz w:val="16"/>
                <w:lang w:val="en-US"/>
              </w:rPr>
              <w:t>(anterior STS)</w:t>
            </w:r>
          </w:p>
        </w:tc>
        <w:tc>
          <w:tcPr>
            <w:tcW w:w="3240" w:type="dxa"/>
            <w:tcBorders>
              <w:top w:val="nil"/>
              <w:bottom w:val="nil"/>
            </w:tcBorders>
          </w:tcPr>
          <w:p w14:paraId="3B34FCBB" w14:textId="781F8E8D"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(ventrolateral area 37)</w:t>
            </w:r>
          </w:p>
        </w:tc>
        <w:tc>
          <w:tcPr>
            <w:tcW w:w="1597" w:type="dxa"/>
            <w:tcBorders>
              <w:top w:val="nil"/>
              <w:bottom w:val="nil"/>
            </w:tcBorders>
          </w:tcPr>
          <w:p w14:paraId="7AD06FBE" w14:textId="440F0FDE"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AA000D">
              <w:rPr>
                <w:sz w:val="18"/>
                <w:lang w:val="en-US"/>
              </w:rPr>
              <w:t>7.3804</w:t>
            </w:r>
          </w:p>
        </w:tc>
      </w:tr>
      <w:tr w:rsidR="003955C1"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3955C1" w:rsidRDefault="003955C1" w:rsidP="004A4ACD">
            <w:pPr>
              <w:rPr>
                <w:sz w:val="14"/>
                <w:lang w:val="en-US"/>
              </w:rPr>
            </w:pPr>
          </w:p>
        </w:tc>
        <w:tc>
          <w:tcPr>
            <w:tcW w:w="3240" w:type="dxa"/>
            <w:tcBorders>
              <w:top w:val="nil"/>
              <w:bottom w:val="nil"/>
            </w:tcBorders>
          </w:tcPr>
          <w:p w14:paraId="5B738115" w14:textId="5CDF866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STG</w:t>
            </w:r>
            <w:r>
              <w:rPr>
                <w:sz w:val="18"/>
                <w:lang w:val="en-US"/>
              </w:rPr>
              <w:br/>
            </w:r>
            <w:r w:rsidRPr="00AA000D">
              <w:rPr>
                <w:sz w:val="16"/>
                <w:lang w:val="en-US"/>
              </w:rPr>
              <w:t>(lateral area 38)</w:t>
            </w:r>
          </w:p>
        </w:tc>
        <w:tc>
          <w:tcPr>
            <w:tcW w:w="3240" w:type="dxa"/>
            <w:tcBorders>
              <w:top w:val="nil"/>
              <w:bottom w:val="nil"/>
            </w:tcBorders>
          </w:tcPr>
          <w:p w14:paraId="792BF5CA" w14:textId="31972BC8"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26814D8E" w14:textId="459A7013"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7.3375</w:t>
            </w:r>
          </w:p>
        </w:tc>
      </w:tr>
      <w:tr w:rsidR="003955C1"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3955C1" w:rsidRDefault="003955C1" w:rsidP="004A4ACD">
            <w:pPr>
              <w:rPr>
                <w:sz w:val="14"/>
                <w:lang w:val="en-US"/>
              </w:rPr>
            </w:pPr>
          </w:p>
        </w:tc>
        <w:tc>
          <w:tcPr>
            <w:tcW w:w="3240" w:type="dxa"/>
            <w:tcBorders>
              <w:top w:val="nil"/>
              <w:bottom w:val="nil"/>
            </w:tcBorders>
          </w:tcPr>
          <w:p w14:paraId="7E33EF62" w14:textId="0406105B"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 xml:space="preserve">(rostroventral area / </w:t>
            </w:r>
            <w:proofErr w:type="spellStart"/>
            <w:r w:rsidRPr="00AA000D">
              <w:rPr>
                <w:sz w:val="16"/>
                <w:lang w:val="en-US"/>
              </w:rPr>
              <w:t>PFop</w:t>
            </w:r>
            <w:proofErr w:type="spellEnd"/>
            <w:r w:rsidRPr="00AA000D">
              <w:rPr>
                <w:sz w:val="16"/>
                <w:lang w:val="en-US"/>
              </w:rPr>
              <w:t>)</w:t>
            </w:r>
          </w:p>
        </w:tc>
        <w:tc>
          <w:tcPr>
            <w:tcW w:w="3240" w:type="dxa"/>
            <w:tcBorders>
              <w:top w:val="nil"/>
              <w:bottom w:val="nil"/>
            </w:tcBorders>
          </w:tcPr>
          <w:p w14:paraId="2973867A" w14:textId="4E21A7BE" w:rsidR="003955C1" w:rsidRPr="003955C1"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w:t>
            </w:r>
            <w:r w:rsidR="006712C9">
              <w:rPr>
                <w:sz w:val="16"/>
                <w:lang w:val="en-US"/>
              </w:rPr>
              <w:t>extreme lateroventral area 20</w:t>
            </w:r>
            <w:r w:rsidRPr="00AA000D">
              <w:rPr>
                <w:sz w:val="16"/>
                <w:lang w:val="en-US"/>
              </w:rPr>
              <w:t>)</w:t>
            </w:r>
          </w:p>
        </w:tc>
        <w:tc>
          <w:tcPr>
            <w:tcW w:w="1597" w:type="dxa"/>
            <w:tcBorders>
              <w:top w:val="nil"/>
              <w:bottom w:val="nil"/>
            </w:tcBorders>
          </w:tcPr>
          <w:p w14:paraId="4FFAC42C" w14:textId="3EA8B3BB"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7.3282</w:t>
            </w:r>
          </w:p>
        </w:tc>
      </w:tr>
      <w:tr w:rsidR="003955C1"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3955C1" w:rsidRDefault="003955C1" w:rsidP="004A4ACD">
            <w:pPr>
              <w:rPr>
                <w:sz w:val="14"/>
                <w:lang w:val="en-US"/>
              </w:rPr>
            </w:pPr>
          </w:p>
        </w:tc>
        <w:tc>
          <w:tcPr>
            <w:tcW w:w="3240" w:type="dxa"/>
            <w:tcBorders>
              <w:top w:val="nil"/>
              <w:bottom w:val="nil"/>
            </w:tcBorders>
          </w:tcPr>
          <w:p w14:paraId="46CC33F5" w14:textId="4B96DDF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(caudal area 40/</w:t>
            </w:r>
            <w:proofErr w:type="spellStart"/>
            <w:r w:rsidRPr="00AA000D">
              <w:rPr>
                <w:sz w:val="16"/>
                <w:lang w:val="en-US"/>
              </w:rPr>
              <w:t>PFm</w:t>
            </w:r>
            <w:proofErr w:type="spellEnd"/>
            <w:r w:rsidRPr="00AA000D">
              <w:rPr>
                <w:sz w:val="16"/>
                <w:lang w:val="en-US"/>
              </w:rPr>
              <w:t>)</w:t>
            </w:r>
          </w:p>
        </w:tc>
        <w:tc>
          <w:tcPr>
            <w:tcW w:w="3240" w:type="dxa"/>
            <w:tcBorders>
              <w:top w:val="nil"/>
              <w:bottom w:val="nil"/>
            </w:tcBorders>
          </w:tcPr>
          <w:p w14:paraId="22F22422" w14:textId="683BA337"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3E60F5EE" w14:textId="7E3A3642"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7.3147</w:t>
            </w:r>
          </w:p>
        </w:tc>
      </w:tr>
      <w:tr w:rsidR="0067037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3955C1" w:rsidRDefault="0067037A" w:rsidP="0067037A">
            <w:pPr>
              <w:jc w:val="center"/>
              <w:rPr>
                <w:sz w:val="14"/>
                <w:lang w:val="en-US"/>
              </w:rPr>
            </w:pPr>
            <w:r>
              <w:rPr>
                <w:sz w:val="18"/>
                <w:lang w:val="en-US"/>
              </w:rPr>
              <w:br/>
            </w:r>
            <w:r>
              <w:rPr>
                <w:sz w:val="18"/>
                <w:lang w:val="en-US"/>
              </w:rPr>
              <w:br/>
            </w:r>
            <w:r w:rsidRPr="0067037A">
              <w:rPr>
                <w:sz w:val="18"/>
                <w:lang w:val="en-US"/>
              </w:rPr>
              <w:t>F</w:t>
            </w:r>
            <w:r w:rsidRPr="0067037A">
              <w:rPr>
                <w:sz w:val="18"/>
                <w:lang w:val="en-US"/>
              </w:rPr>
              <w:br/>
              <w:t>E</w:t>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shd w:val="clear" w:color="auto" w:fill="F2F2F2" w:themeFill="background1" w:themeFillShade="F2"/>
          </w:tcPr>
          <w:p w14:paraId="759BA68E" w14:textId="4B2D4CFA"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5.2566</w:t>
            </w:r>
          </w:p>
        </w:tc>
      </w:tr>
      <w:tr w:rsidR="0067037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10743561" w14:textId="400C1933"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5.0743</w:t>
            </w:r>
          </w:p>
        </w:tc>
      </w:tr>
      <w:tr w:rsidR="0067037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4328D896" w14:textId="0E263792"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5.0445</w:t>
            </w:r>
          </w:p>
        </w:tc>
      </w:tr>
      <w:tr w:rsidR="0067037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79643E0D" w14:textId="671F8324"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w:t>
            </w:r>
            <w:proofErr w:type="spellStart"/>
            <w:r w:rsidRPr="0023533A">
              <w:rPr>
                <w:sz w:val="16"/>
                <w:lang w:val="en-US"/>
              </w:rPr>
              <w:t>rostrodorsal</w:t>
            </w:r>
            <w:proofErr w:type="spellEnd"/>
            <w:r w:rsidRPr="0023533A">
              <w:rPr>
                <w:sz w:val="16"/>
                <w:lang w:val="en-US"/>
              </w:rPr>
              <w:t xml:space="preserve"> area 39 / Hip3)</w:t>
            </w:r>
          </w:p>
        </w:tc>
        <w:tc>
          <w:tcPr>
            <w:tcW w:w="3240" w:type="dxa"/>
            <w:tcBorders>
              <w:top w:val="nil"/>
              <w:bottom w:val="nil"/>
            </w:tcBorders>
            <w:shd w:val="clear" w:color="auto" w:fill="F2F2F2" w:themeFill="background1" w:themeFillShade="F2"/>
          </w:tcPr>
          <w:p w14:paraId="15AD6D04" w14:textId="62F97640"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4.8381</w:t>
            </w:r>
          </w:p>
        </w:tc>
      </w:tr>
      <w:tr w:rsidR="0067037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09DE0FB3" w14:textId="202896A5"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w:t>
            </w:r>
            <w:proofErr w:type="spellStart"/>
            <w:r w:rsidRPr="0023533A">
              <w:rPr>
                <w:sz w:val="16"/>
                <w:lang w:val="en-US"/>
              </w:rPr>
              <w:t>rostrodorsal</w:t>
            </w:r>
            <w:proofErr w:type="spellEnd"/>
            <w:r w:rsidRPr="0023533A">
              <w:rPr>
                <w:sz w:val="16"/>
                <w:lang w:val="en-US"/>
              </w:rPr>
              <w:t xml:space="preserve"> area 40 / </w:t>
            </w:r>
            <w:proofErr w:type="spellStart"/>
            <w:r w:rsidRPr="0023533A">
              <w:rPr>
                <w:sz w:val="16"/>
                <w:lang w:val="en-US"/>
              </w:rPr>
              <w:t>PFt</w:t>
            </w:r>
            <w:proofErr w:type="spellEnd"/>
            <w:r w:rsidRPr="0023533A">
              <w:rPr>
                <w:sz w:val="16"/>
                <w:lang w:val="en-US"/>
              </w:rPr>
              <w:t>)</w:t>
            </w:r>
          </w:p>
        </w:tc>
        <w:tc>
          <w:tcPr>
            <w:tcW w:w="3240" w:type="dxa"/>
            <w:tcBorders>
              <w:top w:val="nil"/>
              <w:bottom w:val="nil"/>
            </w:tcBorders>
            <w:shd w:val="clear" w:color="auto" w:fill="F2F2F2" w:themeFill="background1" w:themeFillShade="F2"/>
          </w:tcPr>
          <w:p w14:paraId="270CF8C1" w14:textId="24198E08"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4.8380</w:t>
            </w:r>
          </w:p>
        </w:tc>
      </w:tr>
      <w:tr w:rsidR="0023533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3955C1" w:rsidRDefault="0023533A" w:rsidP="0023533A">
            <w:pPr>
              <w:jc w:val="center"/>
              <w:rPr>
                <w:sz w:val="18"/>
                <w:lang w:val="en-US"/>
              </w:rPr>
            </w:pPr>
            <w:r>
              <w:rPr>
                <w:sz w:val="18"/>
                <w:lang w:val="en-US"/>
              </w:rPr>
              <w:br/>
            </w:r>
            <w:r>
              <w:rPr>
                <w:sz w:val="18"/>
                <w:lang w:val="en-US"/>
              </w:rPr>
              <w:br/>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tcPr>
          <w:p w14:paraId="67EB7776" w14:textId="50286F43"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ITG</w:t>
            </w:r>
            <w:r>
              <w:rPr>
                <w:sz w:val="18"/>
                <w:lang w:val="en-US"/>
              </w:rPr>
              <w:br/>
            </w:r>
            <w:r w:rsidRPr="0023533A">
              <w:rPr>
                <w:sz w:val="16"/>
                <w:lang w:val="en-US"/>
              </w:rPr>
              <w:t>(extreme lateroventral area 37)</w:t>
            </w:r>
          </w:p>
        </w:tc>
        <w:tc>
          <w:tcPr>
            <w:tcW w:w="3240" w:type="dxa"/>
            <w:tcBorders>
              <w:top w:val="nil"/>
              <w:bottom w:val="nil"/>
            </w:tcBorders>
          </w:tcPr>
          <w:p w14:paraId="4F52D371" w14:textId="51210F5C"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(caudoventral area 20)</w:t>
            </w:r>
          </w:p>
        </w:tc>
        <w:tc>
          <w:tcPr>
            <w:tcW w:w="1597" w:type="dxa"/>
            <w:tcBorders>
              <w:top w:val="nil"/>
              <w:bottom w:val="nil"/>
            </w:tcBorders>
          </w:tcPr>
          <w:p w14:paraId="37866D45" w14:textId="1347355B"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DB747F">
              <w:rPr>
                <w:sz w:val="18"/>
                <w:lang w:val="en-US"/>
              </w:rPr>
              <w:t>6.6931</w:t>
            </w:r>
          </w:p>
        </w:tc>
      </w:tr>
      <w:tr w:rsidR="0023533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3955C1" w:rsidRDefault="0023533A" w:rsidP="0023533A">
            <w:pPr>
              <w:rPr>
                <w:sz w:val="18"/>
                <w:lang w:val="en-US"/>
              </w:rPr>
            </w:pPr>
          </w:p>
        </w:tc>
        <w:tc>
          <w:tcPr>
            <w:tcW w:w="3240" w:type="dxa"/>
            <w:tcBorders>
              <w:top w:val="nil"/>
              <w:bottom w:val="nil"/>
            </w:tcBorders>
          </w:tcPr>
          <w:p w14:paraId="07F0DA76" w14:textId="64A49834"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 xml:space="preserve">left MTG </w:t>
            </w:r>
            <w:r>
              <w:rPr>
                <w:sz w:val="18"/>
                <w:lang w:val="en-US"/>
              </w:rPr>
              <w:br/>
            </w:r>
            <w:r w:rsidRPr="0023533A">
              <w:rPr>
                <w:sz w:val="16"/>
                <w:lang w:val="en-US"/>
              </w:rPr>
              <w:t>(rostral area 21)</w:t>
            </w:r>
          </w:p>
        </w:tc>
        <w:tc>
          <w:tcPr>
            <w:tcW w:w="3240" w:type="dxa"/>
            <w:tcBorders>
              <w:top w:val="nil"/>
              <w:bottom w:val="nil"/>
            </w:tcBorders>
          </w:tcPr>
          <w:p w14:paraId="3DF9A50D" w14:textId="4819118B"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D3DC8CD" w14:textId="2DD6AE77"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6.6168</w:t>
            </w:r>
          </w:p>
        </w:tc>
      </w:tr>
      <w:tr w:rsidR="0023533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3955C1" w:rsidRDefault="0023533A" w:rsidP="0023533A">
            <w:pPr>
              <w:rPr>
                <w:sz w:val="18"/>
                <w:lang w:val="en-US"/>
              </w:rPr>
            </w:pPr>
          </w:p>
        </w:tc>
        <w:tc>
          <w:tcPr>
            <w:tcW w:w="3240" w:type="dxa"/>
            <w:tcBorders>
              <w:top w:val="nil"/>
              <w:bottom w:val="nil"/>
            </w:tcBorders>
          </w:tcPr>
          <w:p w14:paraId="70AF7CAE" w14:textId="04B69D97"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 xml:space="preserve">(rostroventral area 39 / </w:t>
            </w:r>
            <w:proofErr w:type="spellStart"/>
            <w:r w:rsidRPr="0023533A">
              <w:rPr>
                <w:sz w:val="16"/>
                <w:lang w:val="en-US"/>
              </w:rPr>
              <w:t>PGa</w:t>
            </w:r>
            <w:proofErr w:type="spellEnd"/>
            <w:r w:rsidRPr="0023533A">
              <w:rPr>
                <w:sz w:val="16"/>
                <w:lang w:val="en-US"/>
              </w:rPr>
              <w:t>)</w:t>
            </w:r>
          </w:p>
        </w:tc>
        <w:tc>
          <w:tcPr>
            <w:tcW w:w="3240" w:type="dxa"/>
            <w:tcBorders>
              <w:top w:val="nil"/>
              <w:bottom w:val="nil"/>
            </w:tcBorders>
          </w:tcPr>
          <w:p w14:paraId="174F21AA" w14:textId="04C2DDF6"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51CB3360" w14:textId="1FEFCCDF"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6.3379</w:t>
            </w:r>
          </w:p>
        </w:tc>
      </w:tr>
      <w:tr w:rsidR="0023533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3955C1" w:rsidRDefault="0023533A" w:rsidP="0023533A">
            <w:pPr>
              <w:rPr>
                <w:sz w:val="18"/>
                <w:lang w:val="en-US"/>
              </w:rPr>
            </w:pPr>
          </w:p>
        </w:tc>
        <w:tc>
          <w:tcPr>
            <w:tcW w:w="3240" w:type="dxa"/>
            <w:tcBorders>
              <w:top w:val="nil"/>
              <w:bottom w:val="nil"/>
            </w:tcBorders>
          </w:tcPr>
          <w:p w14:paraId="47BC6851" w14:textId="2F189400"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 xml:space="preserve">(caudal area 40 / </w:t>
            </w:r>
            <w:proofErr w:type="spellStart"/>
            <w:r w:rsidRPr="0023533A">
              <w:rPr>
                <w:sz w:val="16"/>
                <w:lang w:val="en-US"/>
              </w:rPr>
              <w:t>PFm</w:t>
            </w:r>
            <w:proofErr w:type="spellEnd"/>
            <w:r w:rsidRPr="0023533A">
              <w:rPr>
                <w:sz w:val="16"/>
                <w:lang w:val="en-US"/>
              </w:rPr>
              <w:t>)</w:t>
            </w:r>
          </w:p>
        </w:tc>
        <w:tc>
          <w:tcPr>
            <w:tcW w:w="3240" w:type="dxa"/>
            <w:tcBorders>
              <w:top w:val="nil"/>
              <w:bottom w:val="nil"/>
            </w:tcBorders>
          </w:tcPr>
          <w:p w14:paraId="21FABA67" w14:textId="42C9DF63"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ACDC621" w14:textId="4D933EFC"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6.3214</w:t>
            </w:r>
          </w:p>
        </w:tc>
      </w:tr>
      <w:tr w:rsidR="0023533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3955C1" w:rsidRDefault="0023533A" w:rsidP="0023533A">
            <w:pPr>
              <w:rPr>
                <w:sz w:val="18"/>
                <w:lang w:val="en-US"/>
              </w:rPr>
            </w:pPr>
          </w:p>
        </w:tc>
        <w:tc>
          <w:tcPr>
            <w:tcW w:w="3240" w:type="dxa"/>
            <w:tcBorders>
              <w:top w:val="nil"/>
              <w:bottom w:val="single" w:sz="12" w:space="0" w:color="auto"/>
            </w:tcBorders>
          </w:tcPr>
          <w:p w14:paraId="67380B81" w14:textId="60869C18"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 xml:space="preserve">left </w:t>
            </w:r>
            <w:proofErr w:type="spellStart"/>
            <w:r>
              <w:rPr>
                <w:sz w:val="18"/>
                <w:lang w:val="en-US"/>
              </w:rPr>
              <w:t>pSTS</w:t>
            </w:r>
            <w:proofErr w:type="spellEnd"/>
            <w:r>
              <w:rPr>
                <w:sz w:val="18"/>
                <w:lang w:val="en-US"/>
              </w:rPr>
              <w:br/>
            </w:r>
            <w:r w:rsidRPr="0023533A">
              <w:rPr>
                <w:sz w:val="16"/>
                <w:lang w:val="en-US"/>
              </w:rPr>
              <w:t>(</w:t>
            </w:r>
            <w:proofErr w:type="spellStart"/>
            <w:r w:rsidRPr="0023533A">
              <w:rPr>
                <w:sz w:val="16"/>
                <w:lang w:val="en-US"/>
              </w:rPr>
              <w:t>caudoposterior</w:t>
            </w:r>
            <w:proofErr w:type="spellEnd"/>
            <w:r w:rsidRPr="0023533A">
              <w:rPr>
                <w:sz w:val="16"/>
                <w:lang w:val="en-US"/>
              </w:rPr>
              <w:t xml:space="preserve"> STS)</w:t>
            </w:r>
          </w:p>
        </w:tc>
        <w:tc>
          <w:tcPr>
            <w:tcW w:w="3240" w:type="dxa"/>
            <w:tcBorders>
              <w:top w:val="nil"/>
              <w:bottom w:val="single" w:sz="12" w:space="0" w:color="auto"/>
            </w:tcBorders>
          </w:tcPr>
          <w:p w14:paraId="6C1E35F1" w14:textId="558BBB92"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single" w:sz="12" w:space="0" w:color="auto"/>
            </w:tcBorders>
          </w:tcPr>
          <w:p w14:paraId="5E0855D6" w14:textId="24E41753"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6.3154</w:t>
            </w:r>
          </w:p>
        </w:tc>
      </w:tr>
    </w:tbl>
    <w:p w14:paraId="37C266F7" w14:textId="57373F8B" w:rsidR="00676102" w:rsidRPr="00282BD5" w:rsidRDefault="00282BD5" w:rsidP="00676102">
      <w:pPr>
        <w:rPr>
          <w:sz w:val="18"/>
          <w:szCs w:val="18"/>
          <w:lang w:val="en-US"/>
        </w:rPr>
      </w:pPr>
      <w:r>
        <w:rPr>
          <w:sz w:val="18"/>
          <w:szCs w:val="18"/>
        </w:rPr>
        <w:tab/>
      </w:r>
      <w:r>
        <w:rPr>
          <w:sz w:val="18"/>
          <w:szCs w:val="18"/>
          <w:lang w:val="en-US"/>
        </w:rPr>
        <w:br/>
      </w:r>
      <w:r w:rsidR="00676102">
        <w:rPr>
          <w:sz w:val="18"/>
          <w:szCs w:val="18"/>
        </w:rPr>
        <w:t>Parcel-wise disconnections with the highest T-values following the region-to-region analysis for the patient (sub-)</w:t>
      </w:r>
      <w:r w:rsidR="00C4473A">
        <w:rPr>
          <w:sz w:val="18"/>
          <w:szCs w:val="18"/>
        </w:rPr>
        <w:t xml:space="preserve"> </w:t>
      </w:r>
      <w:r w:rsidR="00676102">
        <w:rPr>
          <w:sz w:val="18"/>
          <w:szCs w:val="18"/>
        </w:rPr>
        <w:t>samples. Anatomical labels are based on the BN-246 atlas (</w:t>
      </w:r>
      <w:r w:rsidR="00676102" w:rsidRPr="00427A3C">
        <w:rPr>
          <w:color w:val="7F7F7F" w:themeColor="text1" w:themeTint="80"/>
          <w:sz w:val="18"/>
          <w:szCs w:val="18"/>
        </w:rPr>
        <w:t>Fan et al., 2016</w:t>
      </w:r>
      <w:r w:rsidR="00676102">
        <w:rPr>
          <w:sz w:val="18"/>
          <w:szCs w:val="18"/>
        </w:rPr>
        <w:t xml:space="preserve">). </w:t>
      </w:r>
      <w:r w:rsidR="002E5E96">
        <w:rPr>
          <w:sz w:val="18"/>
          <w:szCs w:val="18"/>
        </w:rPr>
        <w:t xml:space="preserve">Abbreviations can be found in </w:t>
      </w:r>
      <w:r w:rsidR="00D91FE5" w:rsidRPr="00747EBA">
        <w:rPr>
          <w:sz w:val="18"/>
          <w:szCs w:val="18"/>
        </w:rPr>
        <w:t>Appendix</w:t>
      </w:r>
      <w:r w:rsidR="002E5E96" w:rsidRPr="00747EBA">
        <w:rPr>
          <w:sz w:val="18"/>
          <w:szCs w:val="18"/>
        </w:rPr>
        <w:t xml:space="preserve"> A</w:t>
      </w:r>
      <w:r w:rsidR="002E5E96">
        <w:rPr>
          <w:sz w:val="18"/>
          <w:szCs w:val="18"/>
        </w:rPr>
        <w:t xml:space="preserve">. </w:t>
      </w:r>
      <w:r w:rsidR="00676102">
        <w:rPr>
          <w:sz w:val="18"/>
          <w:szCs w:val="18"/>
        </w:rPr>
        <w:t>Intrahemispheric disconnections are highlighted in light grey. T-values were obtained from the GLM analysis, employing maximum statistic permutation at 50,000 permutations</w:t>
      </w:r>
      <w:r w:rsidR="002E5E96">
        <w:rPr>
          <w:sz w:val="18"/>
          <w:szCs w:val="18"/>
        </w:rPr>
        <w:t>.</w:t>
      </w:r>
    </w:p>
    <w:bookmarkEnd w:id="59"/>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60" w:name="_Toc116064616"/>
      <w:bookmarkStart w:id="61" w:name="_Toc116495881"/>
      <w:r>
        <w:rPr>
          <w:lang w:val="en-US"/>
        </w:rPr>
        <w:t>Prediction of Patient Status</w:t>
      </w:r>
      <w:bookmarkEnd w:id="60"/>
      <w:bookmarkEnd w:id="61"/>
    </w:p>
    <w:p w14:paraId="61682A29" w14:textId="4798BAEF" w:rsidR="003D7287" w:rsidRDefault="00000000"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37030765"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proofErr w:type="gramStart"/>
            <w:r w:rsidR="0092385C">
              <w:rPr>
                <w:sz w:val="18"/>
                <w:lang w:val="en-US"/>
              </w:rPr>
              <w:t>Non-Neglect</w:t>
            </w:r>
            <w:proofErr w:type="gramEnd"/>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3" w:name="_Toc116064617"/>
      <w:bookmarkStart w:id="64" w:name="_Toc116495882"/>
      <w:r w:rsidRPr="00EA784A">
        <w:rPr>
          <w:b w:val="0"/>
          <w:bCs w:val="0"/>
        </w:rPr>
        <w:t>Discussion</w:t>
      </w:r>
      <w:bookmarkEnd w:id="63"/>
      <w:bookmarkEnd w:id="64"/>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proofErr w:type="spellStart"/>
      <w:r>
        <w:t>Bonkhoff</w:t>
      </w:r>
      <w:proofErr w:type="spellEnd"/>
      <w:r>
        <w:t xml:space="preserve">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9E0466E" w14:textId="5FBA1BCD" w:rsidR="00F431E1" w:rsidRPr="00F431E1" w:rsidRDefault="00F431E1" w:rsidP="00F431E1">
      <w:r>
        <w:br/>
        <w:t xml:space="preserve">The present study investigated sex differences in </w:t>
      </w:r>
      <w:r w:rsidR="00B97E24">
        <w:t xml:space="preserve">the neurological underpinnings of </w:t>
      </w:r>
      <w:r>
        <w:t>acute visuospatial neglect</w:t>
      </w:r>
      <w:r w:rsidR="00B97E24">
        <w:t xml:space="preserve">, specifically </w:t>
      </w:r>
      <w:r w:rsidR="00C84178">
        <w:t>how</w:t>
      </w:r>
      <w:r w:rsidR="00B97E24">
        <w:t xml:space="preserve"> (sub-)cortical lesion</w:t>
      </w:r>
      <w:r w:rsidR="00C84178">
        <w:t>s</w:t>
      </w:r>
      <w:r w:rsidR="00B97E24">
        <w:t xml:space="preserve"> and </w:t>
      </w:r>
      <w:r w:rsidR="006229B2">
        <w:t xml:space="preserve">the </w:t>
      </w:r>
      <w:r w:rsidR="00B97E24">
        <w:t>resulting white matter disconnections</w:t>
      </w:r>
      <w:r w:rsidR="00C84178">
        <w:t xml:space="preserve"> affected neglect severity in the </w:t>
      </w:r>
      <w:r w:rsidR="006229B2">
        <w:t>men and women</w:t>
      </w:r>
      <w:r w:rsidR="00B97E24">
        <w:t xml:space="preserve">. </w:t>
      </w:r>
      <w:r w:rsidR="00905E81">
        <w:t>To this end, we employed a classical voxel-based lesion-behaviour mapping approach, in addition to different indirect measures of whole-brain and region-to-region disconnectivity.</w:t>
      </w:r>
      <w:r w:rsidR="00A96C91">
        <w:t xml:space="preserve"> Finally, we</w:t>
      </w:r>
      <w:r w:rsidR="00C84178">
        <w:t xml:space="preserve"> used the binary lesion maps, as well as disconnectivity maps to predict patient status. We ran all of our analyses thrice – once for the whole patient sample, then again separately for the female and male subsamples, respectively,</w:t>
      </w:r>
    </w:p>
    <w:p w14:paraId="3775ACA5" w14:textId="2A672C99" w:rsidR="008518B9" w:rsidRDefault="00AA6C6E" w:rsidP="008518B9">
      <w:bookmarkStart w:id="65" w:name="_Toc116064618"/>
      <w:r w:rsidRPr="006140BA">
        <w:rPr>
          <w:b/>
        </w:rPr>
        <w:t>Clinical and Demographic Data</w:t>
      </w:r>
      <w:bookmarkEnd w:id="65"/>
      <w:r w:rsidR="006140BA">
        <w:tab/>
      </w:r>
      <w:r w:rsidR="00CC4871">
        <w:br/>
      </w:r>
      <w:r w:rsidR="008518B9">
        <w:t>The clinical and demographic data of our patient sample</w:t>
      </w:r>
      <w:r w:rsidR="00CC4871">
        <w:t xml:space="preserve"> are</w:t>
      </w:r>
      <w:r w:rsidR="008518B9">
        <w:t xml:space="preserve"> in line with findings from the literature. On average, women are older at stroke onset and develop neglect more often than men do</w:t>
      </w:r>
      <w:r w:rsidR="00187F6C">
        <w:t xml:space="preserve"> (c</w:t>
      </w:r>
      <w:r w:rsidR="008518B9">
        <w:t xml:space="preserve">f., </w:t>
      </w:r>
      <w:r w:rsidR="008518B9" w:rsidRPr="00E13A04">
        <w:rPr>
          <w:color w:val="7F7F7F" w:themeColor="text1" w:themeTint="80"/>
        </w:rPr>
        <w:t>Gargano et al., 2009</w:t>
      </w:r>
      <w:r w:rsidR="008518B9">
        <w:t xml:space="preserve">; </w:t>
      </w:r>
      <w:proofErr w:type="spellStart"/>
      <w:r w:rsidR="008518B9" w:rsidRPr="00E13A04">
        <w:rPr>
          <w:color w:val="7F7F7F" w:themeColor="text1" w:themeTint="80"/>
        </w:rPr>
        <w:t>Hammerbeck</w:t>
      </w:r>
      <w:proofErr w:type="spellEnd"/>
      <w:r w:rsidR="008518B9" w:rsidRPr="00E13A04">
        <w:rPr>
          <w:color w:val="7F7F7F" w:themeColor="text1" w:themeTint="80"/>
        </w:rPr>
        <w:t xml:space="preserve"> et al., 2019</w:t>
      </w:r>
      <w:r w:rsidR="008518B9">
        <w:t xml:space="preserve">). </w:t>
      </w:r>
      <w:r w:rsidR="00E13A04">
        <w:t>There was no significant difference in lesion volume between the sexes (c.f.</w:t>
      </w:r>
      <w:r w:rsidR="00187F6C">
        <w:t>,</w:t>
      </w:r>
      <w:r w:rsidR="00E13A04">
        <w:t xml:space="preserve"> </w:t>
      </w:r>
      <w:proofErr w:type="spellStart"/>
      <w:r w:rsidR="00E13A04" w:rsidRPr="00E13A04">
        <w:rPr>
          <w:color w:val="7F7F7F" w:themeColor="text1" w:themeTint="80"/>
        </w:rPr>
        <w:t>Bonkhoff</w:t>
      </w:r>
      <w:proofErr w:type="spellEnd"/>
      <w:r w:rsidR="00E13A04" w:rsidRPr="00E13A04">
        <w:rPr>
          <w:color w:val="7F7F7F" w:themeColor="text1" w:themeTint="80"/>
        </w:rPr>
        <w:t xml:space="preserve"> et al., 2021</w:t>
      </w:r>
      <w:r w:rsidR="00E13A04">
        <w:t>)</w:t>
      </w:r>
      <w:r w:rsidR="00187F6C">
        <w:t xml:space="preserve">, and a slight trend of men suffering from more infarcts and women from more haemorrhages (cf. </w:t>
      </w:r>
      <w:proofErr w:type="spellStart"/>
      <w:r w:rsidR="00187F6C" w:rsidRPr="00187F6C">
        <w:rPr>
          <w:color w:val="7F7F7F" w:themeColor="text1" w:themeTint="80"/>
        </w:rPr>
        <w:t>Appelros</w:t>
      </w:r>
      <w:proofErr w:type="spellEnd"/>
      <w:r w:rsidR="00187F6C" w:rsidRPr="00187F6C">
        <w:rPr>
          <w:color w:val="7F7F7F" w:themeColor="text1" w:themeTint="80"/>
        </w:rPr>
        <w:t xml:space="preserve"> et al., 2009</w:t>
      </w:r>
      <w:r w:rsidR="00187F6C">
        <w:t xml:space="preserve">). </w:t>
      </w:r>
      <w:r w:rsidR="00900EAF">
        <w:t xml:space="preserve">The vast majority of infarcts was localised in regions supplied by the MCA (cf. </w:t>
      </w:r>
      <w:proofErr w:type="spellStart"/>
      <w:r w:rsidR="00900EAF" w:rsidRPr="00900EAF">
        <w:rPr>
          <w:color w:val="7F7F7F" w:themeColor="text1" w:themeTint="80"/>
        </w:rPr>
        <w:t>Bonkhoff</w:t>
      </w:r>
      <w:proofErr w:type="spellEnd"/>
      <w:r w:rsidR="00900EAF" w:rsidRPr="00900EAF">
        <w:rPr>
          <w:color w:val="7F7F7F" w:themeColor="text1" w:themeTint="80"/>
        </w:rPr>
        <w:t xml:space="preserve"> et al., 2021; Li &amp; Malhotra, 2015</w:t>
      </w:r>
      <w:r w:rsidR="00900EAF">
        <w:t xml:space="preserve">). </w:t>
      </w:r>
      <w:r w:rsidR="00187F6C">
        <w:t xml:space="preserve">We detected a significant difference in the arterial territories affected by ischaemic stroke – however, we found different patterns than the ones described by </w:t>
      </w:r>
      <w:proofErr w:type="spellStart"/>
      <w:r w:rsidR="00187F6C" w:rsidRPr="00CC4871">
        <w:rPr>
          <w:color w:val="7F7F7F" w:themeColor="text1" w:themeTint="80"/>
        </w:rPr>
        <w:t>Bonkhoff</w:t>
      </w:r>
      <w:proofErr w:type="spellEnd"/>
      <w:r w:rsidR="00187F6C" w:rsidRPr="00CC4871">
        <w:rPr>
          <w:color w:val="7F7F7F" w:themeColor="text1" w:themeTint="80"/>
        </w:rPr>
        <w:t xml:space="preserve"> et al. (2021)</w:t>
      </w:r>
      <w:r w:rsidR="00187F6C">
        <w:t xml:space="preserve">: While they detected significant </w:t>
      </w:r>
      <w:r w:rsidR="00187F6C" w:rsidRPr="00CC4871">
        <w:rPr>
          <w:highlight w:val="yellow"/>
        </w:rPr>
        <w:t>sex difference</w:t>
      </w:r>
      <w:r w:rsidR="00CC4871" w:rsidRPr="00CC4871">
        <w:rPr>
          <w:highlight w:val="yellow"/>
        </w:rPr>
        <w:t>s</w:t>
      </w:r>
      <w:r w:rsidR="00187F6C" w:rsidRPr="00CC4871">
        <w:rPr>
          <w:highlight w:val="yellow"/>
        </w:rPr>
        <w:t xml:space="preserve"> in PCA-supplied </w:t>
      </w:r>
      <w:r w:rsidR="00CC4871" w:rsidRPr="00CC4871">
        <w:rPr>
          <w:highlight w:val="yellow"/>
        </w:rPr>
        <w:t>regions, we only found a non-significant trend for those regions. However, we found a highly significant sex difference in regions supplied by the ACA, which has not been reported thus far.</w:t>
      </w:r>
      <w:r w:rsidR="00CC4871">
        <w:t xml:space="preserve"> </w:t>
      </w:r>
    </w:p>
    <w:p w14:paraId="212494AA" w14:textId="12CBCB33" w:rsidR="00CC4871" w:rsidRPr="008518B9" w:rsidRDefault="00CC4871" w:rsidP="008518B9">
      <w:r w:rsidRPr="00CC4871">
        <w:rPr>
          <w:highlight w:val="yellow"/>
        </w:rPr>
        <w:t>[more</w:t>
      </w:r>
      <w:r w:rsidR="000C25DA">
        <w:rPr>
          <w:highlight w:val="yellow"/>
        </w:rPr>
        <w:t xml:space="preserve"> </w:t>
      </w:r>
      <w:r w:rsidR="000C25DA" w:rsidRPr="000C25DA">
        <w:rPr>
          <w:highlight w:val="yellow"/>
        </w:rPr>
        <w:sym w:font="Wingdings" w:char="F0E0"/>
      </w:r>
      <w:r w:rsidR="000C25DA">
        <w:rPr>
          <w:highlight w:val="yellow"/>
        </w:rPr>
        <w:t xml:space="preserve"> interpretation</w:t>
      </w:r>
      <w:r w:rsidRPr="00CC4871">
        <w:rPr>
          <w:highlight w:val="yellow"/>
        </w:rPr>
        <w:t>]</w:t>
      </w:r>
    </w:p>
    <w:p w14:paraId="7CBD088F" w14:textId="512B4EA2" w:rsidR="00993EE9" w:rsidRDefault="008662A1" w:rsidP="008662A1">
      <w:bookmarkStart w:id="66" w:name="_Toc116064619"/>
      <w:r w:rsidRPr="006140BA">
        <w:rPr>
          <w:b/>
        </w:rPr>
        <w:t>Voxel-based Lesion-Behaviour Mapping</w:t>
      </w:r>
      <w:bookmarkEnd w:id="66"/>
      <w:r w:rsidR="006140BA">
        <w:tab/>
      </w:r>
      <w:r w:rsidR="006140BA">
        <w:br/>
      </w:r>
      <w:r>
        <w:t>The regions identified by the</w:t>
      </w:r>
      <w:r w:rsidR="000C25DA">
        <w:t xml:space="preserve"> lesion overlay</w:t>
      </w:r>
      <w:r w:rsidR="00900EAF">
        <w:t>s</w:t>
      </w:r>
      <w:r w:rsidR="000C25DA">
        <w:t>, as well as our VLBM analysis, for</w:t>
      </w:r>
      <w:r>
        <w:t xml:space="preserve"> our whole patient sample are very similar to the ones identified by the predominant literature </w:t>
      </w:r>
      <w:r w:rsidRPr="008662A1">
        <w:rPr>
          <w:highlight w:val="yellow"/>
        </w:rPr>
        <w:t>(</w:t>
      </w:r>
      <w:r>
        <w:rPr>
          <w:highlight w:val="yellow"/>
        </w:rPr>
        <w:t xml:space="preserve">e.g., </w:t>
      </w:r>
      <w:r w:rsidRPr="008662A1">
        <w:rPr>
          <w:highlight w:val="yellow"/>
        </w:rPr>
        <w:t>Karnath et al., 2001</w:t>
      </w:r>
      <w:r>
        <w:rPr>
          <w:highlight w:val="yellow"/>
        </w:rPr>
        <w:t xml:space="preserve"> &amp; </w:t>
      </w:r>
      <w:r w:rsidRPr="008662A1">
        <w:rPr>
          <w:highlight w:val="yellow"/>
        </w:rPr>
        <w:t>2009</w:t>
      </w:r>
      <w:r>
        <w:rPr>
          <w:highlight w:val="yellow"/>
        </w:rPr>
        <w:t xml:space="preserve">; Karnath &amp; </w:t>
      </w:r>
      <w:proofErr w:type="spellStart"/>
      <w:r>
        <w:rPr>
          <w:highlight w:val="yellow"/>
        </w:rPr>
        <w:t>Rorden</w:t>
      </w:r>
      <w:proofErr w:type="spellEnd"/>
      <w:r>
        <w:rPr>
          <w:highlight w:val="yellow"/>
        </w:rPr>
        <w:t xml:space="preserve">,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 xml:space="preserve">[something </w:t>
      </w:r>
      <w:proofErr w:type="spellStart"/>
      <w:r w:rsidRPr="000C25DA">
        <w:rPr>
          <w:highlight w:val="yellow"/>
        </w:rPr>
        <w:t>something</w:t>
      </w:r>
      <w:proofErr w:type="spellEnd"/>
      <w:r w:rsidRPr="000C25DA">
        <w:rPr>
          <w:highlight w:val="yellow"/>
        </w:rPr>
        <w:t xml:space="preserve"> </w:t>
      </w:r>
      <w:proofErr w:type="spellStart"/>
      <w:r w:rsidRPr="000C25DA">
        <w:rPr>
          <w:highlight w:val="yellow"/>
        </w:rPr>
        <w:t>Bonkhoff</w:t>
      </w:r>
      <w:proofErr w:type="spellEnd"/>
      <w:r w:rsidRPr="000C25DA">
        <w:rPr>
          <w:highlight w:val="yellow"/>
        </w:rPr>
        <w:t>]</w:t>
      </w:r>
      <w:r>
        <w:t xml:space="preserve"> </w:t>
      </w:r>
    </w:p>
    <w:p w14:paraId="4255777A" w14:textId="03CD94D0" w:rsidR="008662A1" w:rsidRDefault="000C25DA" w:rsidP="008662A1">
      <w:r>
        <w:t xml:space="preserve">The subtraction analysis revealed </w:t>
      </w:r>
      <w:r w:rsidR="00993EE9">
        <w:t xml:space="preserve">that the thalamus and BG were damaged more often in women, whereas the IFG, STG, </w:t>
      </w:r>
      <w:proofErr w:type="spellStart"/>
      <w:r w:rsidR="00993EE9">
        <w:t>OrG</w:t>
      </w:r>
      <w:proofErr w:type="spellEnd"/>
      <w:r w:rsidR="00993EE9">
        <w:t xml:space="preserve"> and </w:t>
      </w:r>
      <w:proofErr w:type="spellStart"/>
      <w:r w:rsidR="00993EE9">
        <w:t>MVOcC</w:t>
      </w:r>
      <w:proofErr w:type="spellEnd"/>
      <w:r w:rsidR="00993EE9">
        <w:t xml:space="preserve">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[interpretation]</w:t>
      </w:r>
    </w:p>
    <w:p w14:paraId="03B77403" w14:textId="44300FF6" w:rsidR="00F72DAF" w:rsidRDefault="00F72DAF" w:rsidP="00F72DAF">
      <w:bookmarkStart w:id="67" w:name="_Toc116064620"/>
      <w:r w:rsidRPr="006140BA">
        <w:rPr>
          <w:b/>
        </w:rPr>
        <w:t>Whole-brain D</w:t>
      </w:r>
      <w:r w:rsidR="005B7F30" w:rsidRPr="006140BA">
        <w:rPr>
          <w:b/>
        </w:rPr>
        <w:t>isconnectivity</w:t>
      </w:r>
      <w:bookmarkEnd w:id="67"/>
      <w:r w:rsidR="006140BA">
        <w:tab/>
      </w:r>
      <w:r>
        <w:br/>
      </w:r>
      <w:r w:rsidR="006F6431">
        <w:t xml:space="preserve">Visual inspection of our </w:t>
      </w:r>
      <w:r>
        <w:t xml:space="preserve">whole-brain disconnectivity analysis revealed that in women the majority of disconnected (sub-)cortical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Further, the thalamus and cingulum appeared to be disconnected more often than in the male subsample</w:t>
      </w:r>
      <w:r w:rsidR="006F6431" w:rsidRPr="006F6431">
        <w:rPr>
          <w:highlight w:val="yellow"/>
        </w:rPr>
        <w:t>. Men, however, had more interhemispheric disconnections in the genu and rostrum of the corpus callosum</w:t>
      </w:r>
      <w:r w:rsidR="006F6431" w:rsidRPr="009270A8">
        <w:rPr>
          <w:strike/>
          <w:highlight w:val="yellow"/>
        </w:rPr>
        <w:t>, as well as more disconnected cortical grey matter areas</w:t>
      </w:r>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Kanaan et al., 2012</w:t>
      </w:r>
      <w:r w:rsidR="00791BCC">
        <w:t>). It seems likely that if women have fewer intrahemispheric connections and the WM tracts of those connections also are thinner in diameter, that those fibres might be more vulnerable to become (fully) disconnected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Interestingly though, we found that women exhibit more disconnections in the splenium of the corpus callosum than men.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AC8ED3F" w14:textId="1EA99C04" w:rsidR="009270A8" w:rsidRPr="009270A8" w:rsidRDefault="00206AB3" w:rsidP="009270A8">
      <w:bookmarkStart w:id="68" w:name="_Toc116064621"/>
      <w:r w:rsidRPr="006140BA">
        <w:rPr>
          <w:b/>
        </w:rPr>
        <w:t>Region-to-Region D</w:t>
      </w:r>
      <w:r w:rsidR="005B7F30" w:rsidRPr="006140BA">
        <w:rPr>
          <w:b/>
        </w:rPr>
        <w:t>isconnectivity</w:t>
      </w:r>
      <w:bookmarkEnd w:id="68"/>
      <w:r w:rsidR="006140BA">
        <w:tab/>
      </w:r>
      <w:r w:rsidR="0037781E">
        <w:br/>
      </w:r>
      <w:r>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384DDB3A" w14:textId="7F9138AB" w:rsidR="005B7F30" w:rsidRPr="006140BA" w:rsidRDefault="005B7F30" w:rsidP="005B7F30">
      <w:pPr>
        <w:rPr>
          <w:b/>
        </w:rPr>
      </w:pPr>
      <w:bookmarkStart w:id="69" w:name="_Toc116064623"/>
      <w:r w:rsidRPr="006140BA">
        <w:rPr>
          <w:b/>
        </w:rPr>
        <w:t>Prediction</w:t>
      </w:r>
      <w:r w:rsidR="0070786F" w:rsidRPr="006140BA">
        <w:rPr>
          <w:b/>
        </w:rPr>
        <w:t xml:space="preserve"> of Patient Status</w:t>
      </w:r>
      <w:bookmarkEnd w:id="69"/>
      <w:r w:rsidR="006140BA">
        <w:rPr>
          <w:b/>
        </w:rPr>
        <w:tab/>
      </w:r>
      <w:r w:rsidR="006140BA">
        <w:rPr>
          <w:b/>
        </w:rPr>
        <w:br/>
      </w:r>
      <w:r w:rsidR="006140BA">
        <w:t>[</w:t>
      </w:r>
      <w:proofErr w:type="spellStart"/>
      <w:r w:rsidR="006140BA">
        <w:t>bla</w:t>
      </w:r>
      <w:proofErr w:type="spellEnd"/>
      <w:r w:rsidR="006140BA">
        <w:t>]</w:t>
      </w:r>
    </w:p>
    <w:p w14:paraId="367A71E8" w14:textId="16DCB97B" w:rsidR="005B7F30" w:rsidRPr="006140BA" w:rsidRDefault="005B7F30" w:rsidP="006140BA">
      <w:pPr>
        <w:rPr>
          <w:b/>
        </w:rPr>
      </w:pPr>
      <w:bookmarkStart w:id="70" w:name="_Toc116064624"/>
      <w:r w:rsidRPr="006140BA">
        <w:rPr>
          <w:b/>
        </w:rPr>
        <w:t>Limitations</w:t>
      </w:r>
      <w:bookmarkEnd w:id="70"/>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5B3B7A1A" w14:textId="099D6B33" w:rsidR="006140BA" w:rsidRPr="006140BA" w:rsidRDefault="000136CD" w:rsidP="006140BA">
      <w:bookmarkStart w:id="71" w:name="_Toc116064625"/>
      <w:r w:rsidRPr="006140BA">
        <w:rPr>
          <w:b/>
        </w:rPr>
        <w:t>Outlook</w:t>
      </w:r>
      <w:bookmarkEnd w:id="71"/>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2" w:name="_Toc116064626"/>
      <w:bookmarkStart w:id="73" w:name="_Toc116495883"/>
      <w:r w:rsidRPr="00EA784A">
        <w:rPr>
          <w:b w:val="0"/>
          <w:bCs w:val="0"/>
        </w:rPr>
        <w:t>Conclusion</w:t>
      </w:r>
      <w:bookmarkEnd w:id="72"/>
      <w:bookmarkEnd w:id="73"/>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4" w:name="_Toc116064627"/>
      <w:bookmarkStart w:id="75" w:name="_Toc116495884"/>
      <w:r w:rsidRPr="0089785B">
        <w:rPr>
          <w:b w:val="0"/>
          <w:bCs w:val="0"/>
        </w:rPr>
        <w:t>References</w:t>
      </w:r>
      <w:bookmarkEnd w:id="74"/>
      <w:bookmarkEnd w:id="75"/>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71492">
        <w:rPr>
          <w:rFonts w:ascii="Ebrima" w:hAnsi="Ebrima" w:cs="Arial"/>
          <w:sz w:val="22"/>
          <w:szCs w:val="22"/>
          <w:lang w:val="en-US"/>
        </w:rPr>
        <w:t>Bonkhoff</w:t>
      </w:r>
      <w:proofErr w:type="spellEnd"/>
      <w:r w:rsidRPr="00071492">
        <w:rPr>
          <w:rFonts w:ascii="Ebrima" w:hAnsi="Ebrima" w:cs="Arial"/>
          <w:sz w:val="22"/>
          <w:szCs w:val="22"/>
          <w:lang w:val="en-US"/>
        </w:rPr>
        <w:t xml:space="preserve">, A. K., </w:t>
      </w:r>
      <w:proofErr w:type="spellStart"/>
      <w:r w:rsidRPr="00071492">
        <w:rPr>
          <w:rFonts w:ascii="Ebrima" w:hAnsi="Ebrima" w:cs="Arial"/>
          <w:sz w:val="22"/>
          <w:szCs w:val="22"/>
          <w:lang w:val="en-US"/>
        </w:rPr>
        <w:t>Bretzner</w:t>
      </w:r>
      <w:proofErr w:type="spellEnd"/>
      <w:r w:rsidRPr="00071492">
        <w:rPr>
          <w:rFonts w:ascii="Ebrima" w:hAnsi="Ebrima" w:cs="Arial"/>
          <w:sz w:val="22"/>
          <w:szCs w:val="22"/>
          <w:lang w:val="en-US"/>
        </w:rPr>
        <w:t xml:space="preserve">, M., Hong, S., Schirmer, M. D., Cohen, A., </w:t>
      </w:r>
      <w:proofErr w:type="spellStart"/>
      <w:r w:rsidRPr="00071492">
        <w:rPr>
          <w:rFonts w:ascii="Ebrima" w:hAnsi="Ebrima" w:cs="Arial"/>
          <w:sz w:val="22"/>
          <w:szCs w:val="22"/>
          <w:lang w:val="en-US"/>
        </w:rPr>
        <w:t>Regenhardt</w:t>
      </w:r>
      <w:proofErr w:type="spellEnd"/>
      <w:r w:rsidRPr="00071492">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5" w:history="1">
        <w:r w:rsidRPr="00380DD4">
          <w:rPr>
            <w:rStyle w:val="Hyperlink"/>
            <w:rFonts w:ascii="Ebrima" w:hAnsi="Ebrima" w:cs="Arial"/>
            <w:sz w:val="22"/>
            <w:szCs w:val="22"/>
            <w:lang w:val="en-US"/>
          </w:rPr>
          <w:t>https://doi.org/10.1093/braincomms/fcac020</w:t>
        </w:r>
      </w:hyperlink>
      <w:r>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71492">
        <w:rPr>
          <w:rFonts w:ascii="Ebrima" w:hAnsi="Ebrima" w:cs="Arial"/>
          <w:sz w:val="22"/>
          <w:szCs w:val="22"/>
          <w:lang w:val="en-US"/>
        </w:rPr>
        <w:t>Bonkhoff</w:t>
      </w:r>
      <w:proofErr w:type="spellEnd"/>
      <w:r w:rsidRPr="00071492">
        <w:rPr>
          <w:rFonts w:ascii="Ebrima" w:hAnsi="Ebrima" w:cs="Arial"/>
          <w:sz w:val="22"/>
          <w:szCs w:val="22"/>
          <w:lang w:val="en-US"/>
        </w:rPr>
        <w:t xml:space="preserve">, A. K., Schirmer, M. D., </w:t>
      </w:r>
      <w:proofErr w:type="spellStart"/>
      <w:r w:rsidRPr="00071492">
        <w:rPr>
          <w:rFonts w:ascii="Ebrima" w:hAnsi="Ebrima" w:cs="Arial"/>
          <w:sz w:val="22"/>
          <w:szCs w:val="22"/>
          <w:lang w:val="en-US"/>
        </w:rPr>
        <w:t>Bretzner</w:t>
      </w:r>
      <w:proofErr w:type="spellEnd"/>
      <w:r w:rsidRPr="00071492">
        <w:rPr>
          <w:rFonts w:ascii="Ebrima" w:hAnsi="Ebrima" w:cs="Arial"/>
          <w:sz w:val="22"/>
          <w:szCs w:val="22"/>
          <w:lang w:val="en-US"/>
        </w:rPr>
        <w:t xml:space="preserve">, M., Hong, S., </w:t>
      </w:r>
      <w:proofErr w:type="spellStart"/>
      <w:r w:rsidRPr="00071492">
        <w:rPr>
          <w:rFonts w:ascii="Ebrima" w:hAnsi="Ebrima" w:cs="Arial"/>
          <w:sz w:val="22"/>
          <w:szCs w:val="22"/>
          <w:lang w:val="en-US"/>
        </w:rPr>
        <w:t>Regenhardt</w:t>
      </w:r>
      <w:proofErr w:type="spellEnd"/>
      <w:r w:rsidRPr="00071492">
        <w:rPr>
          <w:rFonts w:ascii="Ebrima" w:hAnsi="Ebrima" w:cs="Arial"/>
          <w:sz w:val="22"/>
          <w:szCs w:val="22"/>
          <w:lang w:val="en-US"/>
        </w:rPr>
        <w:t xml:space="preserve">, R. W., </w:t>
      </w:r>
      <w:proofErr w:type="spellStart"/>
      <w:r w:rsidRPr="00071492">
        <w:rPr>
          <w:rFonts w:ascii="Ebrima" w:hAnsi="Ebrima" w:cs="Arial"/>
          <w:sz w:val="22"/>
          <w:szCs w:val="22"/>
          <w:lang w:val="en-US"/>
        </w:rPr>
        <w:t>Brudfors</w:t>
      </w:r>
      <w:proofErr w:type="spellEnd"/>
      <w:r w:rsidRPr="00071492">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09E026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Rajapakse,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71492">
        <w:rPr>
          <w:rFonts w:ascii="Ebrima" w:hAnsi="Ebrima" w:cs="Arial"/>
          <w:sz w:val="22"/>
          <w:szCs w:val="22"/>
          <w:highlight w:val="darkRed"/>
          <w:lang w:val="en-US"/>
        </w:rPr>
        <w:t>Giedd</w:t>
      </w:r>
      <w:proofErr w:type="spellEnd"/>
      <w:r w:rsidRPr="00071492">
        <w:rPr>
          <w:rFonts w:ascii="Ebrima" w:hAnsi="Ebrima" w:cs="Arial"/>
          <w:sz w:val="22"/>
          <w:szCs w:val="22"/>
          <w:highlight w:val="darkRed"/>
          <w:lang w:val="en-US"/>
        </w:rPr>
        <w:t xml:space="preserve">, J. N., </w:t>
      </w:r>
      <w:proofErr w:type="spellStart"/>
      <w:r w:rsidRPr="00071492">
        <w:rPr>
          <w:rFonts w:ascii="Ebrima" w:hAnsi="Ebrima" w:cs="Arial"/>
          <w:sz w:val="22"/>
          <w:szCs w:val="22"/>
          <w:highlight w:val="darkRed"/>
          <w:lang w:val="en-US"/>
        </w:rPr>
        <w:t>Vaituzis</w:t>
      </w:r>
      <w:proofErr w:type="spellEnd"/>
      <w:r w:rsidRPr="00071492">
        <w:rPr>
          <w:rFonts w:ascii="Ebrima" w:hAnsi="Ebrima" w:cs="Arial"/>
          <w:sz w:val="22"/>
          <w:szCs w:val="22"/>
          <w:highlight w:val="darkRed"/>
          <w:lang w:val="en-US"/>
        </w:rPr>
        <w:t xml:space="preserve">, C., Hamburger, S., Lange, N., Rajapakse, J. C., </w:t>
      </w:r>
      <w:proofErr w:type="spellStart"/>
      <w:r w:rsidRPr="00071492">
        <w:rPr>
          <w:rFonts w:ascii="Ebrima" w:hAnsi="Ebrima" w:cs="Arial"/>
          <w:sz w:val="22"/>
          <w:szCs w:val="22"/>
          <w:highlight w:val="darkRed"/>
          <w:lang w:val="en-US"/>
        </w:rPr>
        <w:t>Kaysen</w:t>
      </w:r>
      <w:proofErr w:type="spellEnd"/>
      <w:r w:rsidRPr="00071492">
        <w:rPr>
          <w:rFonts w:ascii="Ebrima" w:hAnsi="Ebrima" w:cs="Arial"/>
          <w:sz w:val="22"/>
          <w:szCs w:val="22"/>
          <w:highlight w:val="darkRed"/>
          <w:lang w:val="en-US"/>
        </w:rPr>
        <w:t xml:space="preserve">,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t>
      </w:r>
      <w:proofErr w:type="gramStart"/>
      <w:r w:rsidRPr="00250B3C">
        <w:rPr>
          <w:rFonts w:ascii="Ebrima" w:hAnsi="Ebrima" w:cs="Arial"/>
          <w:sz w:val="22"/>
          <w:szCs w:val="22"/>
          <w:lang w:val="en-US"/>
        </w:rPr>
        <w:t>With</w:t>
      </w:r>
      <w:proofErr w:type="gramEnd"/>
      <w:r w:rsidRPr="00250B3C">
        <w:rPr>
          <w:rFonts w:ascii="Ebrima" w:hAnsi="Ebrima" w:cs="Arial"/>
          <w:sz w:val="22"/>
          <w:szCs w:val="22"/>
          <w:lang w:val="en-US"/>
        </w:rPr>
        <w:t xml:space="preserve">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F0F10">
        <w:rPr>
          <w:rFonts w:ascii="Ebrima" w:hAnsi="Ebrima" w:cs="Arial"/>
          <w:sz w:val="22"/>
          <w:szCs w:val="22"/>
          <w:lang w:val="en-US"/>
        </w:rPr>
        <w:t>Hirnstein</w:t>
      </w:r>
      <w:proofErr w:type="spellEnd"/>
      <w:r w:rsidRPr="00AF0F10">
        <w:rPr>
          <w:rFonts w:ascii="Ebrima" w:hAnsi="Ebrima" w:cs="Arial"/>
          <w:sz w:val="22"/>
          <w:szCs w:val="22"/>
          <w:lang w:val="en-US"/>
        </w:rPr>
        <w:t xml:space="preserve">, M., </w:t>
      </w:r>
      <w:proofErr w:type="spellStart"/>
      <w:r w:rsidRPr="00AF0F10">
        <w:rPr>
          <w:rFonts w:ascii="Ebrima" w:hAnsi="Ebrima" w:cs="Arial"/>
          <w:sz w:val="22"/>
          <w:szCs w:val="22"/>
          <w:lang w:val="en-US"/>
        </w:rPr>
        <w:t>Hugdahl</w:t>
      </w:r>
      <w:proofErr w:type="spellEnd"/>
      <w:r w:rsidRPr="00AF0F10">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 xml:space="preserve">Laterality: Asymmetries of Body, </w:t>
      </w:r>
      <w:proofErr w:type="gramStart"/>
      <w:r w:rsidRPr="00250B3C">
        <w:rPr>
          <w:rFonts w:ascii="Ebrima" w:hAnsi="Ebrima" w:cs="Arial"/>
          <w:i/>
          <w:iCs/>
          <w:sz w:val="22"/>
          <w:szCs w:val="22"/>
          <w:lang w:val="en-US"/>
        </w:rPr>
        <w:t>Brain</w:t>
      </w:r>
      <w:proofErr w:type="gramEnd"/>
      <w:r w:rsidRPr="00250B3C">
        <w:rPr>
          <w:rFonts w:ascii="Ebrima" w:hAnsi="Ebrima" w:cs="Arial"/>
          <w:i/>
          <w:iCs/>
          <w:sz w:val="22"/>
          <w:szCs w:val="22"/>
          <w:lang w:val="en-US"/>
        </w:rPr>
        <w:t xml:space="preserve">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B225D5">
        <w:rPr>
          <w:rFonts w:ascii="Ebrima" w:hAnsi="Ebrima" w:cs="Arial"/>
          <w:sz w:val="22"/>
          <w:szCs w:val="22"/>
          <w:lang w:val="en-US"/>
        </w:rPr>
        <w:t>Kasties</w:t>
      </w:r>
      <w:proofErr w:type="spellEnd"/>
      <w:r w:rsidRPr="00B225D5">
        <w:rPr>
          <w:rFonts w:ascii="Ebrima" w:hAnsi="Ebrima" w:cs="Arial"/>
          <w:sz w:val="22"/>
          <w:szCs w:val="22"/>
          <w:lang w:val="en-US"/>
        </w:rPr>
        <w:t>, V., Karnath, H.</w:t>
      </w:r>
      <w:r w:rsidR="00D14833" w:rsidRPr="00B225D5">
        <w:rPr>
          <w:rFonts w:ascii="Ebrima" w:hAnsi="Ebrima" w:cs="Arial"/>
          <w:sz w:val="22"/>
          <w:szCs w:val="22"/>
          <w:lang w:val="en-US"/>
        </w:rPr>
        <w:t xml:space="preserve"> O.</w:t>
      </w:r>
      <w:r w:rsidRPr="00B225D5">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 xml:space="preserve">Human </w:t>
      </w:r>
      <w:proofErr w:type="gramStart"/>
      <w:r w:rsidRPr="0065070A">
        <w:rPr>
          <w:rFonts w:ascii="Ebrima" w:hAnsi="Ebrima" w:cs="Arial"/>
          <w:sz w:val="22"/>
          <w:szCs w:val="22"/>
          <w:lang w:val="de-DE"/>
        </w:rPr>
        <w:t>Brain Mapping</w:t>
      </w:r>
      <w:proofErr w:type="gramEnd"/>
      <w:r w:rsidRPr="0065070A">
        <w:rPr>
          <w:rFonts w:ascii="Ebrima" w:hAnsi="Ebrima" w:cs="Arial"/>
          <w:sz w:val="22"/>
          <w:szCs w:val="22"/>
          <w:lang w:val="de-DE"/>
        </w:rPr>
        <w:t>,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w:t>
      </w:r>
      <w:proofErr w:type="gramStart"/>
      <w:r w:rsidRPr="00250B3C">
        <w:rPr>
          <w:rFonts w:ascii="Ebrima" w:hAnsi="Ebrima" w:cs="Arial"/>
          <w:sz w:val="22"/>
          <w:szCs w:val="22"/>
          <w:lang w:val="en-US"/>
        </w:rPr>
        <w:t>complement</w:t>
      </w:r>
      <w:proofErr w:type="gramEnd"/>
      <w:r w:rsidRPr="00250B3C">
        <w:rPr>
          <w:rFonts w:ascii="Ebrima" w:hAnsi="Ebrima" w:cs="Arial"/>
          <w:sz w:val="22"/>
          <w:szCs w:val="22"/>
          <w:lang w:val="en-US"/>
        </w:rPr>
        <w:t xml:space="preserve">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w:t>
      </w:r>
      <w:proofErr w:type="gramStart"/>
      <w:r w:rsidRPr="00250B3C">
        <w:rPr>
          <w:rFonts w:ascii="Ebrima" w:hAnsi="Ebrima" w:cs="Arial"/>
          <w:sz w:val="22"/>
          <w:szCs w:val="22"/>
          <w:lang w:val="en-US"/>
        </w:rPr>
        <w:t>transition</w:t>
      </w:r>
      <w:proofErr w:type="gramEnd"/>
      <w:r w:rsidRPr="00250B3C">
        <w:rPr>
          <w:rFonts w:ascii="Ebrima" w:hAnsi="Ebrima" w:cs="Arial"/>
          <w:sz w:val="22"/>
          <w:szCs w:val="22"/>
          <w:lang w:val="en-US"/>
        </w:rPr>
        <w:t xml:space="preserve">.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26A1EB2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Mead, L. A., &amp; Hampson, E. (1997). Turning Bias in Humans Is Influenced by Phase of the Menstrual Cycle. </w:t>
      </w:r>
      <w:r w:rsidRPr="00250B3C">
        <w:rPr>
          <w:rFonts w:ascii="Ebrima" w:hAnsi="Ebrima" w:cs="Arial"/>
          <w:i/>
          <w:iCs/>
          <w:sz w:val="22"/>
          <w:szCs w:val="22"/>
          <w:lang w:val="en-US"/>
        </w:rPr>
        <w:t>Hormones and Behavior</w:t>
      </w:r>
      <w:r w:rsidRPr="00250B3C">
        <w:rPr>
          <w:rFonts w:ascii="Ebrima" w:hAnsi="Ebrima" w:cs="Arial"/>
          <w:sz w:val="22"/>
          <w:szCs w:val="22"/>
          <w:lang w:val="en-US"/>
        </w:rPr>
        <w:t xml:space="preserve">, </w:t>
      </w:r>
      <w:r w:rsidRPr="00250B3C">
        <w:rPr>
          <w:rFonts w:ascii="Ebrima" w:hAnsi="Ebrima" w:cs="Arial"/>
          <w:i/>
          <w:iCs/>
          <w:sz w:val="22"/>
          <w:szCs w:val="22"/>
          <w:lang w:val="en-US"/>
        </w:rPr>
        <w:t>31</w:t>
      </w:r>
      <w:r w:rsidRPr="00250B3C">
        <w:rPr>
          <w:rFonts w:ascii="Ebrima" w:hAnsi="Ebrima" w:cs="Arial"/>
          <w:sz w:val="22"/>
          <w:szCs w:val="22"/>
          <w:lang w:val="en-US"/>
        </w:rPr>
        <w:t xml:space="preserve">(1), 65–74. </w:t>
      </w:r>
      <w:r w:rsidR="00D14833" w:rsidRPr="00747EBA">
        <w:rPr>
          <w:rFonts w:ascii="Ebrima" w:hAnsi="Ebrima" w:cs="Arial"/>
          <w:sz w:val="22"/>
          <w:szCs w:val="22"/>
          <w:lang w:val="en-US"/>
        </w:rPr>
        <w:t>https://doi.org/10.1006/hbeh.1997.1363</w:t>
      </w:r>
      <w:r w:rsidR="00D14833">
        <w:rPr>
          <w:rFonts w:ascii="Ebrima" w:hAnsi="Ebrima" w:cs="Arial"/>
          <w:sz w:val="22"/>
          <w:szCs w:val="22"/>
          <w:lang w:val="en-US"/>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071492">
        <w:rPr>
          <w:rFonts w:ascii="Ebrima" w:hAnsi="Ebrima" w:cs="Arial"/>
          <w:sz w:val="22"/>
          <w:szCs w:val="22"/>
          <w:lang w:val="en-US"/>
        </w:rPr>
        <w:t>Röhrig</w:t>
      </w:r>
      <w:proofErr w:type="spellEnd"/>
      <w:r w:rsidRPr="00071492">
        <w:rPr>
          <w:rFonts w:ascii="Ebrima" w:hAnsi="Ebrima" w:cs="Arial"/>
          <w:sz w:val="22"/>
          <w:szCs w:val="22"/>
          <w:lang w:val="en-US"/>
        </w:rPr>
        <w:t xml:space="preserve">, L., Sperber, C., </w:t>
      </w:r>
      <w:proofErr w:type="spellStart"/>
      <w:r w:rsidRPr="00071492">
        <w:rPr>
          <w:rFonts w:ascii="Ebrima" w:hAnsi="Ebrima" w:cs="Arial"/>
          <w:sz w:val="22"/>
          <w:szCs w:val="22"/>
          <w:lang w:val="en-US"/>
        </w:rPr>
        <w:t>Bonilha</w:t>
      </w:r>
      <w:proofErr w:type="spellEnd"/>
      <w:r w:rsidRPr="00071492">
        <w:rPr>
          <w:rFonts w:ascii="Ebrima" w:hAnsi="Ebrima" w:cs="Arial"/>
          <w:sz w:val="22"/>
          <w:szCs w:val="22"/>
          <w:lang w:val="en-US"/>
        </w:rPr>
        <w:t xml:space="preserve">, L., </w:t>
      </w:r>
      <w:proofErr w:type="spellStart"/>
      <w:r w:rsidRPr="00071492">
        <w:rPr>
          <w:rFonts w:ascii="Ebrima" w:hAnsi="Ebrima" w:cs="Arial"/>
          <w:sz w:val="22"/>
          <w:szCs w:val="22"/>
          <w:lang w:val="en-US"/>
        </w:rPr>
        <w:t>Rorden</w:t>
      </w:r>
      <w:proofErr w:type="spellEnd"/>
      <w:r w:rsidRPr="00071492">
        <w:rPr>
          <w:rFonts w:ascii="Ebrima" w:hAnsi="Ebrima" w:cs="Arial"/>
          <w:sz w:val="22"/>
          <w:szCs w:val="22"/>
          <w:lang w:val="en-US"/>
        </w:rPr>
        <w:t xml:space="preserve">, C., &amp; Karnath, H. O. (2022). </w:t>
      </w:r>
      <w:r w:rsidRPr="00687332">
        <w:rPr>
          <w:rFonts w:ascii="Ebrima" w:hAnsi="Ebrima" w:cs="Arial"/>
          <w:sz w:val="22"/>
          <w:szCs w:val="22"/>
        </w:rPr>
        <w:t xml:space="preserve">Right hemispheric white matter hyperintensities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Karnath, H. O. (2012). Allocentric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t>
      </w:r>
      <w:proofErr w:type="gramStart"/>
      <w:r w:rsidRPr="00250B3C">
        <w:rPr>
          <w:rFonts w:ascii="Ebrima" w:hAnsi="Ebrima" w:cs="Arial"/>
          <w:sz w:val="22"/>
          <w:szCs w:val="22"/>
          <w:lang w:val="en-US"/>
        </w:rPr>
        <w:t>With</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w:t>
      </w:r>
      <w:proofErr w:type="gramStart"/>
      <w:r w:rsidRPr="00296FFC">
        <w:rPr>
          <w:rFonts w:ascii="Ebrima" w:hAnsi="Ebrima" w:cs="Arial"/>
          <w:sz w:val="22"/>
          <w:szCs w:val="22"/>
          <w:highlight w:val="darkRed"/>
          <w:lang w:val="en-US"/>
        </w:rPr>
        <w:t>A</w:t>
      </w:r>
      <w:proofErr w:type="gramEnd"/>
      <w:r w:rsidRPr="00296FFC">
        <w:rPr>
          <w:rFonts w:ascii="Ebrima" w:hAnsi="Ebrima" w:cs="Arial"/>
          <w:sz w:val="22"/>
          <w:szCs w:val="22"/>
          <w:highlight w:val="darkRed"/>
          <w:lang w:val="en-US"/>
        </w:rPr>
        <w:t xml:space="preserve">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AA6B9F">
        <w:rPr>
          <w:rFonts w:ascii="Ebrima" w:hAnsi="Ebrima" w:cs="Arial"/>
          <w:sz w:val="22"/>
          <w:szCs w:val="22"/>
          <w:highlight w:val="darkRed"/>
          <w:lang w:val="en-US"/>
        </w:rPr>
        <w:t xml:space="preserve">Tan, A., Ma, W., Vira, A., </w:t>
      </w:r>
      <w:proofErr w:type="spellStart"/>
      <w:r w:rsidRPr="00AA6B9F">
        <w:rPr>
          <w:rFonts w:ascii="Ebrima" w:hAnsi="Ebrima" w:cs="Arial"/>
          <w:sz w:val="22"/>
          <w:szCs w:val="22"/>
          <w:highlight w:val="darkRed"/>
          <w:lang w:val="en-US"/>
        </w:rPr>
        <w:t>Marwha</w:t>
      </w:r>
      <w:proofErr w:type="spellEnd"/>
      <w:r w:rsidRPr="00AA6B9F">
        <w:rPr>
          <w:rFonts w:ascii="Ebrima" w:hAnsi="Ebrima" w:cs="Arial"/>
          <w:sz w:val="22"/>
          <w:szCs w:val="22"/>
          <w:highlight w:val="darkRed"/>
          <w:lang w:val="en-US"/>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Urbanski, M., </w:t>
      </w:r>
      <w:proofErr w:type="spellStart"/>
      <w:r w:rsidRPr="00980B66">
        <w:rPr>
          <w:rFonts w:ascii="Ebrima" w:hAnsi="Ebrima" w:cs="Arial"/>
          <w:sz w:val="22"/>
          <w:szCs w:val="22"/>
          <w:lang w:val="en-US"/>
        </w:rPr>
        <w:t>Thiebaut</w:t>
      </w:r>
      <w:proofErr w:type="spellEnd"/>
      <w:r w:rsidRPr="00980B66">
        <w:rPr>
          <w:rFonts w:ascii="Ebrima" w:hAnsi="Ebrima" w:cs="Arial"/>
          <w:sz w:val="22"/>
          <w:szCs w:val="22"/>
          <w:lang w:val="en-US"/>
        </w:rPr>
        <w:t xml:space="preserve"> de </w:t>
      </w:r>
      <w:proofErr w:type="spellStart"/>
      <w:r w:rsidRPr="00980B66">
        <w:rPr>
          <w:rFonts w:ascii="Ebrima" w:hAnsi="Ebrima" w:cs="Arial"/>
          <w:sz w:val="22"/>
          <w:szCs w:val="22"/>
          <w:lang w:val="en-US"/>
        </w:rPr>
        <w:t>Schotten</w:t>
      </w:r>
      <w:proofErr w:type="spellEnd"/>
      <w:r w:rsidRPr="00980B66">
        <w:rPr>
          <w:rFonts w:ascii="Ebrima" w:hAnsi="Ebrima" w:cs="Arial"/>
          <w:sz w:val="22"/>
          <w:szCs w:val="22"/>
          <w:lang w:val="en-US"/>
        </w:rPr>
        <w:t xml:space="preserve">, M., Rodrigo, S., Oppenheim, C., </w:t>
      </w:r>
      <w:proofErr w:type="spellStart"/>
      <w:r w:rsidRPr="00980B66">
        <w:rPr>
          <w:rFonts w:ascii="Ebrima" w:hAnsi="Ebrima" w:cs="Arial"/>
          <w:sz w:val="22"/>
          <w:szCs w:val="22"/>
          <w:lang w:val="en-US"/>
        </w:rPr>
        <w:t>Touzé</w:t>
      </w:r>
      <w:proofErr w:type="spellEnd"/>
      <w:r w:rsidRPr="00980B66">
        <w:rPr>
          <w:rFonts w:ascii="Ebrima" w:hAnsi="Ebrima" w:cs="Arial"/>
          <w:sz w:val="22"/>
          <w:szCs w:val="22"/>
          <w:lang w:val="en-US"/>
        </w:rPr>
        <w:t xml:space="preserve">, E., </w:t>
      </w:r>
      <w:proofErr w:type="spellStart"/>
      <w:r w:rsidRPr="00980B66">
        <w:rPr>
          <w:rFonts w:ascii="Ebrima" w:hAnsi="Ebrima" w:cs="Arial"/>
          <w:sz w:val="22"/>
          <w:szCs w:val="22"/>
          <w:lang w:val="en-US"/>
        </w:rPr>
        <w:t>Méder</w:t>
      </w:r>
      <w:proofErr w:type="spellEnd"/>
      <w:r w:rsidRPr="00980B66">
        <w:rPr>
          <w:rFonts w:ascii="Ebrima" w:hAnsi="Ebrima" w:cs="Arial"/>
          <w:sz w:val="22"/>
          <w:szCs w:val="22"/>
          <w:lang w:val="en-US"/>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w:t>
      </w:r>
      <w:proofErr w:type="gramStart"/>
      <w:r w:rsidRPr="00250B3C">
        <w:rPr>
          <w:rFonts w:ascii="Ebrima" w:hAnsi="Ebrima" w:cs="Arial"/>
          <w:sz w:val="22"/>
          <w:szCs w:val="22"/>
          <w:lang w:val="en-US"/>
        </w:rPr>
        <w:t>on Line</w:t>
      </w:r>
      <w:proofErr w:type="gramEnd"/>
      <w:r w:rsidRPr="00250B3C">
        <w:rPr>
          <w:rFonts w:ascii="Ebrima" w:hAnsi="Ebrima" w:cs="Arial"/>
          <w:sz w:val="22"/>
          <w:szCs w:val="22"/>
          <w:lang w:val="en-US"/>
        </w:rPr>
        <w:t xml:space="preserv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w:t>
      </w:r>
      <w:proofErr w:type="spellStart"/>
      <w:r w:rsidRPr="00980B66">
        <w:rPr>
          <w:rFonts w:ascii="Ebrima" w:hAnsi="Ebrima" w:cs="Arial"/>
          <w:sz w:val="22"/>
          <w:szCs w:val="22"/>
          <w:lang w:val="en-US"/>
        </w:rPr>
        <w:t>Meola</w:t>
      </w:r>
      <w:proofErr w:type="spellEnd"/>
      <w:r w:rsidRPr="00980B66">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6" w:name="_Toc116064628"/>
      <w:bookmarkStart w:id="77" w:name="_Toc116495885"/>
      <w:r w:rsidRPr="004345A1">
        <w:rPr>
          <w:b w:val="0"/>
        </w:rPr>
        <w:t>Ack</w:t>
      </w:r>
      <w:r>
        <w:rPr>
          <w:b w:val="0"/>
        </w:rPr>
        <w:t>nowledgements</w:t>
      </w:r>
      <w:bookmarkEnd w:id="76"/>
      <w:bookmarkEnd w:id="7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8" w:name="_Toc116064629"/>
      <w:bookmarkStart w:id="79" w:name="_Toc116495886"/>
      <w:r>
        <w:rPr>
          <w:b w:val="0"/>
        </w:rPr>
        <w:t>Data Usage Statement</w:t>
      </w:r>
      <w:bookmarkEnd w:id="78"/>
      <w:bookmarkEnd w:id="7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 xml:space="preserve">Left angular gyrus disconnection impairs multiplication fact retrieval, descriptive </w:t>
      </w:r>
      <w:proofErr w:type="gramStart"/>
      <w:r w:rsidRPr="00550405">
        <w:t>data</w:t>
      </w:r>
      <w:proofErr w:type="gramEnd"/>
      <w:r w:rsidRPr="00550405">
        <w:t xml:space="preserve">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80" w:name="_Toc116064630"/>
      <w:bookmarkStart w:id="81" w:name="_Toc116495887"/>
      <w:r>
        <w:rPr>
          <w:b w:val="0"/>
          <w:bCs w:val="0"/>
        </w:rPr>
        <w:t>Appendix</w:t>
      </w:r>
      <w:bookmarkEnd w:id="80"/>
      <w:bookmarkEnd w:id="81"/>
    </w:p>
    <w:p w14:paraId="147D8AAF" w14:textId="77777777" w:rsidR="00F76B93" w:rsidRPr="00F76B93" w:rsidRDefault="00F76B93" w:rsidP="00F76B93"/>
    <w:p w14:paraId="2CAAA965" w14:textId="117401E9" w:rsidR="0089785B" w:rsidRDefault="00D91FE5" w:rsidP="00F76B93">
      <w:pPr>
        <w:pStyle w:val="berschrift3"/>
      </w:pPr>
      <w:bookmarkStart w:id="82" w:name="_Toc116064631"/>
      <w:bookmarkStart w:id="83" w:name="_Appendix_A:_List"/>
      <w:bookmarkStart w:id="84" w:name="_Toc116495888"/>
      <w:bookmarkEnd w:id="83"/>
      <w:r>
        <w:t>Appendix</w:t>
      </w:r>
      <w:r w:rsidR="00F76B93">
        <w:t xml:space="preserve"> A: List of Abbreviations</w:t>
      </w:r>
      <w:bookmarkEnd w:id="82"/>
      <w:bookmarkEnd w:id="8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proofErr w:type="spellStart"/>
            <w:r>
              <w:t>pSTS</w:t>
            </w:r>
            <w:proofErr w:type="spellEnd"/>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5" w:name="_Toc116064632"/>
      <w:bookmarkStart w:id="86" w:name="_Toc116495889"/>
      <w:r>
        <w:t>Appendix</w:t>
      </w:r>
      <w:r w:rsidR="00AE3409">
        <w:t xml:space="preserve"> B: </w:t>
      </w:r>
      <w:r>
        <w:t>Supplementary</w:t>
      </w:r>
      <w:r w:rsidR="00AE3409">
        <w:t xml:space="preserve"> Tables and </w:t>
      </w:r>
      <w:r>
        <w:t>Figure</w:t>
      </w:r>
      <w:r w:rsidR="008F1B24">
        <w:t>s</w:t>
      </w:r>
      <w:bookmarkEnd w:id="85"/>
      <w:bookmarkEnd w:id="86"/>
    </w:p>
    <w:p w14:paraId="5317A780" w14:textId="4BAFC5F3" w:rsidR="00AE3409" w:rsidRDefault="00D91FE5" w:rsidP="0089785B">
      <w:bookmarkStart w:id="8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7"/>
    </w:tbl>
    <w:p w14:paraId="52C50F03" w14:textId="6CDDB716" w:rsidR="00944DA2" w:rsidRDefault="00944DA2" w:rsidP="0089785B"/>
    <w:p w14:paraId="10C5AE65" w14:textId="3BB29AD1" w:rsidR="00944DA2" w:rsidRDefault="00D91FE5" w:rsidP="0089785B">
      <w:bookmarkStart w:id="8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Karnath, 2010</w:t>
      </w:r>
      <w:r w:rsidR="00E43438">
        <w:rPr>
          <w:sz w:val="18"/>
          <w:szCs w:val="18"/>
          <w:lang w:val="en-US"/>
        </w:rPr>
        <w:t>)</w:t>
      </w:r>
      <w:r w:rsidR="00A7162F">
        <w:rPr>
          <w:sz w:val="18"/>
          <w:szCs w:val="18"/>
          <w:lang w:val="en-US"/>
        </w:rPr>
        <w:tab/>
      </w:r>
    </w:p>
    <w:bookmarkEnd w:id="88"/>
    <w:p w14:paraId="3955CF96" w14:textId="2E3BAE78" w:rsidR="00A72E7A" w:rsidRPr="00A161AB" w:rsidRDefault="00CE2208" w:rsidP="0089785B">
      <w:pPr>
        <w:rPr>
          <w:sz w:val="18"/>
          <w:szCs w:val="18"/>
          <w:lang w:val="en-US"/>
        </w:rPr>
      </w:pPr>
      <w:r>
        <w:rPr>
          <w:sz w:val="18"/>
          <w:szCs w:val="18"/>
          <w:lang w:val="en-US"/>
        </w:rPr>
        <w:br/>
      </w:r>
      <w:bookmarkStart w:id="8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9"/>
    <w:p w14:paraId="1ECA4B35" w14:textId="32F5A080" w:rsidR="00E13A04" w:rsidRPr="009C731D" w:rsidRDefault="00AA6B9F" w:rsidP="00E13A04">
      <w:r>
        <w:rPr>
          <w:b/>
          <w:bCs/>
        </w:rPr>
        <w:br/>
      </w:r>
      <w:bookmarkStart w:id="9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90"/>
      <w:r w:rsidR="00AA6B9F">
        <w:rPr>
          <w:sz w:val="18"/>
          <w:szCs w:val="18"/>
          <w:lang w:val="en-US"/>
        </w:rPr>
        <w:br/>
      </w:r>
      <w:r w:rsidR="00CE2208">
        <w:rPr>
          <w:rStyle w:val="Hyperlink"/>
          <w:rFonts w:ascii="Ebrima" w:hAnsi="Ebrima"/>
          <w:sz w:val="18"/>
          <w:szCs w:val="18"/>
          <w:lang w:val="en-US"/>
        </w:rPr>
        <w:br/>
      </w:r>
      <w:bookmarkStart w:id="9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91"/>
    <w:p w14:paraId="1BD79076" w14:textId="77777777" w:rsidR="00A7162F" w:rsidRDefault="00A7162F">
      <w:pPr>
        <w:rPr>
          <w:b/>
        </w:rPr>
      </w:pPr>
      <w:r>
        <w:rPr>
          <w:b/>
        </w:rPr>
        <w:br w:type="page"/>
      </w:r>
    </w:p>
    <w:p w14:paraId="4DDD5654" w14:textId="3CE0EC57" w:rsidR="008F1B24" w:rsidRDefault="00D91FE5" w:rsidP="0089785B">
      <w:bookmarkStart w:id="92" w:name="s_table04sigDCs_regions"/>
      <w:r>
        <w:rPr>
          <w:b/>
        </w:rPr>
        <w:t>Supplementary</w:t>
      </w:r>
      <w:r w:rsidR="007700C1" w:rsidRPr="0009277F">
        <w:rPr>
          <w:b/>
        </w:rPr>
        <w:t xml:space="preserve"> </w:t>
      </w:r>
      <w:r>
        <w:rPr>
          <w:b/>
        </w:rPr>
        <w:t>Table</w:t>
      </w:r>
      <w:r w:rsidR="007700C1" w:rsidRPr="0009277F">
        <w:rPr>
          <w:b/>
        </w:rPr>
        <w:t xml:space="preserve"> </w:t>
      </w:r>
      <w:r w:rsidR="00CE2208">
        <w:rPr>
          <w:b/>
        </w:rPr>
        <w:t>4</w:t>
      </w:r>
      <w:r w:rsidR="007700C1">
        <w:t xml:space="preserve">: </w:t>
      </w:r>
      <w:r w:rsidR="0092609B">
        <w:t xml:space="preserve">Number </w:t>
      </w:r>
      <w:r w:rsidR="001E66E8">
        <w:t xml:space="preserve">of significant disconnections per </w:t>
      </w:r>
      <w:proofErr w:type="gramStart"/>
      <w:r w:rsidR="001E66E8">
        <w:t>Region</w:t>
      </w:r>
      <w:proofErr w:type="gramEnd"/>
      <w:r w:rsidR="001E66E8">
        <w:t xml:space="preserve">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165A5A"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165A5A" w:rsidRDefault="000D3033" w:rsidP="00585720">
            <w:pPr>
              <w:jc w:val="center"/>
              <w:rPr>
                <w:sz w:val="18"/>
                <w:szCs w:val="18"/>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893</w:t>
            </w:r>
            <w:r w:rsidRPr="00165A5A">
              <w:rPr>
                <w:sz w:val="18"/>
                <w:szCs w:val="18"/>
              </w:rPr>
              <w:t>)</w:t>
            </w:r>
          </w:p>
        </w:tc>
        <w:tc>
          <w:tcPr>
            <w:tcW w:w="1816" w:type="dxa"/>
            <w:gridSpan w:val="4"/>
            <w:tcBorders>
              <w:top w:val="single" w:sz="12" w:space="0" w:color="auto"/>
              <w:bottom w:val="single" w:sz="12" w:space="0" w:color="auto"/>
            </w:tcBorders>
          </w:tcPr>
          <w:p w14:paraId="784429DE" w14:textId="52448BDB"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Pr>
                <w:sz w:val="18"/>
                <w:szCs w:val="18"/>
              </w:rPr>
              <w:br/>
            </w:r>
            <w:r w:rsidRPr="00165A5A">
              <w:rPr>
                <w:sz w:val="18"/>
                <w:szCs w:val="18"/>
              </w:rPr>
              <w:t xml:space="preserve">(N = </w:t>
            </w:r>
            <w:r>
              <w:rPr>
                <w:sz w:val="18"/>
                <w:szCs w:val="18"/>
              </w:rPr>
              <w:t>205</w:t>
            </w:r>
            <w:r w:rsidRPr="00165A5A">
              <w:rPr>
                <w:sz w:val="18"/>
                <w:szCs w:val="18"/>
              </w:rPr>
              <w:t>)</w:t>
            </w:r>
          </w:p>
        </w:tc>
        <w:tc>
          <w:tcPr>
            <w:tcW w:w="1789" w:type="dxa"/>
            <w:gridSpan w:val="4"/>
            <w:tcBorders>
              <w:top w:val="single" w:sz="12" w:space="0" w:color="auto"/>
              <w:bottom w:val="single" w:sz="12" w:space="0" w:color="auto"/>
            </w:tcBorders>
          </w:tcPr>
          <w:p w14:paraId="6A071146" w14:textId="7DAD9498"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Male</w:t>
            </w:r>
            <w:r w:rsidRPr="00165A5A">
              <w:rPr>
                <w:sz w:val="18"/>
                <w:szCs w:val="18"/>
              </w:rPr>
              <w:br/>
              <w:t xml:space="preserve">(N = </w:t>
            </w:r>
            <w:r>
              <w:rPr>
                <w:sz w:val="18"/>
                <w:szCs w:val="18"/>
              </w:rPr>
              <w:t>611</w:t>
            </w:r>
            <w:r w:rsidRPr="00165A5A">
              <w:rPr>
                <w:sz w:val="18"/>
                <w:szCs w:val="18"/>
              </w:rPr>
              <w:t>)</w:t>
            </w:r>
          </w:p>
        </w:tc>
      </w:tr>
      <w:tr w:rsidR="000D3033" w:rsidRPr="007700C1"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32272E" w:rsidRDefault="000D3033" w:rsidP="001E66E8">
            <w:pPr>
              <w:rPr>
                <w:sz w:val="18"/>
                <w:szCs w:val="18"/>
                <w:lang w:val="en-US"/>
              </w:rPr>
            </w:pPr>
            <w:r w:rsidRPr="0032272E">
              <w:rPr>
                <w:sz w:val="18"/>
                <w:szCs w:val="18"/>
              </w:rPr>
              <w:t>Amyg</w:t>
            </w:r>
            <w:r>
              <w:rPr>
                <w:sz w:val="18"/>
                <w:szCs w:val="18"/>
              </w:rPr>
              <w:t xml:space="preserve">dala </w:t>
            </w:r>
            <w:r w:rsidRPr="00EC203E">
              <w:rPr>
                <w:b w:val="0"/>
                <w:sz w:val="16"/>
                <w:szCs w:val="18"/>
              </w:rPr>
              <w:t>(</w:t>
            </w:r>
            <w:proofErr w:type="spellStart"/>
            <w:r w:rsidRPr="00EC203E">
              <w:rPr>
                <w:b w:val="0"/>
                <w:sz w:val="16"/>
                <w:szCs w:val="18"/>
              </w:rPr>
              <w:t>Amyg</w:t>
            </w:r>
            <w:proofErr w:type="spellEnd"/>
            <w:r w:rsidRPr="00EC203E">
              <w:rPr>
                <w:b w:val="0"/>
                <w:sz w:val="16"/>
                <w:szCs w:val="18"/>
              </w:rPr>
              <w:t>)</w:t>
            </w:r>
          </w:p>
        </w:tc>
        <w:tc>
          <w:tcPr>
            <w:tcW w:w="508" w:type="dxa"/>
            <w:tcBorders>
              <w:top w:val="single" w:sz="12" w:space="0" w:color="auto"/>
              <w:bottom w:val="nil"/>
            </w:tcBorders>
            <w:shd w:val="clear" w:color="auto" w:fill="F2F2F2" w:themeFill="background1" w:themeFillShade="F2"/>
          </w:tcPr>
          <w:p w14:paraId="0436951A" w14:textId="315CE0DC"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(1.34%)</w:t>
            </w:r>
          </w:p>
        </w:tc>
        <w:tc>
          <w:tcPr>
            <w:tcW w:w="570" w:type="dxa"/>
            <w:tcBorders>
              <w:top w:val="single" w:sz="12" w:space="0" w:color="auto"/>
              <w:bottom w:val="nil"/>
            </w:tcBorders>
          </w:tcPr>
          <w:p w14:paraId="14DBECAA" w14:textId="28F14520"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single" w:sz="12" w:space="0" w:color="auto"/>
              <w:bottom w:val="nil"/>
            </w:tcBorders>
          </w:tcPr>
          <w:p w14:paraId="720D77E6" w14:textId="307D9D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single" w:sz="12" w:space="0" w:color="auto"/>
              <w:bottom w:val="nil"/>
            </w:tcBorders>
          </w:tcPr>
          <w:p w14:paraId="6DF94FFF"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w:t>
            </w:r>
          </w:p>
        </w:tc>
        <w:tc>
          <w:tcPr>
            <w:tcW w:w="1033" w:type="dxa"/>
            <w:gridSpan w:val="2"/>
            <w:tcBorders>
              <w:top w:val="single" w:sz="12" w:space="0" w:color="auto"/>
              <w:bottom w:val="nil"/>
            </w:tcBorders>
          </w:tcPr>
          <w:p w14:paraId="09BDAC21" w14:textId="28B25679"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(1.14%)</w:t>
            </w:r>
          </w:p>
        </w:tc>
      </w:tr>
      <w:tr w:rsidR="000D3033" w:rsidRPr="007700C1"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32272E" w:rsidRDefault="000D3033" w:rsidP="001E66E8">
            <w:pPr>
              <w:rPr>
                <w:sz w:val="18"/>
                <w:szCs w:val="18"/>
              </w:rPr>
            </w:pPr>
            <w:r>
              <w:rPr>
                <w:sz w:val="18"/>
                <w:szCs w:val="18"/>
              </w:rPr>
              <w:t xml:space="preserve">Basal Ganglia </w:t>
            </w:r>
            <w:r w:rsidRPr="00EC203E">
              <w:rPr>
                <w:b w:val="0"/>
                <w:sz w:val="16"/>
                <w:szCs w:val="18"/>
              </w:rPr>
              <w:t>(BG)</w:t>
            </w:r>
          </w:p>
        </w:tc>
        <w:tc>
          <w:tcPr>
            <w:tcW w:w="508" w:type="dxa"/>
            <w:tcBorders>
              <w:top w:val="nil"/>
              <w:bottom w:val="nil"/>
            </w:tcBorders>
            <w:shd w:val="clear" w:color="auto" w:fill="F2F2F2" w:themeFill="background1" w:themeFillShade="F2"/>
          </w:tcPr>
          <w:p w14:paraId="2777A668" w14:textId="3A23940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sidRPr="0032272E">
              <w:rPr>
                <w:sz w:val="18"/>
                <w:szCs w:val="18"/>
              </w:rPr>
              <w:t>60</w:t>
            </w:r>
          </w:p>
        </w:tc>
        <w:tc>
          <w:tcPr>
            <w:tcW w:w="1378" w:type="dxa"/>
            <w:tcBorders>
              <w:top w:val="nil"/>
              <w:bottom w:val="nil"/>
            </w:tcBorders>
            <w:shd w:val="clear" w:color="auto" w:fill="F2F2F2" w:themeFill="background1" w:themeFillShade="F2"/>
          </w:tcPr>
          <w:p w14:paraId="4AB7513A" w14:textId="55AD6AE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(6.72%)</w:t>
            </w:r>
          </w:p>
        </w:tc>
        <w:tc>
          <w:tcPr>
            <w:tcW w:w="570" w:type="dxa"/>
            <w:tcBorders>
              <w:top w:val="nil"/>
              <w:bottom w:val="nil"/>
            </w:tcBorders>
          </w:tcPr>
          <w:p w14:paraId="045E7D47"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5B40C70" w14:textId="1021327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54108BB5"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w:t>
            </w:r>
          </w:p>
        </w:tc>
        <w:tc>
          <w:tcPr>
            <w:tcW w:w="1033" w:type="dxa"/>
            <w:gridSpan w:val="2"/>
            <w:tcBorders>
              <w:top w:val="nil"/>
              <w:bottom w:val="nil"/>
            </w:tcBorders>
          </w:tcPr>
          <w:p w14:paraId="174E13E2" w14:textId="302B5AA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(6.06%)</w:t>
            </w:r>
          </w:p>
        </w:tc>
      </w:tr>
      <w:tr w:rsidR="000D3033" w:rsidRPr="007700C1"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32272E" w:rsidRDefault="000D3033" w:rsidP="001E66E8">
            <w:pPr>
              <w:rPr>
                <w:sz w:val="18"/>
                <w:szCs w:val="18"/>
                <w:lang w:val="en-US"/>
              </w:rPr>
            </w:pPr>
            <w:r>
              <w:rPr>
                <w:sz w:val="18"/>
                <w:szCs w:val="18"/>
              </w:rPr>
              <w:t xml:space="preserve">Fusiform Gyrus </w:t>
            </w:r>
            <w:r w:rsidRPr="00EC203E">
              <w:rPr>
                <w:b w:val="0"/>
                <w:sz w:val="16"/>
                <w:szCs w:val="18"/>
              </w:rPr>
              <w:t>(</w:t>
            </w:r>
            <w:proofErr w:type="spellStart"/>
            <w:r w:rsidRPr="00EC203E">
              <w:rPr>
                <w:b w:val="0"/>
                <w:sz w:val="16"/>
                <w:szCs w:val="18"/>
              </w:rPr>
              <w:t>FuG</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7F560402" w14:textId="01F2CF7A"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24</w:t>
            </w:r>
          </w:p>
        </w:tc>
        <w:tc>
          <w:tcPr>
            <w:tcW w:w="1378" w:type="dxa"/>
            <w:tcBorders>
              <w:top w:val="nil"/>
              <w:bottom w:val="nil"/>
            </w:tcBorders>
            <w:shd w:val="clear" w:color="auto" w:fill="F2F2F2" w:themeFill="background1" w:themeFillShade="F2"/>
          </w:tcPr>
          <w:p w14:paraId="25D93014" w14:textId="4A24904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(2.69%)</w:t>
            </w:r>
          </w:p>
        </w:tc>
        <w:tc>
          <w:tcPr>
            <w:tcW w:w="570" w:type="dxa"/>
            <w:tcBorders>
              <w:top w:val="nil"/>
              <w:bottom w:val="nil"/>
            </w:tcBorders>
          </w:tcPr>
          <w:p w14:paraId="77D209FB"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c>
          <w:tcPr>
            <w:tcW w:w="1240" w:type="dxa"/>
            <w:gridSpan w:val="2"/>
            <w:tcBorders>
              <w:top w:val="nil"/>
              <w:bottom w:val="nil"/>
            </w:tcBorders>
          </w:tcPr>
          <w:p w14:paraId="18163853" w14:textId="07BE5ECC"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(0.49%)</w:t>
            </w:r>
          </w:p>
        </w:tc>
        <w:tc>
          <w:tcPr>
            <w:tcW w:w="756" w:type="dxa"/>
            <w:gridSpan w:val="2"/>
            <w:tcBorders>
              <w:top w:val="nil"/>
              <w:bottom w:val="nil"/>
            </w:tcBorders>
          </w:tcPr>
          <w:p w14:paraId="6186884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w:t>
            </w:r>
          </w:p>
        </w:tc>
        <w:tc>
          <w:tcPr>
            <w:tcW w:w="1033" w:type="dxa"/>
            <w:gridSpan w:val="2"/>
            <w:tcBorders>
              <w:top w:val="nil"/>
              <w:bottom w:val="nil"/>
            </w:tcBorders>
          </w:tcPr>
          <w:p w14:paraId="277B9674" w14:textId="4A71A87D"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(2.94%)</w:t>
            </w:r>
          </w:p>
        </w:tc>
      </w:tr>
      <w:tr w:rsidR="000D3033" w:rsidRPr="007700C1"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EC203E" w:rsidRDefault="000D3033" w:rsidP="001E66E8">
            <w:pPr>
              <w:rPr>
                <w:b w:val="0"/>
                <w:sz w:val="16"/>
                <w:szCs w:val="18"/>
                <w:lang w:val="en-US"/>
              </w:rPr>
            </w:pPr>
            <w:r w:rsidRPr="0032272E">
              <w:rPr>
                <w:sz w:val="18"/>
                <w:szCs w:val="18"/>
              </w:rPr>
              <w:t>Hipp</w:t>
            </w:r>
            <w:r>
              <w:rPr>
                <w:sz w:val="18"/>
                <w:szCs w:val="18"/>
              </w:rPr>
              <w:t xml:space="preserve">ocampus </w:t>
            </w:r>
            <w:r>
              <w:rPr>
                <w:b w:val="0"/>
                <w:sz w:val="16"/>
                <w:szCs w:val="18"/>
              </w:rPr>
              <w:t>(</w:t>
            </w:r>
            <w:proofErr w:type="spellStart"/>
            <w:r>
              <w:rPr>
                <w:b w:val="0"/>
                <w:sz w:val="16"/>
                <w:szCs w:val="18"/>
              </w:rPr>
              <w:t>Hipp</w:t>
            </w:r>
            <w:proofErr w:type="spellEnd"/>
            <w:r>
              <w:rPr>
                <w:b w:val="0"/>
                <w:sz w:val="16"/>
                <w:szCs w:val="18"/>
              </w:rPr>
              <w:t>)</w:t>
            </w:r>
          </w:p>
        </w:tc>
        <w:tc>
          <w:tcPr>
            <w:tcW w:w="508" w:type="dxa"/>
            <w:tcBorders>
              <w:top w:val="nil"/>
              <w:bottom w:val="nil"/>
            </w:tcBorders>
            <w:shd w:val="clear" w:color="auto" w:fill="F2F2F2" w:themeFill="background1" w:themeFillShade="F2"/>
          </w:tcPr>
          <w:p w14:paraId="7336213D" w14:textId="5B0E2341"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27</w:t>
            </w:r>
          </w:p>
        </w:tc>
        <w:tc>
          <w:tcPr>
            <w:tcW w:w="1378" w:type="dxa"/>
            <w:tcBorders>
              <w:top w:val="nil"/>
              <w:bottom w:val="nil"/>
            </w:tcBorders>
            <w:shd w:val="clear" w:color="auto" w:fill="F2F2F2" w:themeFill="background1" w:themeFillShade="F2"/>
          </w:tcPr>
          <w:p w14:paraId="2C6F323E" w14:textId="5F7BE15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(3.02%)</w:t>
            </w:r>
          </w:p>
        </w:tc>
        <w:tc>
          <w:tcPr>
            <w:tcW w:w="570" w:type="dxa"/>
            <w:tcBorders>
              <w:top w:val="nil"/>
              <w:bottom w:val="nil"/>
            </w:tcBorders>
          </w:tcPr>
          <w:p w14:paraId="7CEB5116"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40E73590" w14:textId="7590772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78B2ADED"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13</w:t>
            </w:r>
          </w:p>
        </w:tc>
        <w:tc>
          <w:tcPr>
            <w:tcW w:w="1033" w:type="dxa"/>
            <w:gridSpan w:val="2"/>
            <w:tcBorders>
              <w:top w:val="nil"/>
              <w:bottom w:val="nil"/>
            </w:tcBorders>
          </w:tcPr>
          <w:p w14:paraId="00FEA245" w14:textId="011AC99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(2.13%)</w:t>
            </w:r>
          </w:p>
        </w:tc>
      </w:tr>
      <w:tr w:rsidR="000D3033" w:rsidRPr="007700C1"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32272E" w:rsidRDefault="000D3033" w:rsidP="001E66E8">
            <w:pPr>
              <w:rPr>
                <w:b w:val="0"/>
                <w:i/>
                <w:sz w:val="18"/>
                <w:szCs w:val="18"/>
                <w:lang w:val="en-US"/>
              </w:rPr>
            </w:pPr>
            <w:r w:rsidRPr="0032272E">
              <w:rPr>
                <w:sz w:val="18"/>
                <w:szCs w:val="18"/>
              </w:rPr>
              <w:t>I</w:t>
            </w:r>
            <w:r>
              <w:rPr>
                <w:sz w:val="18"/>
                <w:szCs w:val="18"/>
              </w:rPr>
              <w:t xml:space="preserve">nferior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EC203E">
              <w:rPr>
                <w:b w:val="0"/>
                <w:sz w:val="16"/>
                <w:szCs w:val="18"/>
              </w:rPr>
              <w:t>(IFG)</w:t>
            </w:r>
          </w:p>
        </w:tc>
        <w:tc>
          <w:tcPr>
            <w:tcW w:w="508" w:type="dxa"/>
            <w:tcBorders>
              <w:top w:val="nil"/>
              <w:bottom w:val="nil"/>
            </w:tcBorders>
            <w:shd w:val="clear" w:color="auto" w:fill="F2F2F2" w:themeFill="background1" w:themeFillShade="F2"/>
          </w:tcPr>
          <w:p w14:paraId="633F4588" w14:textId="5DB2FEE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12</w:t>
            </w:r>
          </w:p>
        </w:tc>
        <w:tc>
          <w:tcPr>
            <w:tcW w:w="1378" w:type="dxa"/>
            <w:tcBorders>
              <w:top w:val="nil"/>
              <w:bottom w:val="nil"/>
            </w:tcBorders>
            <w:shd w:val="clear" w:color="auto" w:fill="F2F2F2" w:themeFill="background1" w:themeFillShade="F2"/>
          </w:tcPr>
          <w:p w14:paraId="16C1175C" w14:textId="5F472BB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(1.34%)</w:t>
            </w:r>
          </w:p>
        </w:tc>
        <w:tc>
          <w:tcPr>
            <w:tcW w:w="570" w:type="dxa"/>
            <w:tcBorders>
              <w:top w:val="nil"/>
              <w:bottom w:val="nil"/>
            </w:tcBorders>
          </w:tcPr>
          <w:p w14:paraId="2B0126F1" w14:textId="4DD0772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08A9F559" w14:textId="28313D4E"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28A94A6A"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w:t>
            </w:r>
          </w:p>
        </w:tc>
        <w:tc>
          <w:tcPr>
            <w:tcW w:w="1033" w:type="dxa"/>
            <w:gridSpan w:val="2"/>
            <w:tcBorders>
              <w:top w:val="nil"/>
              <w:bottom w:val="nil"/>
            </w:tcBorders>
          </w:tcPr>
          <w:p w14:paraId="7B361166" w14:textId="237756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(0.65%)</w:t>
            </w:r>
          </w:p>
        </w:tc>
      </w:tr>
      <w:tr w:rsidR="000D3033" w:rsidRPr="007700C1"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EC203E" w:rsidRDefault="000D3033" w:rsidP="001E66E8">
            <w:pPr>
              <w:rPr>
                <w:b w:val="0"/>
                <w:sz w:val="16"/>
                <w:szCs w:val="18"/>
                <w:lang w:val="en-US"/>
              </w:rPr>
            </w:pPr>
            <w:r>
              <w:rPr>
                <w:sz w:val="18"/>
                <w:szCs w:val="18"/>
              </w:rPr>
              <w:t xml:space="preserve">Insula </w:t>
            </w:r>
            <w:r>
              <w:rPr>
                <w:b w:val="0"/>
                <w:sz w:val="16"/>
                <w:szCs w:val="18"/>
              </w:rPr>
              <w:t>(Ins)</w:t>
            </w:r>
          </w:p>
        </w:tc>
        <w:tc>
          <w:tcPr>
            <w:tcW w:w="508" w:type="dxa"/>
            <w:tcBorders>
              <w:top w:val="nil"/>
              <w:bottom w:val="nil"/>
            </w:tcBorders>
            <w:shd w:val="clear" w:color="auto" w:fill="F2F2F2" w:themeFill="background1" w:themeFillShade="F2"/>
          </w:tcPr>
          <w:p w14:paraId="552EADD7" w14:textId="0AA013C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8</w:t>
            </w:r>
          </w:p>
        </w:tc>
        <w:tc>
          <w:tcPr>
            <w:tcW w:w="1378" w:type="dxa"/>
            <w:tcBorders>
              <w:top w:val="nil"/>
              <w:bottom w:val="nil"/>
            </w:tcBorders>
            <w:shd w:val="clear" w:color="auto" w:fill="F2F2F2" w:themeFill="background1" w:themeFillShade="F2"/>
          </w:tcPr>
          <w:p w14:paraId="43034719" w14:textId="425BA49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(0.89%)</w:t>
            </w:r>
          </w:p>
        </w:tc>
        <w:tc>
          <w:tcPr>
            <w:tcW w:w="570" w:type="dxa"/>
            <w:tcBorders>
              <w:top w:val="nil"/>
              <w:bottom w:val="nil"/>
            </w:tcBorders>
          </w:tcPr>
          <w:p w14:paraId="12F47FD3" w14:textId="6A939755"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6FCB5A8D" w14:textId="57142D61"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1A77ED9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1033" w:type="dxa"/>
            <w:gridSpan w:val="2"/>
            <w:tcBorders>
              <w:top w:val="nil"/>
              <w:bottom w:val="nil"/>
            </w:tcBorders>
          </w:tcPr>
          <w:p w14:paraId="675DD692" w14:textId="1CDDEFB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(1.47%)</w:t>
            </w:r>
          </w:p>
        </w:tc>
      </w:tr>
      <w:tr w:rsidR="000D3033" w:rsidRPr="007700C1"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EC203E" w:rsidRDefault="000D3033" w:rsidP="001E66E8">
            <w:pPr>
              <w:rPr>
                <w:b w:val="0"/>
                <w:sz w:val="16"/>
                <w:szCs w:val="18"/>
                <w:lang w:val="en-US"/>
              </w:rPr>
            </w:pPr>
            <w:r w:rsidRPr="0032272E">
              <w:rPr>
                <w:sz w:val="18"/>
                <w:szCs w:val="18"/>
              </w:rPr>
              <w:t>I</w:t>
            </w:r>
            <w:r>
              <w:rPr>
                <w:sz w:val="18"/>
                <w:szCs w:val="18"/>
              </w:rPr>
              <w:t xml:space="preserve">nferior </w:t>
            </w:r>
            <w:r w:rsidRPr="0032272E">
              <w:rPr>
                <w:sz w:val="18"/>
                <w:szCs w:val="18"/>
              </w:rPr>
              <w:t>P</w:t>
            </w:r>
            <w:r>
              <w:rPr>
                <w:sz w:val="18"/>
                <w:szCs w:val="18"/>
              </w:rPr>
              <w:t xml:space="preserve">arietal </w:t>
            </w:r>
            <w:r w:rsidRPr="0032272E">
              <w:rPr>
                <w:sz w:val="18"/>
                <w:szCs w:val="18"/>
              </w:rPr>
              <w:t>L</w:t>
            </w:r>
            <w:r>
              <w:rPr>
                <w:sz w:val="18"/>
                <w:szCs w:val="18"/>
              </w:rPr>
              <w:t xml:space="preserve">obule </w:t>
            </w:r>
            <w:r>
              <w:rPr>
                <w:b w:val="0"/>
                <w:sz w:val="16"/>
                <w:szCs w:val="18"/>
              </w:rPr>
              <w:t>(IPL)</w:t>
            </w:r>
          </w:p>
        </w:tc>
        <w:tc>
          <w:tcPr>
            <w:tcW w:w="508" w:type="dxa"/>
            <w:tcBorders>
              <w:top w:val="nil"/>
              <w:bottom w:val="nil"/>
            </w:tcBorders>
            <w:shd w:val="clear" w:color="auto" w:fill="F2F2F2" w:themeFill="background1" w:themeFillShade="F2"/>
          </w:tcPr>
          <w:p w14:paraId="166F9D78" w14:textId="625D52C1"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311</w:t>
            </w:r>
          </w:p>
        </w:tc>
        <w:tc>
          <w:tcPr>
            <w:tcW w:w="1378" w:type="dxa"/>
            <w:tcBorders>
              <w:top w:val="nil"/>
              <w:bottom w:val="nil"/>
            </w:tcBorders>
            <w:shd w:val="clear" w:color="auto" w:fill="F2F2F2" w:themeFill="background1" w:themeFillShade="F2"/>
          </w:tcPr>
          <w:p w14:paraId="39CE6B63" w14:textId="69CC6C2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(34.83%)</w:t>
            </w:r>
          </w:p>
        </w:tc>
        <w:tc>
          <w:tcPr>
            <w:tcW w:w="570" w:type="dxa"/>
            <w:tcBorders>
              <w:top w:val="nil"/>
              <w:bottom w:val="nil"/>
            </w:tcBorders>
          </w:tcPr>
          <w:p w14:paraId="4D187CC7"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57</w:t>
            </w:r>
          </w:p>
        </w:tc>
        <w:tc>
          <w:tcPr>
            <w:tcW w:w="1240" w:type="dxa"/>
            <w:gridSpan w:val="2"/>
            <w:tcBorders>
              <w:top w:val="nil"/>
              <w:bottom w:val="nil"/>
            </w:tcBorders>
          </w:tcPr>
          <w:p w14:paraId="3EFA8E81" w14:textId="7BEB602F"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(27.80%)</w:t>
            </w:r>
          </w:p>
        </w:tc>
        <w:tc>
          <w:tcPr>
            <w:tcW w:w="756" w:type="dxa"/>
            <w:gridSpan w:val="2"/>
            <w:tcBorders>
              <w:top w:val="nil"/>
              <w:bottom w:val="nil"/>
            </w:tcBorders>
          </w:tcPr>
          <w:p w14:paraId="2A889CE9"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189</w:t>
            </w:r>
          </w:p>
        </w:tc>
        <w:tc>
          <w:tcPr>
            <w:tcW w:w="1033" w:type="dxa"/>
            <w:gridSpan w:val="2"/>
            <w:tcBorders>
              <w:top w:val="nil"/>
              <w:bottom w:val="nil"/>
            </w:tcBorders>
          </w:tcPr>
          <w:p w14:paraId="2D39C707" w14:textId="3FE7F996"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(30.93%)</w:t>
            </w:r>
          </w:p>
        </w:tc>
      </w:tr>
      <w:tr w:rsidR="000D3033" w:rsidRPr="007700C1"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EC203E" w:rsidRDefault="000D3033" w:rsidP="001E66E8">
            <w:pPr>
              <w:rPr>
                <w:sz w:val="18"/>
                <w:szCs w:val="18"/>
                <w:lang w:val="en-US"/>
              </w:rPr>
            </w:pPr>
            <w:r w:rsidRPr="00EC203E">
              <w:rPr>
                <w:sz w:val="18"/>
                <w:szCs w:val="18"/>
              </w:rPr>
              <w:t xml:space="preserve">Inferior Temporal Gyrus </w:t>
            </w:r>
            <w:r w:rsidRPr="00EC203E">
              <w:rPr>
                <w:b w:val="0"/>
                <w:sz w:val="16"/>
                <w:szCs w:val="18"/>
              </w:rPr>
              <w:t>(ITG)</w:t>
            </w:r>
          </w:p>
        </w:tc>
        <w:tc>
          <w:tcPr>
            <w:tcW w:w="508" w:type="dxa"/>
            <w:tcBorders>
              <w:top w:val="nil"/>
              <w:bottom w:val="nil"/>
            </w:tcBorders>
            <w:shd w:val="clear" w:color="auto" w:fill="F2F2F2" w:themeFill="background1" w:themeFillShade="F2"/>
          </w:tcPr>
          <w:p w14:paraId="5E9E08A9" w14:textId="092BAC7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286</w:t>
            </w:r>
            <w:r>
              <w:rPr>
                <w:sz w:val="18"/>
                <w:szCs w:val="18"/>
              </w:rPr>
              <w:t xml:space="preserve"> </w:t>
            </w:r>
          </w:p>
        </w:tc>
        <w:tc>
          <w:tcPr>
            <w:tcW w:w="1378" w:type="dxa"/>
            <w:tcBorders>
              <w:top w:val="nil"/>
              <w:bottom w:val="nil"/>
            </w:tcBorders>
            <w:shd w:val="clear" w:color="auto" w:fill="F2F2F2" w:themeFill="background1" w:themeFillShade="F2"/>
          </w:tcPr>
          <w:p w14:paraId="689C6616" w14:textId="6B84297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(32.03%)</w:t>
            </w:r>
          </w:p>
        </w:tc>
        <w:tc>
          <w:tcPr>
            <w:tcW w:w="570" w:type="dxa"/>
            <w:tcBorders>
              <w:top w:val="nil"/>
              <w:bottom w:val="nil"/>
            </w:tcBorders>
          </w:tcPr>
          <w:p w14:paraId="2B57FCA5"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99</w:t>
            </w:r>
          </w:p>
        </w:tc>
        <w:tc>
          <w:tcPr>
            <w:tcW w:w="1240" w:type="dxa"/>
            <w:gridSpan w:val="2"/>
            <w:tcBorders>
              <w:top w:val="nil"/>
              <w:bottom w:val="nil"/>
            </w:tcBorders>
          </w:tcPr>
          <w:p w14:paraId="530559BE" w14:textId="66DB436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(48.29%)</w:t>
            </w:r>
          </w:p>
        </w:tc>
        <w:tc>
          <w:tcPr>
            <w:tcW w:w="756" w:type="dxa"/>
            <w:gridSpan w:val="2"/>
            <w:tcBorders>
              <w:top w:val="nil"/>
              <w:bottom w:val="nil"/>
            </w:tcBorders>
          </w:tcPr>
          <w:p w14:paraId="462ADFA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261</w:t>
            </w:r>
          </w:p>
        </w:tc>
        <w:tc>
          <w:tcPr>
            <w:tcW w:w="1033" w:type="dxa"/>
            <w:gridSpan w:val="2"/>
            <w:tcBorders>
              <w:top w:val="nil"/>
              <w:bottom w:val="nil"/>
            </w:tcBorders>
          </w:tcPr>
          <w:p w14:paraId="0F50C29D" w14:textId="0C81886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(42.72%)</w:t>
            </w:r>
          </w:p>
        </w:tc>
      </w:tr>
      <w:tr w:rsidR="000D3033" w:rsidRPr="007700C1"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EC203E" w:rsidRDefault="000D3033" w:rsidP="001E66E8">
            <w:pPr>
              <w:rPr>
                <w:sz w:val="18"/>
                <w:szCs w:val="18"/>
                <w:lang w:val="en-US"/>
              </w:rPr>
            </w:pPr>
            <w:r w:rsidRPr="00EC203E">
              <w:rPr>
                <w:sz w:val="18"/>
                <w:szCs w:val="18"/>
              </w:rPr>
              <w:t>L</w:t>
            </w:r>
            <w:r>
              <w:rPr>
                <w:sz w:val="18"/>
                <w:szCs w:val="18"/>
              </w:rPr>
              <w:t xml:space="preserve">ateral </w:t>
            </w:r>
            <w:r w:rsidRPr="00EC203E">
              <w:rPr>
                <w:sz w:val="18"/>
                <w:szCs w:val="18"/>
              </w:rPr>
              <w:t>Oc</w:t>
            </w:r>
            <w:r>
              <w:rPr>
                <w:sz w:val="18"/>
                <w:szCs w:val="18"/>
              </w:rPr>
              <w:t xml:space="preserve">cipital </w:t>
            </w:r>
            <w:r w:rsidRPr="00EC203E">
              <w:rPr>
                <w:sz w:val="18"/>
                <w:szCs w:val="18"/>
              </w:rPr>
              <w:t>C</w:t>
            </w:r>
            <w:r>
              <w:rPr>
                <w:sz w:val="18"/>
                <w:szCs w:val="18"/>
              </w:rPr>
              <w:t xml:space="preserve">ortex </w:t>
            </w:r>
            <w:r w:rsidRPr="00EC203E">
              <w:rPr>
                <w:b w:val="0"/>
                <w:sz w:val="16"/>
                <w:szCs w:val="18"/>
              </w:rPr>
              <w:t>(</w:t>
            </w:r>
            <w:proofErr w:type="spellStart"/>
            <w:r w:rsidRPr="00EC203E">
              <w:rPr>
                <w:b w:val="0"/>
                <w:sz w:val="16"/>
                <w:szCs w:val="18"/>
              </w:rPr>
              <w:t>LOcC</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3500F121" w14:textId="2A87F368"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93</w:t>
            </w:r>
            <w:r>
              <w:rPr>
                <w:sz w:val="18"/>
                <w:szCs w:val="18"/>
              </w:rPr>
              <w:t xml:space="preserve"> </w:t>
            </w:r>
          </w:p>
        </w:tc>
        <w:tc>
          <w:tcPr>
            <w:tcW w:w="1378" w:type="dxa"/>
            <w:tcBorders>
              <w:top w:val="nil"/>
              <w:bottom w:val="nil"/>
            </w:tcBorders>
            <w:shd w:val="clear" w:color="auto" w:fill="F2F2F2" w:themeFill="background1" w:themeFillShade="F2"/>
          </w:tcPr>
          <w:p w14:paraId="75239BDA" w14:textId="3C91B246"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(10.41%)</w:t>
            </w:r>
          </w:p>
        </w:tc>
        <w:tc>
          <w:tcPr>
            <w:tcW w:w="570" w:type="dxa"/>
            <w:tcBorders>
              <w:top w:val="nil"/>
              <w:bottom w:val="nil"/>
            </w:tcBorders>
          </w:tcPr>
          <w:p w14:paraId="78F4C50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w:t>
            </w:r>
          </w:p>
        </w:tc>
        <w:tc>
          <w:tcPr>
            <w:tcW w:w="1240" w:type="dxa"/>
            <w:gridSpan w:val="2"/>
            <w:tcBorders>
              <w:top w:val="nil"/>
              <w:bottom w:val="nil"/>
            </w:tcBorders>
          </w:tcPr>
          <w:p w14:paraId="721EF633" w14:textId="78552B1B"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(4.39%)</w:t>
            </w:r>
          </w:p>
        </w:tc>
        <w:tc>
          <w:tcPr>
            <w:tcW w:w="756" w:type="dxa"/>
            <w:gridSpan w:val="2"/>
            <w:tcBorders>
              <w:top w:val="nil"/>
              <w:bottom w:val="nil"/>
            </w:tcBorders>
          </w:tcPr>
          <w:p w14:paraId="5DEF9693"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033" w:type="dxa"/>
            <w:gridSpan w:val="2"/>
            <w:tcBorders>
              <w:top w:val="nil"/>
              <w:bottom w:val="nil"/>
            </w:tcBorders>
          </w:tcPr>
          <w:p w14:paraId="28D7F40C" w14:textId="5E59301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(13.09%)</w:t>
            </w:r>
          </w:p>
        </w:tc>
      </w:tr>
      <w:tr w:rsidR="000D3033" w:rsidRPr="007700C1"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32272E">
              <w:rPr>
                <w:sz w:val="18"/>
                <w:szCs w:val="18"/>
              </w:rPr>
              <w:t xml:space="preserve"> </w:t>
            </w:r>
            <w:r>
              <w:rPr>
                <w:b w:val="0"/>
                <w:sz w:val="16"/>
                <w:szCs w:val="18"/>
              </w:rPr>
              <w:t>(MFG)</w:t>
            </w:r>
          </w:p>
        </w:tc>
        <w:tc>
          <w:tcPr>
            <w:tcW w:w="508" w:type="dxa"/>
            <w:tcBorders>
              <w:top w:val="nil"/>
              <w:bottom w:val="nil"/>
            </w:tcBorders>
            <w:shd w:val="clear" w:color="auto" w:fill="F2F2F2" w:themeFill="background1" w:themeFillShade="F2"/>
          </w:tcPr>
          <w:p w14:paraId="2C5684D1" w14:textId="5CFB94BD"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31</w:t>
            </w:r>
            <w:r>
              <w:rPr>
                <w:sz w:val="18"/>
                <w:szCs w:val="18"/>
              </w:rPr>
              <w:t xml:space="preserve"> </w:t>
            </w:r>
          </w:p>
        </w:tc>
        <w:tc>
          <w:tcPr>
            <w:tcW w:w="1378" w:type="dxa"/>
            <w:tcBorders>
              <w:top w:val="nil"/>
              <w:bottom w:val="nil"/>
            </w:tcBorders>
            <w:shd w:val="clear" w:color="auto" w:fill="F2F2F2" w:themeFill="background1" w:themeFillShade="F2"/>
          </w:tcPr>
          <w:p w14:paraId="0ED4F1FD" w14:textId="3A85F4B2"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(3.47%)</w:t>
            </w:r>
          </w:p>
        </w:tc>
        <w:tc>
          <w:tcPr>
            <w:tcW w:w="570" w:type="dxa"/>
            <w:tcBorders>
              <w:top w:val="nil"/>
              <w:bottom w:val="nil"/>
            </w:tcBorders>
          </w:tcPr>
          <w:p w14:paraId="462E07EA"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1A54419E" w14:textId="30808E2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2ED71D3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23</w:t>
            </w:r>
          </w:p>
        </w:tc>
        <w:tc>
          <w:tcPr>
            <w:tcW w:w="1033" w:type="dxa"/>
            <w:gridSpan w:val="2"/>
            <w:tcBorders>
              <w:top w:val="nil"/>
              <w:bottom w:val="nil"/>
            </w:tcBorders>
          </w:tcPr>
          <w:p w14:paraId="2D66018C" w14:textId="0C3FB026"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(3.76%)</w:t>
            </w:r>
          </w:p>
        </w:tc>
      </w:tr>
      <w:tr w:rsidR="000D3033" w:rsidRPr="007700C1"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T</w:t>
            </w:r>
            <w:r>
              <w:rPr>
                <w:sz w:val="18"/>
                <w:szCs w:val="18"/>
              </w:rPr>
              <w:t xml:space="preserve">emporal </w:t>
            </w:r>
            <w:r w:rsidRPr="0032272E">
              <w:rPr>
                <w:sz w:val="18"/>
                <w:szCs w:val="18"/>
              </w:rPr>
              <w:t>G</w:t>
            </w:r>
            <w:r>
              <w:rPr>
                <w:sz w:val="18"/>
                <w:szCs w:val="18"/>
              </w:rPr>
              <w:t xml:space="preserve">yrus </w:t>
            </w:r>
            <w:r>
              <w:rPr>
                <w:b w:val="0"/>
                <w:sz w:val="16"/>
                <w:szCs w:val="18"/>
              </w:rPr>
              <w:t>(MTG)</w:t>
            </w:r>
          </w:p>
        </w:tc>
        <w:tc>
          <w:tcPr>
            <w:tcW w:w="508" w:type="dxa"/>
            <w:tcBorders>
              <w:top w:val="nil"/>
              <w:bottom w:val="nil"/>
            </w:tcBorders>
            <w:shd w:val="clear" w:color="auto" w:fill="F2F2F2" w:themeFill="background1" w:themeFillShade="F2"/>
          </w:tcPr>
          <w:p w14:paraId="15598D66"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174</w:t>
            </w:r>
          </w:p>
        </w:tc>
        <w:tc>
          <w:tcPr>
            <w:tcW w:w="1378" w:type="dxa"/>
            <w:tcBorders>
              <w:top w:val="nil"/>
              <w:bottom w:val="nil"/>
            </w:tcBorders>
            <w:shd w:val="clear" w:color="auto" w:fill="F2F2F2" w:themeFill="background1" w:themeFillShade="F2"/>
          </w:tcPr>
          <w:p w14:paraId="2A86EBA8" w14:textId="41306C8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(19.48%)</w:t>
            </w:r>
          </w:p>
        </w:tc>
        <w:tc>
          <w:tcPr>
            <w:tcW w:w="570" w:type="dxa"/>
            <w:tcBorders>
              <w:top w:val="nil"/>
              <w:bottom w:val="nil"/>
            </w:tcBorders>
          </w:tcPr>
          <w:p w14:paraId="2C6F1A7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45</w:t>
            </w:r>
          </w:p>
        </w:tc>
        <w:tc>
          <w:tcPr>
            <w:tcW w:w="1240" w:type="dxa"/>
            <w:gridSpan w:val="2"/>
            <w:tcBorders>
              <w:top w:val="nil"/>
              <w:bottom w:val="nil"/>
            </w:tcBorders>
          </w:tcPr>
          <w:p w14:paraId="150B4BCC" w14:textId="3551976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(21.95%)</w:t>
            </w:r>
          </w:p>
        </w:tc>
        <w:tc>
          <w:tcPr>
            <w:tcW w:w="756" w:type="dxa"/>
            <w:gridSpan w:val="2"/>
            <w:tcBorders>
              <w:top w:val="nil"/>
              <w:bottom w:val="nil"/>
            </w:tcBorders>
          </w:tcPr>
          <w:p w14:paraId="21B4FCF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160</w:t>
            </w:r>
          </w:p>
        </w:tc>
        <w:tc>
          <w:tcPr>
            <w:tcW w:w="1033" w:type="dxa"/>
            <w:gridSpan w:val="2"/>
            <w:tcBorders>
              <w:top w:val="nil"/>
              <w:bottom w:val="nil"/>
            </w:tcBorders>
          </w:tcPr>
          <w:p w14:paraId="6D679AB0" w14:textId="16E4C471"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(26.19%)</w:t>
            </w:r>
          </w:p>
        </w:tc>
      </w:tr>
      <w:tr w:rsidR="000D3033" w:rsidRPr="007700C1"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32272E" w:rsidRDefault="000D3033" w:rsidP="002B0A6A">
            <w:pPr>
              <w:rPr>
                <w:sz w:val="18"/>
                <w:szCs w:val="18"/>
                <w:lang w:val="en-US"/>
              </w:rPr>
            </w:pPr>
            <w:r w:rsidRPr="0032272E">
              <w:rPr>
                <w:sz w:val="18"/>
                <w:szCs w:val="18"/>
              </w:rPr>
              <w:t>M</w:t>
            </w:r>
            <w:r>
              <w:rPr>
                <w:sz w:val="18"/>
                <w:szCs w:val="18"/>
              </w:rPr>
              <w:t xml:space="preserve">edioventral </w:t>
            </w:r>
            <w:r w:rsidRPr="0032272E">
              <w:rPr>
                <w:sz w:val="18"/>
                <w:szCs w:val="18"/>
              </w:rPr>
              <w:t>Oc</w:t>
            </w:r>
            <w:r>
              <w:rPr>
                <w:sz w:val="18"/>
                <w:szCs w:val="18"/>
              </w:rPr>
              <w:t xml:space="preserve">cipital </w:t>
            </w:r>
            <w:r w:rsidRPr="0032272E">
              <w:rPr>
                <w:sz w:val="18"/>
                <w:szCs w:val="18"/>
              </w:rPr>
              <w:t>C</w:t>
            </w:r>
            <w:r>
              <w:rPr>
                <w:sz w:val="18"/>
                <w:szCs w:val="18"/>
              </w:rPr>
              <w:t xml:space="preserve">ortex </w:t>
            </w:r>
            <w:r w:rsidRPr="002B0A6A">
              <w:rPr>
                <w:b w:val="0"/>
                <w:sz w:val="16"/>
                <w:szCs w:val="18"/>
              </w:rPr>
              <w:t>(</w:t>
            </w:r>
            <w:proofErr w:type="spellStart"/>
            <w:r w:rsidRPr="002B0A6A">
              <w:rPr>
                <w:b w:val="0"/>
                <w:sz w:val="16"/>
                <w:szCs w:val="18"/>
              </w:rPr>
              <w:t>MVOcC</w:t>
            </w:r>
            <w:proofErr w:type="spellEnd"/>
            <w:r w:rsidRPr="002B0A6A">
              <w:rPr>
                <w:b w:val="0"/>
                <w:sz w:val="16"/>
                <w:szCs w:val="18"/>
              </w:rPr>
              <w:t>)</w:t>
            </w:r>
          </w:p>
        </w:tc>
        <w:tc>
          <w:tcPr>
            <w:tcW w:w="508" w:type="dxa"/>
            <w:tcBorders>
              <w:top w:val="nil"/>
              <w:bottom w:val="nil"/>
            </w:tcBorders>
            <w:shd w:val="clear" w:color="auto" w:fill="F2F2F2" w:themeFill="background1" w:themeFillShade="F2"/>
          </w:tcPr>
          <w:p w14:paraId="31D28F55"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178E7EE8" w14:textId="15F431E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24DC9D3E" w14:textId="10646B5E"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50A7458D" w14:textId="0E0E20F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6337DA50"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12</w:t>
            </w:r>
          </w:p>
        </w:tc>
        <w:tc>
          <w:tcPr>
            <w:tcW w:w="1033" w:type="dxa"/>
            <w:gridSpan w:val="2"/>
            <w:tcBorders>
              <w:top w:val="nil"/>
              <w:bottom w:val="nil"/>
            </w:tcBorders>
          </w:tcPr>
          <w:p w14:paraId="3C23FFB3" w14:textId="5DB1965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(1.96%)</w:t>
            </w:r>
          </w:p>
        </w:tc>
      </w:tr>
      <w:tr w:rsidR="000D3033" w:rsidRPr="007700C1"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2B0A6A" w:rsidRDefault="000D3033" w:rsidP="001E66E8">
            <w:pPr>
              <w:rPr>
                <w:b w:val="0"/>
                <w:sz w:val="16"/>
                <w:szCs w:val="18"/>
                <w:lang w:val="en-US"/>
              </w:rPr>
            </w:pPr>
            <w:r>
              <w:rPr>
                <w:sz w:val="18"/>
                <w:szCs w:val="18"/>
              </w:rPr>
              <w:t xml:space="preserve">Orbital Gyrus </w:t>
            </w:r>
            <w:r>
              <w:rPr>
                <w:b w:val="0"/>
                <w:sz w:val="16"/>
                <w:szCs w:val="18"/>
              </w:rPr>
              <w:t>(Org)</w:t>
            </w:r>
          </w:p>
        </w:tc>
        <w:tc>
          <w:tcPr>
            <w:tcW w:w="508" w:type="dxa"/>
            <w:tcBorders>
              <w:top w:val="nil"/>
              <w:bottom w:val="nil"/>
            </w:tcBorders>
            <w:shd w:val="clear" w:color="auto" w:fill="F2F2F2" w:themeFill="background1" w:themeFillShade="F2"/>
          </w:tcPr>
          <w:p w14:paraId="3C3472E9"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7EF1C7DF" w14:textId="53BDC42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3FADCC58"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1C8DC042" w14:textId="18D2F3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709B5DB2"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05155C67" w14:textId="131AD5C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2B0A6A" w:rsidRDefault="000D3033" w:rsidP="001E66E8">
            <w:pPr>
              <w:rPr>
                <w:b w:val="0"/>
                <w:sz w:val="16"/>
                <w:szCs w:val="18"/>
                <w:lang w:val="en-US"/>
              </w:rPr>
            </w:pPr>
            <w:r>
              <w:rPr>
                <w:sz w:val="18"/>
                <w:szCs w:val="18"/>
              </w:rPr>
              <w:t xml:space="preserve">Paracentral Lobule </w:t>
            </w:r>
            <w:r>
              <w:rPr>
                <w:b w:val="0"/>
                <w:sz w:val="16"/>
                <w:szCs w:val="18"/>
              </w:rPr>
              <w:t>(PCL)</w:t>
            </w:r>
          </w:p>
        </w:tc>
        <w:tc>
          <w:tcPr>
            <w:tcW w:w="508" w:type="dxa"/>
            <w:tcBorders>
              <w:top w:val="nil"/>
              <w:bottom w:val="nil"/>
            </w:tcBorders>
            <w:shd w:val="clear" w:color="auto" w:fill="F2F2F2" w:themeFill="background1" w:themeFillShade="F2"/>
          </w:tcPr>
          <w:p w14:paraId="729FFCF1"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4</w:t>
            </w:r>
          </w:p>
        </w:tc>
        <w:tc>
          <w:tcPr>
            <w:tcW w:w="1378" w:type="dxa"/>
            <w:tcBorders>
              <w:top w:val="nil"/>
              <w:bottom w:val="nil"/>
            </w:tcBorders>
            <w:shd w:val="clear" w:color="auto" w:fill="F2F2F2" w:themeFill="background1" w:themeFillShade="F2"/>
          </w:tcPr>
          <w:p w14:paraId="1AE7E6C2" w14:textId="26146784"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(0.45%)</w:t>
            </w:r>
          </w:p>
        </w:tc>
        <w:tc>
          <w:tcPr>
            <w:tcW w:w="570" w:type="dxa"/>
            <w:tcBorders>
              <w:top w:val="nil"/>
              <w:bottom w:val="nil"/>
            </w:tcBorders>
          </w:tcPr>
          <w:p w14:paraId="07997CAB" w14:textId="4644A00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D8C5B4B" w14:textId="6F4F47CD"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71E975AB" w14:textId="79FBB9B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033" w:type="dxa"/>
            <w:gridSpan w:val="2"/>
            <w:tcBorders>
              <w:top w:val="nil"/>
              <w:bottom w:val="nil"/>
            </w:tcBorders>
          </w:tcPr>
          <w:p w14:paraId="1C973CA4" w14:textId="092BB29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r>
      <w:tr w:rsidR="000D3033" w:rsidRPr="007700C1"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2B0A6A" w:rsidRDefault="000D3033" w:rsidP="001E66E8">
            <w:pPr>
              <w:rPr>
                <w:b w:val="0"/>
                <w:sz w:val="16"/>
                <w:szCs w:val="18"/>
                <w:lang w:val="en-US"/>
              </w:rPr>
            </w:pPr>
            <w:proofErr w:type="spellStart"/>
            <w:r w:rsidRPr="0032272E">
              <w:rPr>
                <w:sz w:val="18"/>
                <w:szCs w:val="18"/>
              </w:rPr>
              <w:t>P</w:t>
            </w:r>
            <w:r>
              <w:rPr>
                <w:sz w:val="18"/>
                <w:szCs w:val="18"/>
              </w:rPr>
              <w:t>re</w:t>
            </w:r>
            <w:r w:rsidRPr="0032272E">
              <w:rPr>
                <w:sz w:val="18"/>
                <w:szCs w:val="18"/>
              </w:rPr>
              <w:t>cun</w:t>
            </w:r>
            <w:r>
              <w:rPr>
                <w:sz w:val="18"/>
                <w:szCs w:val="18"/>
              </w:rPr>
              <w:t>eus</w:t>
            </w:r>
            <w:proofErr w:type="spellEnd"/>
            <w:r>
              <w:rPr>
                <w:sz w:val="18"/>
                <w:szCs w:val="18"/>
              </w:rPr>
              <w:t xml:space="preserve"> </w:t>
            </w:r>
            <w:r>
              <w:rPr>
                <w:b w:val="0"/>
                <w:sz w:val="16"/>
                <w:szCs w:val="18"/>
              </w:rPr>
              <w:t>(</w:t>
            </w:r>
            <w:proofErr w:type="spellStart"/>
            <w:r>
              <w:rPr>
                <w:b w:val="0"/>
                <w:sz w:val="16"/>
                <w:szCs w:val="18"/>
              </w:rPr>
              <w:t>Pcun</w:t>
            </w:r>
            <w:proofErr w:type="spellEnd"/>
            <w:r>
              <w:rPr>
                <w:b w:val="0"/>
                <w:sz w:val="16"/>
                <w:szCs w:val="18"/>
              </w:rPr>
              <w:t>)</w:t>
            </w:r>
          </w:p>
        </w:tc>
        <w:tc>
          <w:tcPr>
            <w:tcW w:w="508" w:type="dxa"/>
            <w:tcBorders>
              <w:top w:val="nil"/>
              <w:bottom w:val="nil"/>
            </w:tcBorders>
            <w:shd w:val="clear" w:color="auto" w:fill="F2F2F2" w:themeFill="background1" w:themeFillShade="F2"/>
          </w:tcPr>
          <w:p w14:paraId="7884DD23"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70F03A77" w14:textId="1991026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(3.70%)</w:t>
            </w:r>
          </w:p>
        </w:tc>
        <w:tc>
          <w:tcPr>
            <w:tcW w:w="570" w:type="dxa"/>
            <w:tcBorders>
              <w:top w:val="nil"/>
              <w:bottom w:val="nil"/>
            </w:tcBorders>
          </w:tcPr>
          <w:p w14:paraId="6BD67F3C"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w:t>
            </w:r>
          </w:p>
        </w:tc>
        <w:tc>
          <w:tcPr>
            <w:tcW w:w="1240" w:type="dxa"/>
            <w:gridSpan w:val="2"/>
            <w:tcBorders>
              <w:top w:val="nil"/>
              <w:bottom w:val="nil"/>
            </w:tcBorders>
          </w:tcPr>
          <w:p w14:paraId="4AFFDDFE" w14:textId="4385EE46"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(2.93%)</w:t>
            </w:r>
          </w:p>
        </w:tc>
        <w:tc>
          <w:tcPr>
            <w:tcW w:w="756" w:type="dxa"/>
            <w:gridSpan w:val="2"/>
            <w:tcBorders>
              <w:top w:val="nil"/>
              <w:bottom w:val="nil"/>
            </w:tcBorders>
          </w:tcPr>
          <w:p w14:paraId="7A3E5A9E"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54F42F5D" w14:textId="50C943EC"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2B0A6A" w:rsidRDefault="000D3033" w:rsidP="001E66E8">
            <w:pPr>
              <w:rPr>
                <w:b w:val="0"/>
                <w:sz w:val="16"/>
                <w:szCs w:val="18"/>
                <w:lang w:val="en-US"/>
              </w:rPr>
            </w:pPr>
            <w:proofErr w:type="spellStart"/>
            <w:r>
              <w:rPr>
                <w:sz w:val="18"/>
                <w:szCs w:val="18"/>
              </w:rPr>
              <w:t>Parahippocampal</w:t>
            </w:r>
            <w:proofErr w:type="spellEnd"/>
            <w:r>
              <w:rPr>
                <w:sz w:val="18"/>
                <w:szCs w:val="18"/>
              </w:rPr>
              <w:t xml:space="preserve"> Gyrus </w:t>
            </w:r>
            <w:r>
              <w:rPr>
                <w:b w:val="0"/>
                <w:sz w:val="16"/>
                <w:szCs w:val="18"/>
              </w:rPr>
              <w:t>(</w:t>
            </w:r>
            <w:proofErr w:type="spellStart"/>
            <w:r>
              <w:rPr>
                <w:b w:val="0"/>
                <w:sz w:val="16"/>
                <w:szCs w:val="18"/>
              </w:rPr>
              <w:t>PhG</w:t>
            </w:r>
            <w:proofErr w:type="spellEnd"/>
            <w:r>
              <w:rPr>
                <w:b w:val="0"/>
                <w:sz w:val="16"/>
                <w:szCs w:val="18"/>
              </w:rPr>
              <w:t>)</w:t>
            </w:r>
          </w:p>
        </w:tc>
        <w:tc>
          <w:tcPr>
            <w:tcW w:w="508" w:type="dxa"/>
            <w:tcBorders>
              <w:top w:val="nil"/>
              <w:bottom w:val="nil"/>
            </w:tcBorders>
            <w:shd w:val="clear" w:color="auto" w:fill="F2F2F2" w:themeFill="background1" w:themeFillShade="F2"/>
          </w:tcPr>
          <w:p w14:paraId="48EC7A04" w14:textId="4829E02D"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w:t>
            </w:r>
          </w:p>
        </w:tc>
        <w:tc>
          <w:tcPr>
            <w:tcW w:w="1378" w:type="dxa"/>
            <w:tcBorders>
              <w:top w:val="nil"/>
              <w:bottom w:val="nil"/>
            </w:tcBorders>
            <w:shd w:val="clear" w:color="auto" w:fill="F2F2F2" w:themeFill="background1" w:themeFillShade="F2"/>
          </w:tcPr>
          <w:p w14:paraId="1AF8A414" w14:textId="07D1CB18"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(0.34%)</w:t>
            </w:r>
          </w:p>
        </w:tc>
        <w:tc>
          <w:tcPr>
            <w:tcW w:w="576" w:type="dxa"/>
            <w:gridSpan w:val="2"/>
            <w:tcBorders>
              <w:top w:val="nil"/>
              <w:bottom w:val="nil"/>
            </w:tcBorders>
          </w:tcPr>
          <w:p w14:paraId="0E635F13" w14:textId="1BBF559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FBB4145" w14:textId="5593FDE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3A78B7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5</w:t>
            </w:r>
          </w:p>
        </w:tc>
        <w:tc>
          <w:tcPr>
            <w:tcW w:w="1033" w:type="dxa"/>
            <w:gridSpan w:val="2"/>
            <w:tcBorders>
              <w:top w:val="nil"/>
              <w:bottom w:val="nil"/>
            </w:tcBorders>
          </w:tcPr>
          <w:p w14:paraId="5DC3E222" w14:textId="223191E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(0.82%)</w:t>
            </w:r>
          </w:p>
        </w:tc>
      </w:tr>
      <w:tr w:rsidR="000D3033" w:rsidRPr="007700C1"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2B0A6A" w:rsidRDefault="000D3033" w:rsidP="001E66E8">
            <w:pPr>
              <w:rPr>
                <w:b w:val="0"/>
                <w:sz w:val="16"/>
                <w:szCs w:val="18"/>
                <w:lang w:val="en-US"/>
              </w:rPr>
            </w:pPr>
            <w:r w:rsidRPr="0032272E">
              <w:rPr>
                <w:sz w:val="18"/>
                <w:szCs w:val="18"/>
              </w:rPr>
              <w:t>Po</w:t>
            </w:r>
            <w:r>
              <w:rPr>
                <w:sz w:val="18"/>
                <w:szCs w:val="18"/>
              </w:rPr>
              <w:t xml:space="preserve">stcentral </w:t>
            </w:r>
            <w:r w:rsidRPr="0032272E">
              <w:rPr>
                <w:sz w:val="18"/>
                <w:szCs w:val="18"/>
              </w:rPr>
              <w:t>G</w:t>
            </w:r>
            <w:r>
              <w:rPr>
                <w:sz w:val="18"/>
                <w:szCs w:val="18"/>
              </w:rPr>
              <w:t xml:space="preserve">yrus </w:t>
            </w:r>
            <w:r>
              <w:rPr>
                <w:b w:val="0"/>
                <w:sz w:val="16"/>
                <w:szCs w:val="18"/>
              </w:rPr>
              <w:t>(</w:t>
            </w:r>
            <w:proofErr w:type="spellStart"/>
            <w:r>
              <w:rPr>
                <w:b w:val="0"/>
                <w:sz w:val="16"/>
                <w:szCs w:val="18"/>
              </w:rPr>
              <w:t>PoG</w:t>
            </w:r>
            <w:proofErr w:type="spellEnd"/>
            <w:r>
              <w:rPr>
                <w:b w:val="0"/>
                <w:sz w:val="16"/>
                <w:szCs w:val="18"/>
              </w:rPr>
              <w:t>)</w:t>
            </w:r>
          </w:p>
        </w:tc>
        <w:tc>
          <w:tcPr>
            <w:tcW w:w="508" w:type="dxa"/>
            <w:tcBorders>
              <w:top w:val="nil"/>
              <w:bottom w:val="nil"/>
            </w:tcBorders>
            <w:shd w:val="clear" w:color="auto" w:fill="F2F2F2" w:themeFill="background1" w:themeFillShade="F2"/>
          </w:tcPr>
          <w:p w14:paraId="64095A17"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59</w:t>
            </w:r>
          </w:p>
        </w:tc>
        <w:tc>
          <w:tcPr>
            <w:tcW w:w="1378" w:type="dxa"/>
            <w:tcBorders>
              <w:top w:val="nil"/>
              <w:bottom w:val="nil"/>
            </w:tcBorders>
            <w:shd w:val="clear" w:color="auto" w:fill="F2F2F2" w:themeFill="background1" w:themeFillShade="F2"/>
          </w:tcPr>
          <w:p w14:paraId="63AAE6E2" w14:textId="15390FC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(6.61%)</w:t>
            </w:r>
          </w:p>
        </w:tc>
        <w:tc>
          <w:tcPr>
            <w:tcW w:w="576" w:type="dxa"/>
            <w:gridSpan w:val="2"/>
            <w:tcBorders>
              <w:top w:val="nil"/>
              <w:bottom w:val="nil"/>
            </w:tcBorders>
          </w:tcPr>
          <w:p w14:paraId="52B20DF3"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2E684545" w14:textId="740FDB71"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5DA058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w:t>
            </w:r>
          </w:p>
        </w:tc>
        <w:tc>
          <w:tcPr>
            <w:tcW w:w="1033" w:type="dxa"/>
            <w:gridSpan w:val="2"/>
            <w:tcBorders>
              <w:top w:val="nil"/>
              <w:bottom w:val="nil"/>
            </w:tcBorders>
          </w:tcPr>
          <w:p w14:paraId="71362162" w14:textId="2BF24D1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(4.89%)</w:t>
            </w:r>
          </w:p>
        </w:tc>
      </w:tr>
      <w:tr w:rsidR="000D3033" w:rsidRPr="007700C1"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2B0A6A" w:rsidRDefault="000D3033" w:rsidP="001E66E8">
            <w:pPr>
              <w:rPr>
                <w:b w:val="0"/>
                <w:sz w:val="16"/>
                <w:szCs w:val="18"/>
                <w:lang w:val="en-US"/>
              </w:rPr>
            </w:pPr>
            <w:r>
              <w:rPr>
                <w:sz w:val="18"/>
                <w:szCs w:val="18"/>
              </w:rPr>
              <w:t xml:space="preserve">Precentral Gyrus </w:t>
            </w:r>
            <w:r>
              <w:rPr>
                <w:b w:val="0"/>
                <w:sz w:val="16"/>
                <w:szCs w:val="18"/>
              </w:rPr>
              <w:t>(</w:t>
            </w:r>
            <w:proofErr w:type="spellStart"/>
            <w:r>
              <w:rPr>
                <w:b w:val="0"/>
                <w:sz w:val="16"/>
                <w:szCs w:val="18"/>
              </w:rPr>
              <w:t>PrG</w:t>
            </w:r>
            <w:proofErr w:type="spellEnd"/>
            <w:r>
              <w:rPr>
                <w:b w:val="0"/>
                <w:sz w:val="16"/>
                <w:szCs w:val="18"/>
              </w:rPr>
              <w:t>)</w:t>
            </w:r>
          </w:p>
        </w:tc>
        <w:tc>
          <w:tcPr>
            <w:tcW w:w="508" w:type="dxa"/>
            <w:tcBorders>
              <w:top w:val="nil"/>
              <w:bottom w:val="nil"/>
            </w:tcBorders>
            <w:shd w:val="clear" w:color="auto" w:fill="F2F2F2" w:themeFill="background1" w:themeFillShade="F2"/>
          </w:tcPr>
          <w:p w14:paraId="45CCC5AB"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167756F6" w14:textId="0EFA8B50"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(3.70%)</w:t>
            </w:r>
          </w:p>
        </w:tc>
        <w:tc>
          <w:tcPr>
            <w:tcW w:w="576" w:type="dxa"/>
            <w:gridSpan w:val="2"/>
            <w:tcBorders>
              <w:top w:val="nil"/>
              <w:bottom w:val="nil"/>
            </w:tcBorders>
          </w:tcPr>
          <w:p w14:paraId="3F31F712"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B4FEB63" w14:textId="776B32F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0A075462"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1033" w:type="dxa"/>
            <w:gridSpan w:val="2"/>
            <w:tcBorders>
              <w:top w:val="nil"/>
              <w:bottom w:val="nil"/>
            </w:tcBorders>
          </w:tcPr>
          <w:p w14:paraId="440634DE" w14:textId="765E7898"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(3.93%)</w:t>
            </w:r>
          </w:p>
        </w:tc>
      </w:tr>
      <w:tr w:rsidR="000D3033" w:rsidRPr="007700C1"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32272E" w:rsidRDefault="000D3033" w:rsidP="001E66E8">
            <w:pPr>
              <w:rPr>
                <w:sz w:val="18"/>
                <w:szCs w:val="18"/>
                <w:lang w:val="en-US"/>
              </w:rPr>
            </w:pPr>
            <w:r w:rsidRPr="0032272E">
              <w:rPr>
                <w:sz w:val="18"/>
                <w:szCs w:val="18"/>
              </w:rPr>
              <w:t>P</w:t>
            </w:r>
            <w:r>
              <w:rPr>
                <w:sz w:val="18"/>
                <w:szCs w:val="18"/>
              </w:rPr>
              <w:t xml:space="preserve">osterior Superior Parietal Sulcus </w:t>
            </w:r>
            <w:r w:rsidRPr="002B0A6A">
              <w:rPr>
                <w:b w:val="0"/>
                <w:sz w:val="16"/>
                <w:szCs w:val="18"/>
              </w:rPr>
              <w:t>(</w:t>
            </w:r>
            <w:proofErr w:type="spellStart"/>
            <w:r w:rsidRPr="002B0A6A">
              <w:rPr>
                <w:b w:val="0"/>
                <w:sz w:val="16"/>
                <w:szCs w:val="18"/>
              </w:rPr>
              <w:t>pSTS</w:t>
            </w:r>
            <w:proofErr w:type="spellEnd"/>
            <w:r w:rsidRPr="002B0A6A">
              <w:rPr>
                <w:b w:val="0"/>
                <w:sz w:val="16"/>
                <w:szCs w:val="18"/>
              </w:rPr>
              <w:t>)</w:t>
            </w:r>
          </w:p>
        </w:tc>
        <w:tc>
          <w:tcPr>
            <w:tcW w:w="508" w:type="dxa"/>
            <w:tcBorders>
              <w:top w:val="nil"/>
              <w:bottom w:val="nil"/>
            </w:tcBorders>
            <w:shd w:val="clear" w:color="auto" w:fill="F2F2F2" w:themeFill="background1" w:themeFillShade="F2"/>
          </w:tcPr>
          <w:p w14:paraId="1D96855E"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107</w:t>
            </w:r>
          </w:p>
        </w:tc>
        <w:tc>
          <w:tcPr>
            <w:tcW w:w="1378" w:type="dxa"/>
            <w:tcBorders>
              <w:top w:val="nil"/>
              <w:bottom w:val="nil"/>
            </w:tcBorders>
            <w:shd w:val="clear" w:color="auto" w:fill="F2F2F2" w:themeFill="background1" w:themeFillShade="F2"/>
          </w:tcPr>
          <w:p w14:paraId="5472F687" w14:textId="1118E6CE"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(11.98%)</w:t>
            </w:r>
          </w:p>
        </w:tc>
        <w:tc>
          <w:tcPr>
            <w:tcW w:w="576" w:type="dxa"/>
            <w:gridSpan w:val="2"/>
            <w:tcBorders>
              <w:top w:val="nil"/>
              <w:bottom w:val="nil"/>
            </w:tcBorders>
          </w:tcPr>
          <w:p w14:paraId="333D531A"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74</w:t>
            </w:r>
          </w:p>
        </w:tc>
        <w:tc>
          <w:tcPr>
            <w:tcW w:w="1240" w:type="dxa"/>
            <w:gridSpan w:val="2"/>
            <w:tcBorders>
              <w:top w:val="nil"/>
              <w:bottom w:val="nil"/>
            </w:tcBorders>
          </w:tcPr>
          <w:p w14:paraId="59688D8E" w14:textId="77C4F94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(36.10%)</w:t>
            </w:r>
          </w:p>
        </w:tc>
        <w:tc>
          <w:tcPr>
            <w:tcW w:w="756" w:type="dxa"/>
            <w:gridSpan w:val="2"/>
            <w:tcBorders>
              <w:top w:val="nil"/>
              <w:bottom w:val="nil"/>
            </w:tcBorders>
          </w:tcPr>
          <w:p w14:paraId="691D1D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33</w:t>
            </w:r>
          </w:p>
        </w:tc>
        <w:tc>
          <w:tcPr>
            <w:tcW w:w="1033" w:type="dxa"/>
            <w:gridSpan w:val="2"/>
            <w:tcBorders>
              <w:top w:val="nil"/>
              <w:bottom w:val="nil"/>
            </w:tcBorders>
          </w:tcPr>
          <w:p w14:paraId="1B0B6BBC" w14:textId="45D564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(5.40%)</w:t>
            </w:r>
          </w:p>
        </w:tc>
      </w:tr>
      <w:tr w:rsidR="000D3033" w:rsidRPr="007700C1"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2B0A6A" w:rsidRDefault="000D3033" w:rsidP="001E66E8">
            <w:pPr>
              <w:rPr>
                <w:b w:val="0"/>
                <w:sz w:val="16"/>
                <w:szCs w:val="18"/>
                <w:lang w:val="en-US"/>
              </w:rPr>
            </w:pPr>
            <w:r>
              <w:rPr>
                <w:sz w:val="18"/>
                <w:szCs w:val="18"/>
              </w:rPr>
              <w:t xml:space="preserve">Superior Frontal Gyrus </w:t>
            </w:r>
            <w:r>
              <w:rPr>
                <w:b w:val="0"/>
                <w:sz w:val="16"/>
                <w:szCs w:val="18"/>
              </w:rPr>
              <w:t>(SFG)</w:t>
            </w:r>
          </w:p>
        </w:tc>
        <w:tc>
          <w:tcPr>
            <w:tcW w:w="508" w:type="dxa"/>
            <w:tcBorders>
              <w:top w:val="nil"/>
              <w:bottom w:val="nil"/>
            </w:tcBorders>
            <w:shd w:val="clear" w:color="auto" w:fill="F2F2F2" w:themeFill="background1" w:themeFillShade="F2"/>
          </w:tcPr>
          <w:p w14:paraId="76748DCE"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17</w:t>
            </w:r>
          </w:p>
        </w:tc>
        <w:tc>
          <w:tcPr>
            <w:tcW w:w="1378" w:type="dxa"/>
            <w:tcBorders>
              <w:top w:val="nil"/>
              <w:bottom w:val="nil"/>
            </w:tcBorders>
            <w:shd w:val="clear" w:color="auto" w:fill="F2F2F2" w:themeFill="background1" w:themeFillShade="F2"/>
          </w:tcPr>
          <w:p w14:paraId="7D3D52EC" w14:textId="208A4882"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w:t>
            </w:r>
          </w:p>
        </w:tc>
        <w:tc>
          <w:tcPr>
            <w:tcW w:w="576" w:type="dxa"/>
            <w:gridSpan w:val="2"/>
            <w:tcBorders>
              <w:top w:val="nil"/>
              <w:bottom w:val="nil"/>
            </w:tcBorders>
          </w:tcPr>
          <w:p w14:paraId="712B8287" w14:textId="5C22DE0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34A3174E" w14:textId="165665C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D457AC4"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1033" w:type="dxa"/>
            <w:gridSpan w:val="2"/>
            <w:tcBorders>
              <w:top w:val="nil"/>
              <w:bottom w:val="nil"/>
            </w:tcBorders>
          </w:tcPr>
          <w:p w14:paraId="6FC1D0A4" w14:textId="29FE12E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(2.29%)</w:t>
            </w:r>
          </w:p>
        </w:tc>
      </w:tr>
      <w:tr w:rsidR="000D3033" w:rsidRPr="007700C1"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2B0A6A" w:rsidRDefault="000D3033" w:rsidP="001E66E8">
            <w:pPr>
              <w:rPr>
                <w:b w:val="0"/>
                <w:sz w:val="16"/>
                <w:szCs w:val="18"/>
                <w:lang w:val="en-US"/>
              </w:rPr>
            </w:pPr>
            <w:r>
              <w:rPr>
                <w:sz w:val="18"/>
                <w:szCs w:val="18"/>
              </w:rPr>
              <w:t xml:space="preserve">Superior Parietal Lobule </w:t>
            </w:r>
            <w:r>
              <w:rPr>
                <w:b w:val="0"/>
                <w:sz w:val="16"/>
                <w:szCs w:val="18"/>
              </w:rPr>
              <w:t>(SPL)</w:t>
            </w:r>
          </w:p>
        </w:tc>
        <w:tc>
          <w:tcPr>
            <w:tcW w:w="508" w:type="dxa"/>
            <w:tcBorders>
              <w:top w:val="nil"/>
              <w:bottom w:val="nil"/>
            </w:tcBorders>
            <w:shd w:val="clear" w:color="auto" w:fill="F2F2F2" w:themeFill="background1" w:themeFillShade="F2"/>
          </w:tcPr>
          <w:p w14:paraId="78111119"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151</w:t>
            </w:r>
          </w:p>
        </w:tc>
        <w:tc>
          <w:tcPr>
            <w:tcW w:w="1378" w:type="dxa"/>
            <w:tcBorders>
              <w:top w:val="nil"/>
              <w:bottom w:val="nil"/>
            </w:tcBorders>
            <w:shd w:val="clear" w:color="auto" w:fill="F2F2F2" w:themeFill="background1" w:themeFillShade="F2"/>
          </w:tcPr>
          <w:p w14:paraId="3CD1E034" w14:textId="1956C8A3"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(16.91%)</w:t>
            </w:r>
          </w:p>
        </w:tc>
        <w:tc>
          <w:tcPr>
            <w:tcW w:w="576" w:type="dxa"/>
            <w:gridSpan w:val="2"/>
            <w:tcBorders>
              <w:top w:val="nil"/>
              <w:bottom w:val="nil"/>
            </w:tcBorders>
          </w:tcPr>
          <w:p w14:paraId="26294B41"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35</w:t>
            </w:r>
          </w:p>
        </w:tc>
        <w:tc>
          <w:tcPr>
            <w:tcW w:w="1240" w:type="dxa"/>
            <w:gridSpan w:val="2"/>
            <w:tcBorders>
              <w:top w:val="nil"/>
              <w:bottom w:val="nil"/>
            </w:tcBorders>
          </w:tcPr>
          <w:p w14:paraId="5A92F957" w14:textId="5A53D3A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(17.07%)</w:t>
            </w:r>
          </w:p>
        </w:tc>
        <w:tc>
          <w:tcPr>
            <w:tcW w:w="756" w:type="dxa"/>
            <w:gridSpan w:val="2"/>
            <w:tcBorders>
              <w:top w:val="nil"/>
              <w:bottom w:val="nil"/>
            </w:tcBorders>
          </w:tcPr>
          <w:p w14:paraId="3B4C443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91</w:t>
            </w:r>
          </w:p>
        </w:tc>
        <w:tc>
          <w:tcPr>
            <w:tcW w:w="1033" w:type="dxa"/>
            <w:gridSpan w:val="2"/>
            <w:tcBorders>
              <w:top w:val="nil"/>
              <w:bottom w:val="nil"/>
            </w:tcBorders>
          </w:tcPr>
          <w:p w14:paraId="53745F43" w14:textId="17F730E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(14.89%)</w:t>
            </w:r>
          </w:p>
        </w:tc>
      </w:tr>
      <w:tr w:rsidR="000D3033" w:rsidRPr="007700C1"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32272E" w:rsidRDefault="000D3033" w:rsidP="001E66E8">
            <w:pPr>
              <w:rPr>
                <w:b w:val="0"/>
                <w:bCs w:val="0"/>
                <w:i/>
                <w:iCs/>
                <w:sz w:val="18"/>
                <w:szCs w:val="18"/>
                <w:lang w:val="en-US"/>
              </w:rPr>
            </w:pPr>
            <w:r w:rsidRPr="0032272E">
              <w:rPr>
                <w:sz w:val="18"/>
                <w:szCs w:val="18"/>
              </w:rPr>
              <w:t>S</w:t>
            </w:r>
            <w:r>
              <w:rPr>
                <w:sz w:val="18"/>
                <w:szCs w:val="18"/>
              </w:rPr>
              <w:t xml:space="preserve">uperior </w:t>
            </w:r>
            <w:r w:rsidRPr="0032272E">
              <w:rPr>
                <w:sz w:val="18"/>
                <w:szCs w:val="18"/>
              </w:rPr>
              <w:t>T</w:t>
            </w:r>
            <w:r>
              <w:rPr>
                <w:sz w:val="18"/>
                <w:szCs w:val="18"/>
              </w:rPr>
              <w:t xml:space="preserve">emporal </w:t>
            </w:r>
            <w:r w:rsidRPr="0032272E">
              <w:rPr>
                <w:sz w:val="18"/>
                <w:szCs w:val="18"/>
              </w:rPr>
              <w:t>G</w:t>
            </w:r>
            <w:r>
              <w:rPr>
                <w:sz w:val="18"/>
                <w:szCs w:val="18"/>
              </w:rPr>
              <w:t xml:space="preserve">yrus </w:t>
            </w:r>
            <w:r w:rsidRPr="002B0A6A">
              <w:rPr>
                <w:b w:val="0"/>
                <w:sz w:val="16"/>
                <w:szCs w:val="18"/>
              </w:rPr>
              <w:t>(STG)</w:t>
            </w:r>
          </w:p>
        </w:tc>
        <w:tc>
          <w:tcPr>
            <w:tcW w:w="508" w:type="dxa"/>
            <w:tcBorders>
              <w:top w:val="nil"/>
              <w:bottom w:val="nil"/>
            </w:tcBorders>
            <w:shd w:val="clear" w:color="auto" w:fill="F2F2F2" w:themeFill="background1" w:themeFillShade="F2"/>
          </w:tcPr>
          <w:p w14:paraId="4CAAD918"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156</w:t>
            </w:r>
          </w:p>
        </w:tc>
        <w:tc>
          <w:tcPr>
            <w:tcW w:w="1378" w:type="dxa"/>
            <w:tcBorders>
              <w:top w:val="nil"/>
              <w:bottom w:val="nil"/>
            </w:tcBorders>
            <w:shd w:val="clear" w:color="auto" w:fill="F2F2F2" w:themeFill="background1" w:themeFillShade="F2"/>
          </w:tcPr>
          <w:p w14:paraId="6452F058" w14:textId="019DD6C9"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(17.47%)</w:t>
            </w:r>
          </w:p>
        </w:tc>
        <w:tc>
          <w:tcPr>
            <w:tcW w:w="576" w:type="dxa"/>
            <w:gridSpan w:val="2"/>
            <w:tcBorders>
              <w:top w:val="nil"/>
              <w:bottom w:val="nil"/>
            </w:tcBorders>
          </w:tcPr>
          <w:p w14:paraId="2990270D"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w:t>
            </w:r>
          </w:p>
        </w:tc>
        <w:tc>
          <w:tcPr>
            <w:tcW w:w="1240" w:type="dxa"/>
            <w:gridSpan w:val="2"/>
            <w:tcBorders>
              <w:top w:val="nil"/>
              <w:bottom w:val="nil"/>
            </w:tcBorders>
          </w:tcPr>
          <w:p w14:paraId="5CDB5707" w14:textId="42E0924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(8.78%)</w:t>
            </w:r>
          </w:p>
        </w:tc>
        <w:tc>
          <w:tcPr>
            <w:tcW w:w="756" w:type="dxa"/>
            <w:gridSpan w:val="2"/>
            <w:tcBorders>
              <w:top w:val="nil"/>
              <w:bottom w:val="nil"/>
            </w:tcBorders>
          </w:tcPr>
          <w:p w14:paraId="2F13D4B1"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118</w:t>
            </w:r>
          </w:p>
        </w:tc>
        <w:tc>
          <w:tcPr>
            <w:tcW w:w="1033" w:type="dxa"/>
            <w:gridSpan w:val="2"/>
            <w:tcBorders>
              <w:top w:val="nil"/>
              <w:bottom w:val="nil"/>
            </w:tcBorders>
          </w:tcPr>
          <w:p w14:paraId="65A6996F" w14:textId="2CC887D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(19.31%)</w:t>
            </w:r>
          </w:p>
        </w:tc>
      </w:tr>
      <w:tr w:rsidR="000D3033" w:rsidRPr="007700C1"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2B0A6A" w:rsidRDefault="000D3033" w:rsidP="001E66E8">
            <w:pPr>
              <w:rPr>
                <w:b w:val="0"/>
                <w:sz w:val="18"/>
                <w:szCs w:val="18"/>
              </w:rPr>
            </w:pPr>
            <w:r w:rsidRPr="0032272E">
              <w:rPr>
                <w:sz w:val="18"/>
                <w:szCs w:val="18"/>
              </w:rPr>
              <w:t>Tha</w:t>
            </w:r>
            <w:r>
              <w:rPr>
                <w:sz w:val="18"/>
                <w:szCs w:val="18"/>
              </w:rPr>
              <w:t xml:space="preserve">lamus </w:t>
            </w:r>
            <w:r w:rsidRPr="002B0A6A">
              <w:rPr>
                <w:b w:val="0"/>
                <w:sz w:val="16"/>
                <w:szCs w:val="18"/>
              </w:rPr>
              <w:t>(</w:t>
            </w:r>
            <w:proofErr w:type="spellStart"/>
            <w:r w:rsidRPr="002B0A6A">
              <w:rPr>
                <w:b w:val="0"/>
                <w:sz w:val="16"/>
                <w:szCs w:val="18"/>
              </w:rPr>
              <w:t>Tha</w:t>
            </w:r>
            <w:proofErr w:type="spellEnd"/>
            <w:r w:rsidRPr="002B0A6A">
              <w:rPr>
                <w:b w:val="0"/>
                <w:sz w:val="16"/>
                <w:szCs w:val="18"/>
              </w:rPr>
              <w:t>)</w:t>
            </w:r>
          </w:p>
        </w:tc>
        <w:tc>
          <w:tcPr>
            <w:tcW w:w="508" w:type="dxa"/>
            <w:tcBorders>
              <w:top w:val="nil"/>
              <w:bottom w:val="single" w:sz="12" w:space="0" w:color="auto"/>
            </w:tcBorders>
            <w:shd w:val="clear" w:color="auto" w:fill="F2F2F2" w:themeFill="background1" w:themeFillShade="F2"/>
          </w:tcPr>
          <w:p w14:paraId="5191413D"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sidRPr="0032272E">
              <w:rPr>
                <w:sz w:val="18"/>
                <w:szCs w:val="18"/>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(17.36%)</w:t>
            </w:r>
          </w:p>
        </w:tc>
        <w:tc>
          <w:tcPr>
            <w:tcW w:w="576" w:type="dxa"/>
            <w:gridSpan w:val="2"/>
            <w:tcBorders>
              <w:top w:val="nil"/>
              <w:bottom w:val="single" w:sz="12" w:space="0" w:color="auto"/>
            </w:tcBorders>
          </w:tcPr>
          <w:p w14:paraId="33F7FCC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51</w:t>
            </w:r>
          </w:p>
        </w:tc>
        <w:tc>
          <w:tcPr>
            <w:tcW w:w="1240" w:type="dxa"/>
            <w:gridSpan w:val="2"/>
            <w:tcBorders>
              <w:top w:val="nil"/>
              <w:bottom w:val="single" w:sz="12" w:space="0" w:color="auto"/>
            </w:tcBorders>
          </w:tcPr>
          <w:p w14:paraId="5A5B99B3" w14:textId="6BCB5B05"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(24.88%)</w:t>
            </w:r>
          </w:p>
        </w:tc>
        <w:tc>
          <w:tcPr>
            <w:tcW w:w="756" w:type="dxa"/>
            <w:gridSpan w:val="2"/>
            <w:tcBorders>
              <w:top w:val="nil"/>
              <w:bottom w:val="single" w:sz="12" w:space="0" w:color="auto"/>
            </w:tcBorders>
          </w:tcPr>
          <w:p w14:paraId="36A9C30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61</w:t>
            </w:r>
          </w:p>
        </w:tc>
        <w:tc>
          <w:tcPr>
            <w:tcW w:w="1033" w:type="dxa"/>
            <w:gridSpan w:val="2"/>
            <w:tcBorders>
              <w:top w:val="nil"/>
              <w:bottom w:val="single" w:sz="12" w:space="0" w:color="auto"/>
            </w:tcBorders>
          </w:tcPr>
          <w:p w14:paraId="07243C7A" w14:textId="4B004A2E"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(9.98%)</w:t>
            </w:r>
          </w:p>
        </w:tc>
      </w:tr>
    </w:tbl>
    <w:p w14:paraId="1AAB40BD" w14:textId="51FBCE74" w:rsidR="00705244" w:rsidRPr="000D3033" w:rsidRDefault="000D3033" w:rsidP="0089785B">
      <w:pPr>
        <w:rPr>
          <w:sz w:val="18"/>
        </w:rPr>
      </w:pPr>
      <w:r>
        <w:br/>
      </w:r>
      <w:r w:rsidR="00EC203E">
        <w:rPr>
          <w:sz w:val="18"/>
        </w:rPr>
        <w:t xml:space="preserve">Results are given as number of significant disconnections associated with this region (percentage relative to total number of disconnections). </w:t>
      </w:r>
      <w:r w:rsidR="002B0A6A">
        <w:rPr>
          <w:sz w:val="18"/>
        </w:rPr>
        <w:t>Regions are based on the BN-246 (</w:t>
      </w:r>
      <w:r w:rsidR="002B0A6A" w:rsidRPr="0021286C">
        <w:rPr>
          <w:color w:val="7F7F7F" w:themeColor="text1" w:themeTint="80"/>
          <w:sz w:val="18"/>
        </w:rPr>
        <w:t>Fan et al., 2016</w:t>
      </w:r>
      <w:r w:rsidR="002B0A6A">
        <w:rPr>
          <w:sz w:val="18"/>
        </w:rPr>
        <w:t>) atlas.</w:t>
      </w:r>
      <w:r w:rsidR="002A4CD5">
        <w:rPr>
          <w:sz w:val="18"/>
        </w:rPr>
        <w:t xml:space="preserve"> It is important to note that these percentages add up to 200% – this is because there are always 2 nodes/regions involved in a disconnection. Thus, there are twice as many disconnected nodes as there are disconnections. </w:t>
      </w:r>
    </w:p>
    <w:bookmarkEnd w:id="92"/>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4318C3DD" w14:textId="45C00708" w:rsidR="007B0B61" w:rsidRDefault="00AA6B9F" w:rsidP="007B0B61">
      <w:pPr>
        <w:jc w:val="center"/>
        <w:rPr>
          <w:rFonts w:eastAsia="Times New Roman" w:cs="Arial"/>
        </w:rPr>
      </w:pPr>
      <w:bookmarkStart w:id="93" w:name="_Appendix_C:_Supplementary"/>
      <w:bookmarkStart w:id="94" w:name="s_figure01lesionoverlay_neglect"/>
      <w:bookmarkEnd w:id="93"/>
      <w:r>
        <w:rPr>
          <w:noProof/>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5" w:name="s_figure02lesionoverlay_non"/>
      <w:bookmarkEnd w:id="94"/>
      <w:r>
        <w:rPr>
          <w:noProof/>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5"/>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99E3" w14:textId="77777777" w:rsidR="008B70EF" w:rsidRDefault="008B70EF" w:rsidP="00CB3E93">
      <w:pPr>
        <w:spacing w:after="0" w:line="240" w:lineRule="auto"/>
      </w:pPr>
      <w:r>
        <w:separator/>
      </w:r>
    </w:p>
  </w:endnote>
  <w:endnote w:type="continuationSeparator" w:id="0">
    <w:p w14:paraId="071BBD1D" w14:textId="77777777" w:rsidR="008B70EF" w:rsidRDefault="008B70EF"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DF9D" w14:textId="77777777" w:rsidR="008B70EF" w:rsidRDefault="008B70EF" w:rsidP="00CB3E93">
      <w:pPr>
        <w:spacing w:after="0" w:line="240" w:lineRule="auto"/>
      </w:pPr>
      <w:r>
        <w:separator/>
      </w:r>
    </w:p>
  </w:footnote>
  <w:footnote w:type="continuationSeparator" w:id="0">
    <w:p w14:paraId="464F677F" w14:textId="77777777" w:rsidR="008B70EF" w:rsidRDefault="008B70EF"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716863">
    <w:abstractNumId w:val="2"/>
  </w:num>
  <w:num w:numId="2" w16cid:durableId="398602096">
    <w:abstractNumId w:val="3"/>
  </w:num>
  <w:num w:numId="3" w16cid:durableId="1572084181">
    <w:abstractNumId w:val="14"/>
  </w:num>
  <w:num w:numId="4" w16cid:durableId="31270327">
    <w:abstractNumId w:val="11"/>
  </w:num>
  <w:num w:numId="5" w16cid:durableId="231817085">
    <w:abstractNumId w:val="7"/>
  </w:num>
  <w:num w:numId="6" w16cid:durableId="1653292712">
    <w:abstractNumId w:val="5"/>
  </w:num>
  <w:num w:numId="7" w16cid:durableId="1673491224">
    <w:abstractNumId w:val="10"/>
  </w:num>
  <w:num w:numId="8" w16cid:durableId="1515608512">
    <w:abstractNumId w:val="13"/>
  </w:num>
  <w:num w:numId="9" w16cid:durableId="412551044">
    <w:abstractNumId w:val="4"/>
  </w:num>
  <w:num w:numId="10" w16cid:durableId="510994581">
    <w:abstractNumId w:val="9"/>
  </w:num>
  <w:num w:numId="11" w16cid:durableId="906653141">
    <w:abstractNumId w:val="8"/>
  </w:num>
  <w:num w:numId="12" w16cid:durableId="784929861">
    <w:abstractNumId w:val="1"/>
  </w:num>
  <w:num w:numId="13" w16cid:durableId="453132496">
    <w:abstractNumId w:val="6"/>
  </w:num>
  <w:num w:numId="14" w16cid:durableId="556622318">
    <w:abstractNumId w:val="0"/>
  </w:num>
  <w:num w:numId="15" w16cid:durableId="199826770">
    <w:abstractNumId w:val="15"/>
  </w:num>
  <w:num w:numId="16" w16cid:durableId="10365406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140BA"/>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B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styleId="NichtaufgelsteErwhnung">
    <w:name w:val="Unresolved Mention"/>
    <w:basedOn w:val="Absatz-Standardschriftart"/>
    <w:uiPriority w:val="99"/>
    <w:semiHidden/>
    <w:unhideWhenUsed/>
    <w:rsid w:val="00212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21773-A134-49A9-827D-E7C242C4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17444</Words>
  <Characters>109898</Characters>
  <Application>Microsoft Office Word</Application>
  <DocSecurity>0</DocSecurity>
  <Lines>915</Lines>
  <Paragraphs>254</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406</cp:revision>
  <dcterms:created xsi:type="dcterms:W3CDTF">2022-04-28T07:58:00Z</dcterms:created>
  <dcterms:modified xsi:type="dcterms:W3CDTF">2022-10-12T17:37:00Z</dcterms:modified>
</cp:coreProperties>
</file>