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Elektrotehnički fakultet u Beogradu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Katedra za računarsku tehniku i informatiku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Predmet: </w:t>
      </w:r>
      <w:r>
        <w:rPr>
          <w:sz w:val="28"/>
          <w:szCs w:val="28"/>
        </w:rPr>
        <w:t xml:space="preserve">Programski prevodioci 1 </w:t>
      </w:r>
    </w:p>
    <w:p>
      <w:pPr>
        <w:pStyle w:val="Default"/>
        <w:rPr/>
      </w:pPr>
      <w:r>
        <w:rPr>
          <w:i/>
          <w:iCs/>
          <w:sz w:val="28"/>
          <w:szCs w:val="28"/>
        </w:rPr>
        <w:t>Školska: 201</w:t>
      </w:r>
      <w:r>
        <w:rPr>
          <w:i/>
          <w:iCs/>
          <w:sz w:val="28"/>
          <w:szCs w:val="28"/>
        </w:rPr>
        <w:t>8</w:t>
      </w:r>
      <w:r>
        <w:rPr>
          <w:i/>
          <w:iCs/>
          <w:sz w:val="28"/>
          <w:szCs w:val="28"/>
        </w:rPr>
        <w:t>/201</w:t>
      </w:r>
      <w:r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olor w:val="000000"/>
          <w:sz w:val="72"/>
          <w:szCs w:val="72"/>
        </w:rPr>
      </w:pPr>
      <w:r>
        <w:rPr>
          <w:rFonts w:cs="Arial" w:ascii="Arial" w:hAnsi="Arial"/>
          <w:b/>
          <w:bCs/>
          <w:color w:val="000000"/>
          <w:sz w:val="72"/>
          <w:szCs w:val="7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72"/>
          <w:szCs w:val="72"/>
        </w:rPr>
      </w:pPr>
      <w:r>
        <w:rPr>
          <w:rFonts w:cs="Arial" w:ascii="Arial" w:hAnsi="Arial"/>
          <w:b/>
          <w:bCs/>
          <w:color w:val="000000"/>
          <w:sz w:val="72"/>
          <w:szCs w:val="72"/>
        </w:rPr>
        <w:t>Projekat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52"/>
          <w:szCs w:val="52"/>
        </w:rPr>
      </w:pPr>
      <w:r>
        <w:rPr>
          <w:rFonts w:cs="Arial" w:ascii="Arial" w:hAnsi="Arial"/>
          <w:b/>
          <w:bCs/>
          <w:color w:val="000000"/>
          <w:sz w:val="52"/>
          <w:szCs w:val="52"/>
        </w:rPr>
        <w:t xml:space="preserve">– </w:t>
      </w:r>
      <w:r>
        <w:rPr>
          <w:rFonts w:cs="Arial" w:ascii="Arial" w:hAnsi="Arial"/>
          <w:b/>
          <w:bCs/>
          <w:color w:val="000000"/>
          <w:sz w:val="52"/>
          <w:szCs w:val="52"/>
        </w:rPr>
        <w:t>Kompajler za Mikrojavu –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52"/>
          <w:szCs w:val="52"/>
        </w:rPr>
      </w:pPr>
      <w:r>
        <w:rPr>
          <w:rFonts w:cs="Arial" w:ascii="Arial" w:hAnsi="Arial"/>
          <w:b/>
          <w:bCs/>
          <w:color w:val="000000"/>
          <w:sz w:val="52"/>
          <w:szCs w:val="5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52"/>
          <w:szCs w:val="52"/>
        </w:rPr>
      </w:pPr>
      <w:r>
        <w:rPr>
          <w:rFonts w:cs="Arial" w:ascii="Arial" w:hAnsi="Arial"/>
          <w:b/>
          <w:bCs/>
          <w:color w:val="000000"/>
          <w:sz w:val="52"/>
          <w:szCs w:val="5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52"/>
          <w:szCs w:val="52"/>
        </w:rPr>
      </w:pPr>
      <w:r>
        <w:rPr>
          <w:rFonts w:cs="Arial" w:ascii="Arial" w:hAnsi="Arial"/>
          <w:b/>
          <w:bCs/>
          <w:color w:val="000000"/>
          <w:sz w:val="52"/>
          <w:szCs w:val="52"/>
        </w:rPr>
        <w:tab/>
        <w:tab/>
        <w:tab/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52"/>
          <w:szCs w:val="52"/>
        </w:rPr>
      </w:pPr>
      <w:r>
        <w:rPr>
          <w:rFonts w:cs="Arial" w:ascii="Arial" w:hAnsi="Arial"/>
          <w:b/>
          <w:bCs/>
          <w:color w:val="000000"/>
          <w:sz w:val="52"/>
          <w:szCs w:val="52"/>
        </w:rPr>
      </w:r>
    </w:p>
    <w:p>
      <w:pPr>
        <w:pStyle w:val="Default"/>
        <w:jc w:val="both"/>
        <w:rPr>
          <w:sz w:val="40"/>
          <w:szCs w:val="40"/>
        </w:rPr>
      </w:pPr>
      <w:r>
        <w:rPr>
          <w:i/>
          <w:iCs/>
          <w:sz w:val="40"/>
          <w:szCs w:val="40"/>
        </w:rPr>
        <w:t xml:space="preserve">Nastavnik: </w:t>
      </w:r>
      <w:r>
        <w:rPr>
          <w:sz w:val="40"/>
          <w:szCs w:val="40"/>
        </w:rPr>
        <w:t xml:space="preserve">dr Dragan Bojić, vanr. prof. </w:t>
      </w:r>
    </w:p>
    <w:p>
      <w:pPr>
        <w:pStyle w:val="Default"/>
        <w:jc w:val="both"/>
        <w:rPr/>
      </w:pPr>
      <w:r>
        <w:rPr>
          <w:i/>
          <w:iCs/>
          <w:sz w:val="40"/>
          <w:szCs w:val="40"/>
        </w:rPr>
        <w:t xml:space="preserve">Asistenti: </w:t>
      </w:r>
      <w:r>
        <w:rPr>
          <w:sz w:val="40"/>
          <w:szCs w:val="40"/>
        </w:rPr>
        <w:t xml:space="preserve">dipl. Ing. </w:t>
      </w:r>
      <w:r>
        <w:rPr>
          <w:sz w:val="40"/>
          <w:szCs w:val="40"/>
        </w:rPr>
        <w:t xml:space="preserve">Kristijan </w:t>
      </w:r>
      <w:r>
        <w:rPr>
          <w:sz w:val="40"/>
          <w:szCs w:val="40"/>
          <w:lang w:val="sr-Latn-RS"/>
        </w:rPr>
        <w:t>Ziza</w:t>
      </w:r>
      <w:r>
        <w:rPr>
          <w:sz w:val="40"/>
          <w:szCs w:val="40"/>
        </w:rPr>
        <w:t xml:space="preserve">, dipl. ing. Maja Vukasović </w:t>
      </w:r>
    </w:p>
    <w:p>
      <w:pPr>
        <w:pStyle w:val="Normal"/>
        <w:rPr/>
      </w:pPr>
      <w:r>
        <w:rPr>
          <w:rFonts w:cs="Times New Roman" w:ascii="Times New Roman" w:hAnsi="Times New Roman"/>
          <w:bCs/>
          <w:i/>
          <w:color w:val="000000"/>
          <w:sz w:val="40"/>
          <w:szCs w:val="40"/>
        </w:rPr>
        <w:t>Student:</w:t>
      </w:r>
      <w:r>
        <w:rPr>
          <w:rFonts w:cs="Times New Roman" w:ascii="Times New Roman" w:hAnsi="Times New Roman"/>
          <w:bCs/>
          <w:color w:val="000000"/>
          <w:sz w:val="40"/>
          <w:szCs w:val="40"/>
        </w:rPr>
        <w:t xml:space="preserve"> </w:t>
      </w:r>
      <w:r>
        <w:rPr>
          <w:rFonts w:cs="Times New Roman" w:ascii="Times New Roman" w:hAnsi="Times New Roman"/>
          <w:bCs/>
          <w:color w:val="000000"/>
          <w:sz w:val="40"/>
          <w:szCs w:val="40"/>
        </w:rPr>
        <w:t xml:space="preserve">Tamara Stevanovic </w:t>
      </w:r>
      <w:r>
        <w:rPr>
          <w:rFonts w:cs="Times New Roman" w:ascii="Times New Roman" w:hAnsi="Times New Roman"/>
          <w:bCs/>
          <w:color w:val="000000"/>
          <w:sz w:val="40"/>
          <w:szCs w:val="40"/>
        </w:rPr>
        <w:t>2014/02</w:t>
      </w:r>
      <w:r>
        <w:rPr>
          <w:rFonts w:cs="Times New Roman" w:ascii="Times New Roman" w:hAnsi="Times New Roman"/>
          <w:bCs/>
          <w:color w:val="000000"/>
          <w:sz w:val="40"/>
          <w:szCs w:val="40"/>
        </w:rPr>
        <w:t>55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Cs/>
          <w:color w:val="000000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Cs/>
          <w:color w:val="00000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Opis Projekta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Cilj projektnog zadatka je realizacija kompajlera za programski jezik Mikrojavu koji omogućava prevodjenje sintaksno i semantički ispravnih Mikrojava programa u Mikrojava bajtkod. Dobijeni bajtkod se zatim izvršava pomoću (na) virtuelnoj mašini za Mikrojavu.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Programski prevodilac za Mikrojavu se sastoji iz četiri faze: leksičku analizu, sintaksnu analizu, semantičku analizu i generisanje koda.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Leksički analizator prepoznaje jezičke lekseme I vraća skup tokena izdvojenih ih izvornog koda. Sintaksni analizator utvrđuje da li izdvojeni tokeni mogu formirati gramatički ispravne rečenice.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Izlaz sintaksne analize predstavlja apstraktno stablo koje je ulaz za semantičku analizu I na osnovu koga se formira semantički analizator. Posećivanjem čvorova apstraktnog sintaksnog stable metodama za posećivanje čvorova semantički analizator provera da li je došlo do semantičke greške.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Generator koda prevodi sintaksno I semantički ispravne program u izvršni kod za Mikrojava virtuelnu mašinu.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Opis komandi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Konfiguracija za generisanje lexera: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9525">
            <wp:extent cx="5534025" cy="21431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Argumenti</w:t>
      </w:r>
      <w:r>
        <w:rPr>
          <w:rFonts w:cs="Times New Roman" w:ascii="Times New Roman" w:hAnsi="Times New Roman"/>
          <w:sz w:val="24"/>
          <w:szCs w:val="24"/>
        </w:rPr>
        <w:t>: -d src\rs\ac\bg\etf\pp1 spec\mjlexer.flex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Working directory: Default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Koristeći biblioteku JFlex.jar, mjlexer.flex fajl prevodimo  u Yylex.java.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Argumenti su –d, putanja ka loakciji gde želimo da napravimo Yylex.java I .flex fajl.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Konfiguracija za generisanje parsera: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5410200" cy="185737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Argumenti</w:t>
      </w:r>
      <w:r>
        <w:rPr>
          <w:rFonts w:cs="Times New Roman" w:ascii="Times New Roman" w:hAnsi="Times New Roman"/>
          <w:sz w:val="24"/>
          <w:szCs w:val="24"/>
        </w:rPr>
        <w:t>: -destdir rs\ac\bg\etf\pp1 -dump_states -parser MJParser -ast rs.ac.bg.etf.pp1.ast -buildtree ..\spec\mjparser.cup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Working directory: Other: ${workspace_loc:MJCompiler\src}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Koristeći biblioteku cup_v10k.jar, mjparser.cup fajl prevodimo  u sym.java I MJParser.java fajlove.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Argumenti su: –destdir (putanja ka lokaciji gde želimo da nam se stvore sym I MJParser fajlovi), -dump_states (ispisuje stanja automata), -parser MJParser (ime parser fajla),-ast , putanja ka lokaciji gde želimo generisati niz klasa za reprezentaciju sintaksnog stabla parsera, vizitora i vizitor adaptera, -buildtree pravi apstraktno sintaksno stablo, I .cup fajl koji se koristi za prevođenje.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5391150" cy="168592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Pomoću konfiguracije sa prethodne slike je mogu da se pokrene izvršavanje Compile klase.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Argumenti</w:t>
      </w:r>
      <w:r>
        <w:rPr>
          <w:rFonts w:cs="Times New Roman" w:ascii="Times New Roman" w:hAnsi="Times New Roman"/>
          <w:sz w:val="24"/>
          <w:szCs w:val="24"/>
        </w:rPr>
        <w:t>: test\programJavni.mj test\program.obj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Working directory: Default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Prvi argument je izvorni fajl sa programom, a drugi je izlazni obj fajl koji predstavlja bajtkod za MikroJava virtuelnu mašinu.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Pokretanje Mikrojava virtuelne mašine sa bajtkodom: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5410200" cy="187642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Argumenti</w:t>
      </w:r>
      <w:r>
        <w:rPr>
          <w:rFonts w:cs="Times New Roman" w:ascii="Times New Roman" w:hAnsi="Times New Roman"/>
          <w:sz w:val="24"/>
          <w:szCs w:val="24"/>
        </w:rPr>
        <w:t>: -debug test\program.obj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Working directory: Default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-debug nam omogućava da vidimo svaki komandu koja se izvršava I stanje expr steka posle svake instrukcije, a drugi argument je lokacija .obj fajla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Pokretanje Disasemblera: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9525">
            <wp:extent cx="5419725" cy="184785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Argumenti</w:t>
      </w:r>
      <w:r>
        <w:rPr>
          <w:rFonts w:cs="Times New Roman" w:ascii="Times New Roman" w:hAnsi="Times New Roman"/>
          <w:sz w:val="24"/>
          <w:szCs w:val="24"/>
        </w:rPr>
        <w:t>: test\program.obj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Working directory: Default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Pokrećemo disasembler – prikazaće nam codesize, datasize, mainPC I sve instrukcije koje će se izvršiti, čak iako dođe do errora.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Argument je izvorni obj fajl.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Cs/>
          <w:color w:val="00000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Opis test primera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</w:rPr>
        <w:t>Uz re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šenje su priložena četiri testa. Testirano je sledeće: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Javni test za nivo AOporavak od greške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Test koji proverava sve funkcionalnosti i smene iz sintaksne analize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Program koji vrši oporavke od grešaka načinjenih u sintaksnoj analizi (navedeni su svi primeri za koje je u tekstu projekta nevedeno da mora da postoje oporavci)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Detektovanje grešaka prilikom semantičke analize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Opis novih klasa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MJTest.java – nalazi se u test direktorijumu u paketu rs.ac.bg.etf.pp1 – služi za proveru leksičke analize.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CounterVisitor – služi za prebrojavanje lokalnih promenljivih u okviru neke metode.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Opis alternativnog načina pokretanja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</w:rPr>
        <w:t xml:space="preserve">Zarad lakšeg pokretanja klasa pri promenama projekta, napravljena je I </w:t>
      </w:r>
      <w:r>
        <w:rPr>
          <w:rFonts w:cs="Times New Roman" w:ascii="Times New Roman" w:hAnsi="Times New Roman"/>
          <w:b/>
          <w:i/>
          <w:sz w:val="24"/>
          <w:szCs w:val="24"/>
        </w:rPr>
        <w:t>build.xml</w:t>
      </w:r>
      <w:r>
        <w:rPr>
          <w:rFonts w:cs="Times New Roman" w:ascii="Times New Roman" w:hAnsi="Times New Roman"/>
          <w:sz w:val="24"/>
          <w:szCs w:val="24"/>
        </w:rPr>
        <w:t xml:space="preserve"> skripta u kojoj se pomoću različitih target-a </w:t>
      </w:r>
      <w:r>
        <w:rPr>
          <w:rFonts w:cs="Times New Roman" w:ascii="Times New Roman" w:hAnsi="Times New Roman"/>
          <w:sz w:val="24"/>
          <w:szCs w:val="24"/>
          <w:lang w:val="sr-Latn-RS"/>
        </w:rPr>
        <w:t>pokreću tražene klase.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Izgled fajla: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</w:t>
      </w:r>
      <w:r>
        <w:rPr/>
        <w:drawing>
          <wp:inline distT="0" distB="0" distL="0" distR="1270">
            <wp:extent cx="5885815" cy="34518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/>
        <w:drawing>
          <wp:inline distT="0" distB="6985" distL="0" distR="0">
            <wp:extent cx="4352925" cy="325056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8469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8469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8469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6</Pages>
  <Words>515</Words>
  <Characters>3410</Characters>
  <CharactersWithSpaces>3894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2019-02-06T07:04:00Z</dcterms:created>
  <dc:creator>Marko Klac</dc:creator>
  <dc:description/>
  <dc:language>en-US</dc:language>
  <cp:lastModifiedBy/>
  <dcterms:modified xsi:type="dcterms:W3CDTF">2019-08-28T07:22:35Z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