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СПЕЦИФИКАЦИЈА НА СОФТВЕРСКИ БАРАЊА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ЗА</w:t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ПРОЕКТ ПО ПРЕДМЕТОТ ДИЗАЈН И АРХИТЕКТУРА НА СОФТВЕР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Верзија 1.0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Подготвен од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Ана Вељаноска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Ксенија Алулоска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Тамара Василевска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Елена Илиеска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2021-11-04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v15xdscq0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Oпис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_uv15xdscq0c6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mkbciyp9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Перспектива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_qlmkbciyp91e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cqzhm7gg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Корисници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_ilcqzhm7gg8s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7uzdqdkk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Околина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_kh7uzdqdkkrd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190976ot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Конвенции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_u3190976otky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rw9ssgkt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Приоритети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_idrw9ssgkt9d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hzejgxjo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Кратенки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_47hzejgxjo2n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6hif8ktn7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_7y6hif8ktn79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m0vtnjtt7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Лоцирање аптеки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_wjm0vtnjtt7n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uw5x71dr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_43uw5x71drsx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b9l9jx1m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_kfb9l9jx1mxc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8w147twk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Достапност на лекови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_9w8w147twkbf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kzdceh59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_4hkzdceh59aj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5yjt9n19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_at5yjt9n19zv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s56b7d27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Најблиска аптека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_dcs56b7d27fk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x436mao0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_tsx436mao0wx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5y34h4l1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_j95y34h4l1sl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1qe8twuhu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на аптека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_d1qe8twuhuc6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61lyuadlk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_h661lyuadlk1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f7opxhcl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_51f7opxhclpl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0p0m8c7x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Корисни информации во врска со лекови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_s20p0m8c7x3s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6tf9qcmd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_ky6tf9qcmdhd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dqs3g4yc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_tkdqs3g4yczi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iuy5ccwo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Нефункциски барања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_o9iuy5ccwoa6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4scw8m0r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Перформанси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_ad4scw8m0r8q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7wr4if5c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Достапност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_ru7wr4if5ck3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iutcrlo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Преносивост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_v6iutcrlon3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ar12uc98wka">
            <w:r w:rsidDel="00000000" w:rsidR="00000000" w:rsidRPr="00000000">
              <w:rPr>
                <w:rtl w:val="0"/>
              </w:rPr>
              <w:t xml:space="preserve">Безбедност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_dar12uc98wka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db0ugva1cooh">
            <w:r w:rsidDel="00000000" w:rsidR="00000000" w:rsidRPr="00000000">
              <w:rPr>
                <w:b w:val="1"/>
                <w:rtl w:val="0"/>
              </w:rPr>
              <w:t xml:space="preserve">Барања за логички поврзани бази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_db0ugva1cooh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uv15xdscq0c6" w:id="0"/>
      <w:bookmarkEnd w:id="0"/>
      <w:r w:rsidDel="00000000" w:rsidR="00000000" w:rsidRPr="00000000">
        <w:rPr>
          <w:rtl w:val="0"/>
        </w:rPr>
        <w:t xml:space="preserve">Oпис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jc w:val="both"/>
        <w:rPr/>
      </w:pPr>
      <w:bookmarkStart w:colFirst="0" w:colLast="0" w:name="_qlmkbciyp91e" w:id="1"/>
      <w:bookmarkEnd w:id="1"/>
      <w:r w:rsidDel="00000000" w:rsidR="00000000" w:rsidRPr="00000000">
        <w:rPr>
          <w:rtl w:val="0"/>
        </w:rPr>
        <w:t xml:space="preserve">Перспектива </w:t>
      </w:r>
    </w:p>
    <w:p w:rsidR="00000000" w:rsidDel="00000000" w:rsidP="00000000" w:rsidRDefault="00000000" w:rsidRPr="00000000" w14:paraId="0000003C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Оваа веб апликација служи за олеснување на пристапот до лекови на пациентите. Нуди детални информации за тоа каде има аптеки, кои се можните лекови кои се продаваат и како најбрзо да се стигне до аптеката. Во време на пандемија и постојана потреба од лекови и суплементација, нашиот став е дека ваквата апликација ќе придонесе, пред се, за информирање на пациентите. Можно е и намалување на гужвите во аптека, така што ефикасно ќе се распоредат купувачите кои ја користат оваа апликација.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pacing w:line="360" w:lineRule="auto"/>
        <w:ind w:left="1440" w:hanging="360"/>
        <w:jc w:val="both"/>
        <w:rPr/>
      </w:pPr>
      <w:bookmarkStart w:colFirst="0" w:colLast="0" w:name="_ilcqzhm7gg8s" w:id="2"/>
      <w:bookmarkEnd w:id="2"/>
      <w:r w:rsidDel="00000000" w:rsidR="00000000" w:rsidRPr="00000000">
        <w:rPr>
          <w:rtl w:val="0"/>
        </w:rPr>
        <w:t xml:space="preserve">Корисници</w:t>
      </w:r>
    </w:p>
    <w:p w:rsidR="00000000" w:rsidDel="00000000" w:rsidP="00000000" w:rsidRDefault="00000000" w:rsidRPr="00000000" w14:paraId="0000003E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Пристап до системот имаат сите граѓани на Република Северна Македонија. Наменет е за користење на сите возрасти. Претпоставена група на корисници е зрелото население на возраст од 20 - 60 години.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spacing w:line="360" w:lineRule="auto"/>
        <w:ind w:left="1440" w:hanging="360"/>
        <w:jc w:val="both"/>
        <w:rPr/>
      </w:pPr>
      <w:bookmarkStart w:colFirst="0" w:colLast="0" w:name="_kh7uzdqdkkrd" w:id="3"/>
      <w:bookmarkEnd w:id="3"/>
      <w:r w:rsidDel="00000000" w:rsidR="00000000" w:rsidRPr="00000000">
        <w:rPr>
          <w:rtl w:val="0"/>
        </w:rPr>
        <w:t xml:space="preserve">Околина</w:t>
      </w:r>
    </w:p>
    <w:p w:rsidR="00000000" w:rsidDel="00000000" w:rsidP="00000000" w:rsidRDefault="00000000" w:rsidRPr="00000000" w14:paraId="00000040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Системот е изработен со помош на .NET платформа, користејќи MVC шаблон. 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u3190976otky" w:id="4"/>
      <w:bookmarkEnd w:id="4"/>
      <w:r w:rsidDel="00000000" w:rsidR="00000000" w:rsidRPr="00000000">
        <w:rPr>
          <w:rtl w:val="0"/>
        </w:rPr>
        <w:t xml:space="preserve">Конвенции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spacing w:before="0" w:beforeAutospacing="0" w:line="360" w:lineRule="auto"/>
        <w:ind w:left="2160" w:hanging="360"/>
        <w:jc w:val="both"/>
        <w:rPr/>
      </w:pPr>
      <w:bookmarkStart w:colFirst="0" w:colLast="0" w:name="_idrw9ssgkt9d" w:id="5"/>
      <w:bookmarkEnd w:id="5"/>
      <w:r w:rsidDel="00000000" w:rsidR="00000000" w:rsidRPr="00000000">
        <w:rPr>
          <w:rtl w:val="0"/>
        </w:rPr>
        <w:t xml:space="preserve">Приоритети</w:t>
      </w:r>
    </w:p>
    <w:p w:rsidR="00000000" w:rsidDel="00000000" w:rsidP="00000000" w:rsidRDefault="00000000" w:rsidRPr="00000000" w14:paraId="00000043">
      <w:pPr>
        <w:spacing w:line="36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Приоритетите на барањата се претставени со Приоритет проследен со број на скала од 1-3, каде што 1 означува највисок приоритет, додека 3 означува најнизок приоритет. За подобра визуелизација на приоритетите, искористени се бои кои се соодветни за доделениот приоритет.</w: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1"/>
        </w:numPr>
        <w:spacing w:after="0" w:afterAutospacing="0" w:line="360" w:lineRule="auto"/>
        <w:ind w:left="2160" w:hanging="360"/>
        <w:jc w:val="both"/>
        <w:rPr/>
      </w:pPr>
      <w:bookmarkStart w:colFirst="0" w:colLast="0" w:name="_47hzejgxjo2n" w:id="6"/>
      <w:bookmarkEnd w:id="6"/>
      <w:r w:rsidDel="00000000" w:rsidR="00000000" w:rsidRPr="00000000">
        <w:rPr>
          <w:rtl w:val="0"/>
        </w:rPr>
        <w:t xml:space="preserve">Кратенки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РСМ - Република Северна Македонија</w:t>
      </w:r>
    </w:p>
    <w:p w:rsidR="00000000" w:rsidDel="00000000" w:rsidP="00000000" w:rsidRDefault="00000000" w:rsidRPr="00000000" w14:paraId="00000046">
      <w:pPr>
        <w:spacing w:line="36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7y6hif8ktn79" w:id="7"/>
      <w:bookmarkEnd w:id="7"/>
      <w:r w:rsidDel="00000000" w:rsidR="00000000" w:rsidRPr="00000000">
        <w:rPr>
          <w:rtl w:val="0"/>
        </w:rPr>
        <w:t xml:space="preserve"> Функциски барања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/>
      </w:pPr>
      <w:bookmarkStart w:colFirst="0" w:colLast="0" w:name="_wjm0vtnjtt7n" w:id="8"/>
      <w:bookmarkEnd w:id="8"/>
      <w:r w:rsidDel="00000000" w:rsidR="00000000" w:rsidRPr="00000000">
        <w:rPr>
          <w:rtl w:val="0"/>
        </w:rPr>
        <w:t xml:space="preserve">Лоцирање аптеки</w:t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1"/>
        </w:numPr>
        <w:spacing w:before="0" w:beforeAutospacing="0" w:line="360" w:lineRule="auto"/>
        <w:ind w:left="2160" w:hanging="360"/>
        <w:jc w:val="both"/>
        <w:rPr/>
      </w:pPr>
      <w:bookmarkStart w:colFirst="0" w:colLast="0" w:name="_43uw5x71drsx" w:id="9"/>
      <w:bookmarkEnd w:id="9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4A">
      <w:pPr>
        <w:spacing w:line="36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Веб апликацијата ќе овозможува приказ на мапа на сите постоечки аптеки на територијата на </w:t>
      </w:r>
      <w:r w:rsidDel="00000000" w:rsidR="00000000" w:rsidRPr="00000000">
        <w:rPr>
          <w:rtl w:val="0"/>
        </w:rPr>
        <w:t xml:space="preserve">Град Скопје</w:t>
      </w:r>
      <w:r w:rsidDel="00000000" w:rsidR="00000000" w:rsidRPr="00000000">
        <w:rPr>
          <w:rtl w:val="0"/>
        </w:rPr>
        <w:t xml:space="preserve">. Покрај мапирањето, за секоја аптека ќе бидт прикажани дополнителни информации кои можат да му бидат од корист на корисникот. </w:t>
      </w:r>
      <w:r w:rsidDel="00000000" w:rsidR="00000000" w:rsidRPr="00000000">
        <w:rPr>
          <w:color w:val="cc0000"/>
          <w:rtl w:val="0"/>
        </w:rPr>
        <w:t xml:space="preserve">Приоритет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"/>
        </w:numPr>
        <w:spacing w:after="0" w:afterAutospacing="0" w:line="360" w:lineRule="auto"/>
        <w:ind w:left="2160" w:hanging="360"/>
        <w:jc w:val="both"/>
        <w:rPr/>
      </w:pPr>
      <w:bookmarkStart w:colFirst="0" w:colLast="0" w:name="_kfb9l9jx1mxc" w:id="10"/>
      <w:bookmarkEnd w:id="10"/>
      <w:r w:rsidDel="00000000" w:rsidR="00000000" w:rsidRPr="00000000">
        <w:rPr>
          <w:rtl w:val="0"/>
        </w:rPr>
        <w:t xml:space="preserve">Функциски барања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ги прикажува аптеките.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го подредува приказот на аптеките.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овозможува пребарување низ аптеките.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овозможува филтрирање на аптеките.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9w8w147twkbf" w:id="11"/>
      <w:bookmarkEnd w:id="11"/>
      <w:r w:rsidDel="00000000" w:rsidR="00000000" w:rsidRPr="00000000">
        <w:rPr>
          <w:rtl w:val="0"/>
        </w:rPr>
        <w:t xml:space="preserve">Достапност на лекови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"/>
        </w:numPr>
        <w:spacing w:before="0" w:beforeAutospacing="0" w:line="360" w:lineRule="auto"/>
        <w:ind w:left="2160" w:hanging="360"/>
        <w:jc w:val="both"/>
        <w:rPr/>
      </w:pPr>
      <w:bookmarkStart w:colFirst="0" w:colLast="0" w:name="_4hkzdceh59aj" w:id="12"/>
      <w:bookmarkEnd w:id="12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53">
      <w:pPr>
        <w:spacing w:line="36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Веб апликацијата нуди и каталог на производи кои можат да се најдат во аптеките, како и нивната цена. Ова е само информативен дел, без функционалност за нарачување на истите. </w:t>
      </w:r>
      <w:r w:rsidDel="00000000" w:rsidR="00000000" w:rsidRPr="00000000">
        <w:rPr>
          <w:color w:val="cc0000"/>
          <w:rtl w:val="0"/>
        </w:rPr>
        <w:t xml:space="preserve">Приоритет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"/>
        </w:numPr>
        <w:spacing w:after="0" w:afterAutospacing="0" w:line="360" w:lineRule="auto"/>
        <w:ind w:left="2160" w:hanging="360"/>
        <w:jc w:val="both"/>
        <w:rPr/>
      </w:pPr>
      <w:bookmarkStart w:colFirst="0" w:colLast="0" w:name="_at5yjt9n19zv" w:id="13"/>
      <w:bookmarkEnd w:id="13"/>
      <w:r w:rsidDel="00000000" w:rsidR="00000000" w:rsidRPr="00000000">
        <w:rPr>
          <w:rtl w:val="0"/>
        </w:rPr>
        <w:t xml:space="preserve">Функциски барања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нуди приказ на информации за лекови. 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го подредува приказот на лековите.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овозможува пребарување низ лековите.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овозможува филтрирање на лековите.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dcs56b7d27fk" w:id="14"/>
      <w:bookmarkEnd w:id="14"/>
      <w:r w:rsidDel="00000000" w:rsidR="00000000" w:rsidRPr="00000000">
        <w:rPr>
          <w:rtl w:val="0"/>
        </w:rPr>
        <w:t xml:space="preserve">Најблиска аптека</w:t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spacing w:before="0" w:beforeAutospacing="0" w:line="360" w:lineRule="auto"/>
        <w:ind w:left="2160" w:hanging="360"/>
        <w:jc w:val="both"/>
        <w:rPr>
          <w:color w:val="000000"/>
        </w:rPr>
      </w:pPr>
      <w:bookmarkStart w:colFirst="0" w:colLast="0" w:name="_tsx436mao0wx" w:id="15"/>
      <w:bookmarkEnd w:id="15"/>
      <w:r w:rsidDel="00000000" w:rsidR="00000000" w:rsidRPr="00000000">
        <w:rPr>
          <w:color w:val="000000"/>
          <w:rtl w:val="0"/>
        </w:rPr>
        <w:t xml:space="preserve">Опис</w:t>
      </w:r>
    </w:p>
    <w:p w:rsidR="00000000" w:rsidDel="00000000" w:rsidP="00000000" w:rsidRDefault="00000000" w:rsidRPr="00000000" w14:paraId="0000005C">
      <w:pPr>
        <w:spacing w:line="36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Веб апликацијата при приказот на аптеките, нуди можност да се контактира со најблиската аптека со користење на алатките за навигација и мапирање. Системот според геолокацијата на корисникот ги прикажува најблиските аптеки и нуди можност за одредување најкраток пат до истата. </w:t>
      </w:r>
    </w:p>
    <w:p w:rsidR="00000000" w:rsidDel="00000000" w:rsidP="00000000" w:rsidRDefault="00000000" w:rsidRPr="00000000" w14:paraId="0000005D">
      <w:pPr>
        <w:spacing w:line="360" w:lineRule="auto"/>
        <w:ind w:left="2160" w:firstLine="0"/>
        <w:jc w:val="both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Приоритет 2.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color w:val="000000"/>
        </w:rPr>
      </w:pPr>
      <w:bookmarkStart w:colFirst="0" w:colLast="0" w:name="_j95y34h4l1sl" w:id="16"/>
      <w:bookmarkEnd w:id="16"/>
      <w:r w:rsidDel="00000000" w:rsidR="00000000" w:rsidRPr="00000000">
        <w:rPr>
          <w:color w:val="000000"/>
          <w:rtl w:val="0"/>
        </w:rPr>
        <w:t xml:space="preserve">Функциски барања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овозможува контакт со географски најблиска аптека.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нуди насоки за пристигнување до најблиска аптека.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го лоцира корисникот.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прикажува дополнителни информации за секоја аптека. 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d1qe8twuhuc6" w:id="17"/>
      <w:bookmarkEnd w:id="17"/>
      <w:r w:rsidDel="00000000" w:rsidR="00000000" w:rsidRPr="00000000">
        <w:rPr>
          <w:rtl w:val="0"/>
        </w:rPr>
        <w:t xml:space="preserve">Оценка на аптека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spacing w:before="0" w:beforeAutospacing="0" w:line="360" w:lineRule="auto"/>
        <w:ind w:left="2160" w:hanging="360"/>
        <w:jc w:val="both"/>
        <w:rPr/>
      </w:pPr>
      <w:bookmarkStart w:colFirst="0" w:colLast="0" w:name="_h661lyuadlk1" w:id="18"/>
      <w:bookmarkEnd w:id="18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66">
      <w:pPr>
        <w:spacing w:line="36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За уште подобра селекција на аптеките, веб апликацијата им овозможува на корисниците по купувањето во одредена аптека, да ја оценат истата. Оценката главно се фокусира на услугата, достапноста и цените на лековите. Со ова, дополнително се олеснува изборот на корисниците на апликацијата. </w:t>
      </w:r>
    </w:p>
    <w:p w:rsidR="00000000" w:rsidDel="00000000" w:rsidP="00000000" w:rsidRDefault="00000000" w:rsidRPr="00000000" w14:paraId="00000067">
      <w:pPr>
        <w:spacing w:line="360" w:lineRule="auto"/>
        <w:ind w:left="2160" w:firstLine="0"/>
        <w:jc w:val="both"/>
        <w:rPr/>
      </w:pPr>
      <w:r w:rsidDel="00000000" w:rsidR="00000000" w:rsidRPr="00000000">
        <w:rPr>
          <w:color w:val="0b5394"/>
          <w:rtl w:val="0"/>
        </w:rPr>
        <w:t xml:space="preserve">Приоритет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"/>
        </w:numPr>
        <w:spacing w:after="0" w:afterAutospacing="0" w:line="360" w:lineRule="auto"/>
        <w:ind w:left="2160" w:hanging="360"/>
        <w:jc w:val="both"/>
        <w:rPr/>
      </w:pPr>
      <w:bookmarkStart w:colFirst="0" w:colLast="0" w:name="_51f7opxhclpl" w:id="19"/>
      <w:bookmarkEnd w:id="19"/>
      <w:r w:rsidDel="00000000" w:rsidR="00000000" w:rsidRPr="00000000">
        <w:rPr>
          <w:rtl w:val="0"/>
        </w:rPr>
        <w:t xml:space="preserve">Функциски барања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дозволува оценка на аптека од корисник.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дозволува коментар за аптека.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ги користи оценките за филтрирање на аптеки.</w:t>
      </w:r>
    </w:p>
    <w:p w:rsidR="00000000" w:rsidDel="00000000" w:rsidP="00000000" w:rsidRDefault="00000000" w:rsidRPr="00000000" w14:paraId="0000006C">
      <w:pPr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s20p0m8c7x3s" w:id="20"/>
      <w:bookmarkEnd w:id="20"/>
      <w:r w:rsidDel="00000000" w:rsidR="00000000" w:rsidRPr="00000000">
        <w:rPr>
          <w:rtl w:val="0"/>
        </w:rPr>
        <w:t xml:space="preserve">Корисни информации во врска со лекови 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1"/>
        </w:numPr>
        <w:spacing w:before="0" w:beforeAutospacing="0" w:line="360" w:lineRule="auto"/>
        <w:ind w:left="2160" w:hanging="360"/>
        <w:jc w:val="both"/>
        <w:rPr/>
      </w:pPr>
      <w:bookmarkStart w:colFirst="0" w:colLast="0" w:name="_ky6tf9qcmdhd" w:id="21"/>
      <w:bookmarkEnd w:id="21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6F">
      <w:pPr>
        <w:spacing w:line="360" w:lineRule="auto"/>
        <w:ind w:left="2160" w:firstLine="720"/>
        <w:jc w:val="both"/>
        <w:rPr>
          <w:color w:val="38761d"/>
        </w:rPr>
      </w:pPr>
      <w:r w:rsidDel="00000000" w:rsidR="00000000" w:rsidRPr="00000000">
        <w:rPr>
          <w:rtl w:val="0"/>
        </w:rPr>
        <w:t xml:space="preserve">Веб апликацијата содржи дел во вид на блог, каде што се објавуваат статии во врска со здравјето. Овие статии се напишани од фармацевти и се од информативен карактер во врска со здравјето и суплементацијата на пациентите со лекови.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360" w:lineRule="auto"/>
        <w:ind w:left="2160" w:firstLine="0"/>
        <w:jc w:val="both"/>
        <w:rPr/>
      </w:pPr>
      <w:r w:rsidDel="00000000" w:rsidR="00000000" w:rsidRPr="00000000">
        <w:rPr>
          <w:color w:val="38761d"/>
          <w:rtl w:val="0"/>
        </w:rPr>
        <w:t xml:space="preserve">Приоритет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spacing w:after="0" w:afterAutospacing="0" w:line="360" w:lineRule="auto"/>
        <w:ind w:left="2160" w:hanging="360"/>
        <w:jc w:val="both"/>
        <w:rPr/>
      </w:pPr>
      <w:bookmarkStart w:colFirst="0" w:colLast="0" w:name="_tkdqs3g4yczi" w:id="22"/>
      <w:bookmarkEnd w:id="22"/>
      <w:r w:rsidDel="00000000" w:rsidR="00000000" w:rsidRPr="00000000">
        <w:rPr>
          <w:rtl w:val="0"/>
        </w:rPr>
        <w:t xml:space="preserve">Функциски барања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овозможува креирање на статија.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ги објавува напишаните статии.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нуди приказ на најчитаните статии.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Системот ги подредува статиите.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bookmarkStart w:colFirst="0" w:colLast="0" w:name="_o9iuy5ccwoa6" w:id="23"/>
      <w:bookmarkEnd w:id="23"/>
      <w:r w:rsidDel="00000000" w:rsidR="00000000" w:rsidRPr="00000000">
        <w:rPr>
          <w:rtl w:val="0"/>
        </w:rPr>
        <w:t xml:space="preserve">Нефункциски барања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/>
      </w:pPr>
      <w:bookmarkStart w:colFirst="0" w:colLast="0" w:name="_ad4scw8m0r8q" w:id="24"/>
      <w:bookmarkEnd w:id="24"/>
      <w:r w:rsidDel="00000000" w:rsidR="00000000" w:rsidRPr="00000000">
        <w:rPr>
          <w:rtl w:val="0"/>
        </w:rPr>
        <w:t xml:space="preserve">Перформанси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Системот ќе функционира со 2500 корисници истовремено.</w:t>
      </w:r>
    </w:p>
    <w:p w:rsidR="00000000" w:rsidDel="00000000" w:rsidP="00000000" w:rsidRDefault="00000000" w:rsidRPr="00000000" w14:paraId="0000007A">
      <w:pPr>
        <w:spacing w:line="36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ru7wr4if5ck3" w:id="25"/>
      <w:bookmarkEnd w:id="25"/>
      <w:r w:rsidDel="00000000" w:rsidR="00000000" w:rsidRPr="00000000">
        <w:rPr>
          <w:rtl w:val="0"/>
        </w:rPr>
        <w:t xml:space="preserve">Достапност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tabs>
          <w:tab w:val="left" w:pos="180"/>
          <w:tab w:val="left" w:pos="360"/>
          <w:tab w:val="left" w:pos="720"/>
        </w:tabs>
        <w:ind w:left="216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Системот ќе работи 24/7.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tabs>
          <w:tab w:val="left" w:pos="180"/>
          <w:tab w:val="left" w:pos="360"/>
          <w:tab w:val="left" w:pos="720"/>
        </w:tabs>
        <w:ind w:left="2160" w:hanging="360"/>
        <w:rPr/>
      </w:pPr>
      <w:r w:rsidDel="00000000" w:rsidR="00000000" w:rsidRPr="00000000">
        <w:rPr>
          <w:rtl w:val="0"/>
        </w:rPr>
        <w:t xml:space="preserve">Системот ќе биде достапен на македонски јазик.</w:t>
      </w:r>
    </w:p>
    <w:p w:rsidR="00000000" w:rsidDel="00000000" w:rsidP="00000000" w:rsidRDefault="00000000" w:rsidRPr="00000000" w14:paraId="0000007E">
      <w:pPr>
        <w:tabs>
          <w:tab w:val="left" w:pos="180"/>
          <w:tab w:val="left" w:pos="360"/>
          <w:tab w:val="left" w:pos="720"/>
        </w:tabs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jc w:val="both"/>
        <w:rPr/>
      </w:pPr>
      <w:bookmarkStart w:colFirst="0" w:colLast="0" w:name="_v6iutcrlon3" w:id="26"/>
      <w:bookmarkEnd w:id="26"/>
      <w:r w:rsidDel="00000000" w:rsidR="00000000" w:rsidRPr="00000000">
        <w:rPr>
          <w:rtl w:val="0"/>
        </w:rPr>
        <w:t xml:space="preserve">Преносивост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Системот ќе може да биде пристапен преку localhost.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Системот може да биде пристапен без најава. 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dar12uc98wka" w:id="27"/>
      <w:bookmarkEnd w:id="27"/>
      <w:r w:rsidDel="00000000" w:rsidR="00000000" w:rsidRPr="00000000">
        <w:rPr>
          <w:rtl w:val="0"/>
        </w:rPr>
        <w:t xml:space="preserve">Безбедност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Податоците кои ги користи системот се проверени и точни.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Системот превентира менување на постоечките податоци за аптеките и лековите.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afterAutospacing="0"/>
        <w:ind w:left="720" w:hanging="360"/>
        <w:rPr/>
      </w:pPr>
      <w:bookmarkStart w:colFirst="0" w:colLast="0" w:name="_db0ugva1cooh" w:id="28"/>
      <w:bookmarkEnd w:id="28"/>
      <w:r w:rsidDel="00000000" w:rsidR="00000000" w:rsidRPr="00000000">
        <w:rPr>
          <w:rtl w:val="0"/>
        </w:rPr>
        <w:t xml:space="preserve">Барања за логички поврзани бази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tabs>
          <w:tab w:val="left" w:pos="180"/>
          <w:tab w:val="left" w:pos="360"/>
          <w:tab w:val="left" w:pos="720"/>
        </w:tabs>
        <w:ind w:left="1440" w:hanging="360"/>
        <w:rPr/>
      </w:pPr>
      <w:r w:rsidDel="00000000" w:rsidR="00000000" w:rsidRPr="00000000">
        <w:rPr>
          <w:rtl w:val="0"/>
        </w:rPr>
        <w:t xml:space="preserve">Системот ќе биде поврзан со датабази од data.gov.mk во .csv формат.</w:t>
      </w:r>
    </w:p>
    <w:p w:rsidR="00000000" w:rsidDel="00000000" w:rsidP="00000000" w:rsidRDefault="00000000" w:rsidRPr="00000000" w14:paraId="00000088">
      <w:pPr>
        <w:tabs>
          <w:tab w:val="left" w:pos="180"/>
          <w:tab w:val="left" w:pos="360"/>
          <w:tab w:val="left" w:pos="720"/>
        </w:tabs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