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1.png" ContentType="image/png"/>
  <Override PartName="/word/media/rId52.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Self-critical</w:t>
      </w:r>
      <w:r>
        <w:t xml:space="preserve"> </w:t>
      </w:r>
      <w:r>
        <w:t xml:space="preserve">rumination:</w:t>
      </w:r>
      <w:r>
        <w:t xml:space="preserve"> </w:t>
      </w:r>
      <w:r>
        <w:t xml:space="preserve">A</w:t>
      </w:r>
      <w:r>
        <w:t xml:space="preserve"> </w:t>
      </w:r>
      <w:r>
        <w:t xml:space="preserve">network</w:t>
      </w:r>
      <w:r>
        <w:t xml:space="preserve"> </w:t>
      </w:r>
      <w:r>
        <w:t xml:space="preserve">approach</w:t>
      </w:r>
    </w:p>
    <w:bookmarkStart w:id="20" w:name="introduction"/>
    <w:p>
      <w:pPr>
        <w:pStyle w:val="Heading2"/>
      </w:pPr>
      <w:r>
        <w:t xml:space="preserve">1. Introduction</w:t>
      </w:r>
    </w:p>
    <w:p>
      <w:pPr>
        <w:pStyle w:val="FirstParagraph"/>
      </w:pPr>
      <w:r>
        <w:t xml:space="preserve">Rumination is a repetitive thinking pattern about the causes, symptoms, circumstances and consequences of negative mood states and distress</w:t>
      </w:r>
      <w:r>
        <w:t xml:space="preserve"> </w:t>
      </w:r>
      <w:r>
        <w:t xml:space="preserve">(Nolen-Hoeksema, 1991; E. R. Watkins, 2008)</w:t>
      </w:r>
      <w:r>
        <w:t xml:space="preserve">.</w:t>
      </w:r>
      <w:r>
        <w:t xml:space="preserve"> </w:t>
      </w:r>
      <w:r>
        <w:t xml:space="preserve">Rumination could maintain and exacerbate existing psychopathology</w:t>
      </w:r>
      <w:r>
        <w:t xml:space="preserve"> </w:t>
      </w:r>
      <w:r>
        <w:t xml:space="preserve">(Butler &amp; Nolen-Hoeksema, 1994; Nolen-Hoeksema et al., 1999; Whisman et al., 2020)</w:t>
      </w:r>
      <w:r>
        <w:t xml:space="preserve">.</w:t>
      </w:r>
      <w:r>
        <w:t xml:space="preserve"> </w:t>
      </w:r>
      <w:r>
        <w:t xml:space="preserve">Depressive rumination can also contribute to the onset or recurrence of several symptoms and disorders</w:t>
      </w:r>
      <w:r>
        <w:t xml:space="preserve"> </w:t>
      </w:r>
      <w:r>
        <w:t xml:space="preserve">(Aldao &amp; Nolen-Hoeksema, 2012; Lyubomirsky et al., 2015; Lyubomirsky &amp; Nolen-Hoeksema, 1993; Nolen-Hoeksema et al., 2008; Ruscio et al., 2015; E. R. Watkins &amp; Roberts, 2020; Whisman et al., 2020)</w:t>
      </w:r>
      <w:r>
        <w:t xml:space="preserve">.</w:t>
      </w:r>
      <w:r>
        <w:t xml:space="preserve"> </w:t>
      </w:r>
      <w:r>
        <w:t xml:space="preserve">As a trans-diagnostic characteristic</w:t>
      </w:r>
      <w:r>
        <w:t xml:space="preserve"> </w:t>
      </w:r>
      <w:r>
        <w:t xml:space="preserve">(Nolen-Hoeksema &amp; Watkins, 2011)</w:t>
      </w:r>
      <w:r>
        <w:t xml:space="preserve">, rumination was found to predict the onset of major depressive disorder across one year in adolescent</w:t>
      </w:r>
      <w:r>
        <w:t xml:space="preserve"> </w:t>
      </w:r>
      <w:r>
        <w:t xml:space="preserve">(Broderick &amp; Korteland, 2004; Wilkinson et al., 2013)</w:t>
      </w:r>
      <w:r>
        <w:t xml:space="preserve"> </w:t>
      </w:r>
      <w:r>
        <w:t xml:space="preserve">and adult samples</w:t>
      </w:r>
      <w:r>
        <w:t xml:space="preserve"> </w:t>
      </w:r>
      <w:r>
        <w:t xml:space="preserve">(Nolen-Hoeksema et al., 2008)</w:t>
      </w:r>
      <w:r>
        <w:t xml:space="preserve">, and was involved in generalized anxiety disorder</w:t>
      </w:r>
      <w:r>
        <w:t xml:space="preserve"> </w:t>
      </w:r>
      <w:r>
        <w:t xml:space="preserve">(Nolen-Hoeksema, 2000)</w:t>
      </w:r>
      <w:r>
        <w:t xml:space="preserve"> </w:t>
      </w:r>
      <w:r>
        <w:t xml:space="preserve">and PTSD</w:t>
      </w:r>
      <w:r>
        <w:t xml:space="preserve"> </w:t>
      </w:r>
      <w:r>
        <w:t xml:space="preserve">(Moulds et al., 2020)</w:t>
      </w:r>
      <w:r>
        <w:t xml:space="preserve">.</w:t>
      </w:r>
      <w:r>
        <w:t xml:space="preserve"> </w:t>
      </w:r>
      <w:r>
        <w:t xml:space="preserve">Rumination predicted depression and anxiety</w:t>
      </w:r>
      <w:r>
        <w:t xml:space="preserve"> </w:t>
      </w:r>
      <w:r>
        <w:t xml:space="preserve">(McLaughlin et al., 2014)</w:t>
      </w:r>
      <w:r>
        <w:t xml:space="preserve">, bipolar disorder</w:t>
      </w:r>
      <w:r>
        <w:t xml:space="preserve"> </w:t>
      </w:r>
      <w:r>
        <w:t xml:space="preserve">(Kovács et al., 2020)</w:t>
      </w:r>
      <w:r>
        <w:t xml:space="preserve">, borderline personality disorder</w:t>
      </w:r>
      <w:r>
        <w:t xml:space="preserve"> </w:t>
      </w:r>
      <w:r>
        <w:t xml:space="preserve">(Selby et al., 2008)</w:t>
      </w:r>
      <w:r>
        <w:t xml:space="preserve">, social phobia</w:t>
      </w:r>
      <w:r>
        <w:t xml:space="preserve"> </w:t>
      </w:r>
      <w:r>
        <w:t xml:space="preserve">(Abbott &amp; Rapee, 2004)</w:t>
      </w:r>
      <w:r>
        <w:t xml:space="preserve">, or psychosis</w:t>
      </w:r>
      <w:r>
        <w:t xml:space="preserve"> </w:t>
      </w:r>
      <w:r>
        <w:t xml:space="preserve">(Hartley et al., 2013)</w:t>
      </w:r>
      <w:r>
        <w:t xml:space="preserve">.</w:t>
      </w:r>
    </w:p>
    <w:p>
      <w:pPr>
        <w:pStyle w:val="BodyText"/>
      </w:pPr>
      <w:r>
        <w:t xml:space="preserve">Rumination can lead to negative mood states and thoughts mutually amplifying and prolonging each other</w:t>
      </w:r>
      <w:r>
        <w:t xml:space="preserve"> </w:t>
      </w:r>
      <w:r>
        <w:t xml:space="preserve">(E. R. Watkins &amp; Roberts, 2020)</w:t>
      </w:r>
      <w:r>
        <w:t xml:space="preserve">.</w:t>
      </w:r>
      <w:r>
        <w:t xml:space="preserve"> </w:t>
      </w:r>
      <w:r>
        <w:t xml:space="preserve">However, consequences and effects of rumination are not specific to clinical samples, and can be identified in the background of the ruminative processes of healthy people</w:t>
      </w:r>
      <w:r>
        <w:t xml:space="preserve"> </w:t>
      </w:r>
      <w:r>
        <w:t xml:space="preserve">(Ciesla &amp; Roberts, 2007; Moulds et al., 2007)</w:t>
      </w:r>
      <w:r>
        <w:t xml:space="preserve">.</w:t>
      </w:r>
      <w:r>
        <w:t xml:space="preserve"> </w:t>
      </w:r>
      <w:r>
        <w:t xml:space="preserve">As such, rumination could interfere with effective problem-solving by reducing self-confidence</w:t>
      </w:r>
      <w:r>
        <w:t xml:space="preserve"> </w:t>
      </w:r>
      <w:r>
        <w:t xml:space="preserve">(E. Watkins &amp; Moulds, 2005)</w:t>
      </w:r>
      <w:r>
        <w:t xml:space="preserve">; reduce willingness to engage in pleasant activities</w:t>
      </w:r>
      <w:r>
        <w:t xml:space="preserve"> </w:t>
      </w:r>
      <w:r>
        <w:t xml:space="preserve">(Lyubomirsky et al., 2015)</w:t>
      </w:r>
      <w:r>
        <w:t xml:space="preserve">; lead to elevated level of uncertainty</w:t>
      </w:r>
      <w:r>
        <w:t xml:space="preserve"> </w:t>
      </w:r>
      <w:r>
        <w:t xml:space="preserve">(Ward et al., 2003)</w:t>
      </w:r>
      <w:r>
        <w:t xml:space="preserve">, avoidance or personal difficulties</w:t>
      </w:r>
      <w:r>
        <w:t xml:space="preserve"> </w:t>
      </w:r>
      <w:r>
        <w:t xml:space="preserve">(Hayes et al., 2004; Yasinski et al., 2019)</w:t>
      </w:r>
      <w:r>
        <w:t xml:space="preserve">.</w:t>
      </w:r>
      <w:r>
        <w:t xml:space="preserve"> </w:t>
      </w:r>
      <w:r>
        <w:t xml:space="preserve">Rumination is often operationalized as depressive rumination and consequently measured by the</w:t>
      </w:r>
      <w:r>
        <w:t xml:space="preserve"> </w:t>
      </w:r>
      <w:r>
        <w:rPr>
          <w:iCs/>
          <w:i/>
        </w:rPr>
        <w:t xml:space="preserve">Response Style Questionnaire</w:t>
      </w:r>
      <w:r>
        <w:t xml:space="preserve"> </w:t>
      </w:r>
      <w:r>
        <w:rPr>
          <w:bCs/>
          <w:b/>
        </w:rPr>
        <w:t xml:space="preserve">RSQ</w:t>
      </w:r>
      <w:r>
        <w:t xml:space="preserve">, or its shorter form the</w:t>
      </w:r>
      <w:r>
        <w:t xml:space="preserve"> </w:t>
      </w:r>
      <w:r>
        <w:rPr>
          <w:iCs/>
          <w:i/>
        </w:rPr>
        <w:t xml:space="preserve">Ruminative Response Scale</w:t>
      </w:r>
      <w:r>
        <w:t xml:space="preserve">,</w:t>
      </w:r>
      <w:r>
        <w:t xml:space="preserve"> </w:t>
      </w:r>
      <w:r>
        <w:rPr>
          <w:bCs/>
          <w:b/>
        </w:rPr>
        <w:t xml:space="preserve">RRS</w:t>
      </w:r>
      <w:r>
        <w:t xml:space="preserve"> </w:t>
      </w:r>
      <w:r>
        <w:t xml:space="preserve">(Nolen-Hoeksema, 1991; Treynor, 2003)</w:t>
      </w:r>
      <w:r>
        <w:t xml:space="preserve">.</w:t>
      </w:r>
      <w:r>
        <w:t xml:space="preserve"> </w:t>
      </w:r>
      <w:r>
        <w:t xml:space="preserve">Two subscales within the</w:t>
      </w:r>
      <w:r>
        <w:t xml:space="preserve"> </w:t>
      </w:r>
      <w:r>
        <w:rPr>
          <w:bCs/>
          <w:b/>
        </w:rPr>
        <w:t xml:space="preserve">RRS</w:t>
      </w:r>
      <w:r>
        <w:t xml:space="preserve">: the</w:t>
      </w:r>
      <w:r>
        <w:t xml:space="preserve"> </w:t>
      </w:r>
      <w:r>
        <w:rPr>
          <w:iCs/>
          <w:i/>
        </w:rPr>
        <w:t xml:space="preserve">brooding</w:t>
      </w:r>
      <w:r>
        <w:t xml:space="preserve"> </w:t>
      </w:r>
      <w:r>
        <w:t xml:space="preserve">and</w:t>
      </w:r>
      <w:r>
        <w:t xml:space="preserve"> </w:t>
      </w:r>
      <w:r>
        <w:rPr>
          <w:iCs/>
          <w:i/>
        </w:rPr>
        <w:t xml:space="preserve">reflective pondering</w:t>
      </w:r>
      <w:r>
        <w:t xml:space="preserve"> </w:t>
      </w:r>
      <w:r>
        <w:t xml:space="preserve">(or</w:t>
      </w:r>
      <w:r>
        <w:t xml:space="preserve"> </w:t>
      </w:r>
      <w:r>
        <w:rPr>
          <w:iCs/>
          <w:i/>
        </w:rPr>
        <w:t xml:space="preserve">reflection</w:t>
      </w:r>
      <w:r>
        <w:t xml:space="preserve">) were identified</w:t>
      </w:r>
      <w:r>
        <w:t xml:space="preserve"> </w:t>
      </w:r>
      <w:r>
        <w:t xml:space="preserve">(Treynor, 2003)</w:t>
      </w:r>
      <w:r>
        <w:t xml:space="preserve">.</w:t>
      </w:r>
      <w:r>
        <w:t xml:space="preserve"> </w:t>
      </w:r>
      <w:r>
        <w:t xml:space="preserve">Brooding is a maladaptive, passive dwelling on negative events and associated affects, while reflection is a more adaptive (or less pathological) form of thinking, a non-evaluative introspection towards one’s mood.</w:t>
      </w:r>
      <w:r>
        <w:t xml:space="preserve"> </w:t>
      </w:r>
      <w:r>
        <w:t xml:space="preserve">Several empirical findings support the adaptive-maladaptive distinction of brooding and reflection.</w:t>
      </w:r>
      <w:r>
        <w:t xml:space="preserve"> </w:t>
      </w:r>
      <w:r>
        <w:t xml:space="preserve">Brooding alone increased the risk of substance use among people with history of illicit drug use</w:t>
      </w:r>
      <w:r>
        <w:t xml:space="preserve"> </w:t>
      </w:r>
      <w:r>
        <w:t xml:space="preserve">(Memedovic et al., 2019)</w:t>
      </w:r>
      <w:r>
        <w:t xml:space="preserve">, and with attentional disengagement difficulties, while controlling for depression and anxiety</w:t>
      </w:r>
      <w:r>
        <w:t xml:space="preserve"> </w:t>
      </w:r>
      <w:r>
        <w:t xml:space="preserve">(Allard &amp; Yaroslavsky, 2019)</w:t>
      </w:r>
      <w:r>
        <w:t xml:space="preserve">.</w:t>
      </w:r>
      <w:r>
        <w:t xml:space="preserve"> </w:t>
      </w:r>
      <w:r>
        <w:t xml:space="preserve">Apart from brooding and reflection, many other rumination types or facets were described in the last decades.</w:t>
      </w:r>
      <w:r>
        <w:t xml:space="preserve"> </w:t>
      </w:r>
      <w:r>
        <w:t xml:space="preserve">People (especially with social phobia) tend to ruminate about their mood after a social event or performance</w:t>
      </w:r>
      <w:r>
        <w:t xml:space="preserve"> </w:t>
      </w:r>
      <w:r>
        <w:t xml:space="preserve">(Abbott &amp; Rapee, 2004)</w:t>
      </w:r>
      <w:r>
        <w:t xml:space="preserve">.</w:t>
      </w:r>
      <w:r>
        <w:t xml:space="preserve"> </w:t>
      </w:r>
      <w:r>
        <w:t xml:space="preserve">Individuals can dwell upon infuriating memories or on anger itself</w:t>
      </w:r>
      <w:r>
        <w:t xml:space="preserve"> </w:t>
      </w:r>
      <w:r>
        <w:t xml:space="preserve">(Bushman et al., 2005; Pont et al., 2017)</w:t>
      </w:r>
      <w:r>
        <w:t xml:space="preserve">.</w:t>
      </w:r>
      <w:r>
        <w:t xml:space="preserve"> </w:t>
      </w:r>
      <w:r>
        <w:t xml:space="preserve">Repetitive thinking can target sadness as well</w:t>
      </w:r>
      <w:r>
        <w:t xml:space="preserve"> </w:t>
      </w:r>
      <w:r>
        <w:t xml:space="preserve">(Peled &amp; Moretti, 2009)</w:t>
      </w:r>
      <w:r>
        <w:t xml:space="preserve">.</w:t>
      </w:r>
    </w:p>
    <w:p>
      <w:pPr>
        <w:pStyle w:val="BodyText"/>
      </w:pPr>
      <w:r>
        <w:t xml:space="preserve">These results indicate that not just the style of thinking, but the content of these ruminative thoughts has special relevance</w:t>
      </w:r>
      <w:r>
        <w:t xml:space="preserve"> </w:t>
      </w:r>
      <w:r>
        <w:t xml:space="preserve">(Smart et al., 2015)</w:t>
      </w:r>
      <w:r>
        <w:t xml:space="preserve">.</w:t>
      </w:r>
      <w:r>
        <w:t xml:space="preserve"> </w:t>
      </w:r>
      <w:r>
        <w:t xml:space="preserve">More recently, research has started to investigate the role that rumination plays in maintaining high levels of self-criticism</w:t>
      </w:r>
      <w:r>
        <w:t xml:space="preserve"> </w:t>
      </w:r>
      <w:r>
        <w:t xml:space="preserve">(Kolubinski et al., 2017; Smart et al., 2015)</w:t>
      </w:r>
      <w:r>
        <w:t xml:space="preserve">.</w:t>
      </w:r>
      <w:r>
        <w:t xml:space="preserve"> </w:t>
      </w:r>
      <w:r>
        <w:t xml:space="preserve">Self-criticism is a form of negative self-evaluation with one harshly and hostilely judging oneself, especially in the context of mistakes, failures, unreached goals or unmet standards</w:t>
      </w:r>
      <w:r>
        <w:t xml:space="preserve"> </w:t>
      </w:r>
      <w:r>
        <w:t xml:space="preserve">(Rose &amp; Rimes, 2018; Shahar et al., 2014)</w:t>
      </w:r>
      <w:r>
        <w:t xml:space="preserve">.</w:t>
      </w:r>
      <w:r>
        <w:t xml:space="preserve"> </w:t>
      </w:r>
      <w:r>
        <w:t xml:space="preserve">Self-criticism was found to be a vulnerability factor in many forms of psychopathology such as depressive and anxiety disorders, binge eating or non-suicidal self injury</w:t>
      </w:r>
      <w:r>
        <w:t xml:space="preserve"> </w:t>
      </w:r>
      <w:r>
        <w:t xml:space="preserve">(Glassman et al., 2007; Rose &amp; Rimes, 2018; Shahar et al., 2014)</w:t>
      </w:r>
      <w:r>
        <w:t xml:space="preserve">.</w:t>
      </w:r>
      <w:r>
        <w:t xml:space="preserve"> </w:t>
      </w:r>
      <w:r>
        <w:t xml:space="preserve">Rumination was found to be a significant mediator between self-criticism and depression across 2.5 years</w:t>
      </w:r>
      <w:r>
        <w:t xml:space="preserve"> </w:t>
      </w:r>
      <w:r>
        <w:t xml:space="preserve">(Spasojević &amp; Alloy, 2001)</w:t>
      </w:r>
      <w:r>
        <w:t xml:space="preserve">, and between self-criticism and suicidal ideation over 3 months</w:t>
      </w:r>
      <w:r>
        <w:t xml:space="preserve"> </w:t>
      </w:r>
      <w:r>
        <w:t xml:space="preserve">(O’Connor &amp; Noyce, 2008)</w:t>
      </w:r>
      <w:r>
        <w:t xml:space="preserve">.</w:t>
      </w:r>
      <w:r>
        <w:t xml:space="preserve"> </w:t>
      </w:r>
      <w:r>
        <w:t xml:space="preserve">Thus, we can assume that rumination is one of those processes by which these negative self-devaluating thoughts are sustained and connected to psychopathology.</w:t>
      </w:r>
      <w:r>
        <w:t xml:space="preserve"> </w:t>
      </w:r>
      <w:r>
        <w:t xml:space="preserve">Investigating rumination in the context of self-critical thoughts is paramount, especially in light of the results of a recent meta-analysis which indicated that the harsh and persistent forms of self-criticism did not change through short-term interventions</w:t>
      </w:r>
      <w:r>
        <w:t xml:space="preserve"> </w:t>
      </w:r>
      <w:r>
        <w:t xml:space="preserve">(Werner et al., 2019)</w:t>
      </w:r>
      <w:r>
        <w:t xml:space="preserve">.</w:t>
      </w:r>
    </w:p>
    <w:p>
      <w:pPr>
        <w:pStyle w:val="BodyText"/>
      </w:pPr>
      <w:r>
        <w:t xml:space="preserve">Self-critical rumination significantly differs from depressive rumination, mostly by the focus of thoughts.</w:t>
      </w:r>
      <w:r>
        <w:t xml:space="preserve"> </w:t>
      </w:r>
      <w:r>
        <w:t xml:space="preserve">While in self-critical rumination, individuals concentrate on their lack of self-worth or those aspects of the self of which they are ashamed of</w:t>
      </w:r>
      <w:r>
        <w:t xml:space="preserve"> </w:t>
      </w:r>
      <w:r>
        <w:t xml:space="preserve">(Smart et al., 2015)</w:t>
      </w:r>
      <w:r>
        <w:t xml:space="preserve">, in depressive rumination one’s attention is directed towards the symptoms of depression</w:t>
      </w:r>
      <w:r>
        <w:t xml:space="preserve"> </w:t>
      </w:r>
      <w:r>
        <w:t xml:space="preserve">(Nolen-Hoeksema, 2000)</w:t>
      </w:r>
      <w:r>
        <w:t xml:space="preserve">.</w:t>
      </w:r>
      <w:r>
        <w:t xml:space="preserve"> </w:t>
      </w:r>
      <w:r>
        <w:t xml:space="preserve">Indeed, in a recent study, self-critical rumination was strongly related to shame and predicted sensitivity to stress after a perceived failure</w:t>
      </w:r>
      <w:r>
        <w:t xml:space="preserve"> </w:t>
      </w:r>
      <w:r>
        <w:t xml:space="preserve">(Milia et al., 2020)</w:t>
      </w:r>
      <w:r>
        <w:t xml:space="preserve">.</w:t>
      </w:r>
      <w:r>
        <w:t xml:space="preserve"> </w:t>
      </w:r>
      <w:r>
        <w:t xml:space="preserve">Positive meta-cognitions in self-critical rumination</w:t>
      </w:r>
      <w:r>
        <w:t xml:space="preserve"> </w:t>
      </w:r>
      <w:r>
        <w:t xml:space="preserve">(Kolubinski et al., 2017)</w:t>
      </w:r>
      <w:r>
        <w:t xml:space="preserve"> </w:t>
      </w:r>
      <w:r>
        <w:t xml:space="preserve">likely has less importance than in depressive rumination</w:t>
      </w:r>
      <w:r>
        <w:t xml:space="preserve"> </w:t>
      </w:r>
      <w:r>
        <w:t xml:space="preserve">(Papageorgiou &amp; Wells, 2001)</w:t>
      </w:r>
      <w:r>
        <w:t xml:space="preserve">.</w:t>
      </w:r>
      <w:r>
        <w:t xml:space="preserve"> </w:t>
      </w:r>
      <w:r>
        <w:t xml:space="preserve">One can assume that in depressive rumination the positive, while in self-critical rumination the negative meta-cognitions (e.g. </w:t>
      </w:r>
      <w:r>
        <w:t xml:space="preserve">“</w:t>
      </w:r>
      <w:r>
        <w:rPr>
          <w:iCs/>
          <w:i/>
        </w:rPr>
        <w:t xml:space="preserve">I will get depressed if I don’t stop reviewing my self-critical thoughts</w:t>
      </w:r>
      <w:r>
        <w:t xml:space="preserve">”</w:t>
      </w:r>
      <w:r>
        <w:t xml:space="preserve">) are those processes which maintain the ruminative process</w:t>
      </w:r>
      <w:r>
        <w:t xml:space="preserve"> </w:t>
      </w:r>
      <w:r>
        <w:t xml:space="preserve">(Kolubinski et al., 2017)</w:t>
      </w:r>
      <w:r>
        <w:t xml:space="preserve">.</w:t>
      </w:r>
      <w:r>
        <w:t xml:space="preserve"> </w:t>
      </w:r>
      <w:r>
        <w:t xml:space="preserve">The Self-Critical Rumination Scale (</w:t>
      </w:r>
      <w:r>
        <w:rPr>
          <w:bCs/>
          <w:b/>
        </w:rPr>
        <w:t xml:space="preserve">SCRS</w:t>
      </w:r>
      <w:r>
        <w:t xml:space="preserve">,</w:t>
      </w:r>
      <w:r>
        <w:t xml:space="preserve"> </w:t>
      </w:r>
      <w:r>
        <w:t xml:space="preserve">Smart et al. (2015)</w:t>
      </w:r>
      <w:r>
        <w:t xml:space="preserve">), developed to assess the construct, showed incremental validity over other rumination scales (including the widely used</w:t>
      </w:r>
      <w:r>
        <w:t xml:space="preserve"> </w:t>
      </w:r>
      <w:r>
        <w:rPr>
          <w:bCs/>
          <w:b/>
        </w:rPr>
        <w:t xml:space="preserve">RRS</w:t>
      </w:r>
      <w:r>
        <w:t xml:space="preserve"> </w:t>
      </w:r>
      <w:r>
        <w:t xml:space="preserve">and</w:t>
      </w:r>
      <w:r>
        <w:t xml:space="preserve"> </w:t>
      </w:r>
      <w:r>
        <w:rPr>
          <w:bCs/>
          <w:b/>
        </w:rPr>
        <w:t xml:space="preserve">RSQ</w:t>
      </w:r>
      <w:r>
        <w:t xml:space="preserve">) and self-criticism scale in explaining interindividual differences in borderline personality features and general distress.</w:t>
      </w:r>
      <w:r>
        <w:t xml:space="preserve"> </w:t>
      </w:r>
      <w:r>
        <w:t xml:space="preserve">However, in the same study,</w:t>
      </w:r>
      <w:r>
        <w:t xml:space="preserve"> </w:t>
      </w:r>
      <w:r>
        <w:rPr>
          <w:bCs/>
          <w:b/>
        </w:rPr>
        <w:t xml:space="preserve">SCRS</w:t>
      </w:r>
      <w:r>
        <w:t xml:space="preserve"> </w:t>
      </w:r>
      <w:r>
        <w:t xml:space="preserve">and</w:t>
      </w:r>
      <w:r>
        <w:t xml:space="preserve"> </w:t>
      </w:r>
      <w:r>
        <w:rPr>
          <w:bCs/>
          <w:b/>
        </w:rPr>
        <w:t xml:space="preserve">RRS</w:t>
      </w:r>
      <w:r>
        <w:t xml:space="preserve"> </w:t>
      </w:r>
      <w:r>
        <w:t xml:space="preserve">were highly correlated, indicating that those individuals who ruminate in a more general or broader way are also likely to ruminate on numerous topics, including self-devaluating thoughts and vice versa.</w:t>
      </w:r>
      <w:r>
        <w:t xml:space="preserve"> </w:t>
      </w:r>
      <w:r>
        <w:t xml:space="preserve">Previous work also supported the notion that individuals can show different forms of repetitive thought and they can ruminate and worry simultaneously, or they are able to passively brooding on something and adaptively reflect on other topics</w:t>
      </w:r>
      <w:r>
        <w:t xml:space="preserve"> </w:t>
      </w:r>
      <w:r>
        <w:t xml:space="preserve">(E. R. Watkins, 2008)</w:t>
      </w:r>
      <w:r>
        <w:t xml:space="preserve">.</w:t>
      </w:r>
    </w:p>
    <w:p>
      <w:pPr>
        <w:pStyle w:val="BodyText"/>
      </w:pPr>
      <w:r>
        <w:t xml:space="preserve">By considering the types of rumination (brooding vs. reflection) and their content (such as self-critical thoughts, anger, performance in social situations), we can identify several distinct forms of rumination.</w:t>
      </w:r>
      <w:r>
        <w:br/>
      </w:r>
      <w:r>
        <w:t xml:space="preserve">Regarding the challenge of defining boundaries between various subtypes, adopting a network approach becomes valuable for analyzing and understanding their interconnections.</w:t>
      </w:r>
      <w:r>
        <w:t xml:space="preserve"> </w:t>
      </w:r>
      <w:r>
        <w:t xml:space="preserve">Modeling rumination as activation in a system of interacting components, such as a network would allow us to shift away from the distinctive labeling of brooding, relfection or self-critical aspects of rumination and would allow a more detailed, pattern-like view on the psychology of repetitive thoughts</w:t>
      </w:r>
      <w:r>
        <w:t xml:space="preserve"> </w:t>
      </w:r>
      <w:r>
        <w:t xml:space="preserve">(see also at Bernstein et al., 2019)</w:t>
      </w:r>
      <w:r>
        <w:t xml:space="preserve">.</w:t>
      </w:r>
      <w:r>
        <w:t xml:space="preserve"> </w:t>
      </w:r>
      <w:r>
        <w:t xml:space="preserve">In this network approach, items are not assumed to have a common, underlying cause, nor can we expect that resulting networks fully map and cover the whole construct of trait rumination.</w:t>
      </w:r>
      <w:r>
        <w:t xml:space="preserve"> </w:t>
      </w:r>
      <w:r>
        <w:t xml:space="preserve">Psychological networks such the ones presented below rather can be used to model components (items, and in our case, constructs measured by different scales or subscales) in dynamic interaction and to test past distinctions and classifications of rumination in a data-driven way.</w:t>
      </w:r>
      <w:r>
        <w:t xml:space="preserve"> </w:t>
      </w:r>
      <w:r>
        <w:t xml:space="preserve">Contrary to latent variable models, network analysis does not seek for a common cause of co-occurrence of indicators (e.g. different items of a questionnaire) but shift the focus toward the relationships and interactions between variables, items or other constructs of interest</w:t>
      </w:r>
      <w:r>
        <w:t xml:space="preserve"> </w:t>
      </w:r>
      <w:r>
        <w:t xml:space="preserve">(Epskamp, Kruis, et al., 2017)</w:t>
      </w:r>
      <w:r>
        <w:t xml:space="preserve">.</w:t>
      </w:r>
      <w:r>
        <w:t xml:space="preserve"> </w:t>
      </w:r>
      <w:r>
        <w:t xml:space="preserve">As opposed to</w:t>
      </w:r>
      <w:r>
        <w:t xml:space="preserve"> </w:t>
      </w:r>
      <w:r>
        <w:rPr>
          <w:iCs/>
          <w:i/>
        </w:rPr>
        <w:t xml:space="preserve">formative</w:t>
      </w:r>
      <w:r>
        <w:t xml:space="preserve"> </w:t>
      </w:r>
      <w:r>
        <w:t xml:space="preserve">models where observed scores define an attribute, or</w:t>
      </w:r>
      <w:r>
        <w:t xml:space="preserve"> </w:t>
      </w:r>
      <w:r>
        <w:rPr>
          <w:iCs/>
          <w:i/>
        </w:rPr>
        <w:t xml:space="preserve">reflective</w:t>
      </w:r>
      <w:r>
        <w:t xml:space="preserve"> </w:t>
      </w:r>
      <w:r>
        <w:t xml:space="preserve">models where a latent attribute is causing observables; in this alternative approach, psychological attributes (such as rumination) are conceptualized as</w:t>
      </w:r>
      <w:r>
        <w:t xml:space="preserve"> </w:t>
      </w:r>
      <w:r>
        <w:rPr>
          <w:iCs/>
          <w:i/>
        </w:rPr>
        <w:t xml:space="preserve">network</w:t>
      </w:r>
      <w:r>
        <w:t xml:space="preserve"> </w:t>
      </w:r>
      <w:r>
        <w:t xml:space="preserve">of directly related observables</w:t>
      </w:r>
      <w:r>
        <w:t xml:space="preserve"> </w:t>
      </w:r>
      <w:r>
        <w:t xml:space="preserve">(Schmittmann et al., 2013)</w:t>
      </w:r>
      <w:r>
        <w:t xml:space="preserve">.</w:t>
      </w:r>
      <w:r>
        <w:t xml:space="preserve"> </w:t>
      </w:r>
      <w:r>
        <w:rPr>
          <w:iCs/>
          <w:i/>
        </w:rPr>
        <w:t xml:space="preserve">Psychological networks</w:t>
      </w:r>
      <w:r>
        <w:t xml:space="preserve"> </w:t>
      </w:r>
      <w:r>
        <w:t xml:space="preserve">have their own characteristics which differentiate them from other kinds of networks of graph theory (</w:t>
      </w:r>
      <w:r>
        <w:t xml:space="preserve">Epskamp, Borsboom, et al. (2017a)</w:t>
      </w:r>
      <w:r>
        <w:t xml:space="preserve">;</w:t>
      </w:r>
      <w:r>
        <w:t xml:space="preserve"> </w:t>
      </w:r>
      <w:r>
        <w:t xml:space="preserve">Epskamp &amp; Fried (2018)</w:t>
      </w:r>
      <w:r>
        <w:t xml:space="preserve">;</w:t>
      </w:r>
      <w:r>
        <w:t xml:space="preserve"> </w:t>
      </w:r>
      <w:r>
        <w:t xml:space="preserve">Newman (2010)</w:t>
      </w:r>
      <w:r>
        <w:t xml:space="preserve">).</w:t>
      </w:r>
      <w:r>
        <w:t xml:space="preserve"> </w:t>
      </w:r>
      <w:r>
        <w:t xml:space="preserve">Vertices (also called nodes) usually represent some psychological measures or items of psychological surveys or questionnaires, while the edges of the network reflect the corresponding estimates of association derived from the data.</w:t>
      </w:r>
      <w:r>
        <w:t xml:space="preserve"> </w:t>
      </w:r>
      <w:r>
        <w:t xml:space="preserve">Thus in a network model, the construct of rumination could be interpreted as a system in which some aspects relate or even stimulate each other, while other aspects have negative or inhibiting effects</w:t>
      </w:r>
      <w:r>
        <w:t xml:space="preserve"> </w:t>
      </w:r>
      <w:r>
        <w:t xml:space="preserve">(Costantini et al., 2015)</w:t>
      </w:r>
      <w:r>
        <w:t xml:space="preserve">.</w:t>
      </w:r>
      <w:r>
        <w:t xml:space="preserve"> </w:t>
      </w:r>
      <w:r>
        <w:t xml:space="preserve">With this data-driven approach we can test how self-critical and depressive ruminative processes or the different items of the ruminative questionnaires cluster and relate to each other and we can gain important insights which could remain hidden by relying only on latent variable models</w:t>
      </w:r>
      <w:r>
        <w:t xml:space="preserve"> </w:t>
      </w:r>
      <w:r>
        <w:t xml:space="preserve">(Bernstein et al., 2019)</w:t>
      </w:r>
      <w:r>
        <w:t xml:space="preserve">.</w:t>
      </w:r>
      <w:r>
        <w:t xml:space="preserve"> </w:t>
      </w:r>
      <w:r>
        <w:t xml:space="preserve">Having two rumination-related questionnaires, the</w:t>
      </w:r>
      <w:r>
        <w:t xml:space="preserve"> </w:t>
      </w:r>
      <w:r>
        <w:rPr>
          <w:bCs/>
          <w:b/>
        </w:rPr>
        <w:t xml:space="preserve">Ruminative Response Style</w:t>
      </w:r>
      <w:r>
        <w:rPr>
          <w:bCs/>
          <w:b/>
        </w:rPr>
        <w:t xml:space="preserve"> </w:t>
      </w:r>
      <w:r>
        <w:t xml:space="preserve">(</w:t>
      </w:r>
      <w:r>
        <w:rPr>
          <w:iCs/>
          <w:i/>
        </w:rPr>
        <w:t xml:space="preserve">RRS</w:t>
      </w:r>
      <w:r>
        <w:t xml:space="preserve">) and the</w:t>
      </w:r>
      <w:r>
        <w:t xml:space="preserve"> </w:t>
      </w:r>
      <w:r>
        <w:rPr>
          <w:bCs/>
          <w:b/>
        </w:rPr>
        <w:t xml:space="preserve">Self-critical Rumination Scale</w:t>
      </w:r>
      <w:r>
        <w:t xml:space="preserve"> </w:t>
      </w:r>
      <w:r>
        <w:t xml:space="preserve">(</w:t>
      </w:r>
      <w:r>
        <w:rPr>
          <w:iCs/>
          <w:i/>
        </w:rPr>
        <w:t xml:space="preserve">SCRS</w:t>
      </w:r>
      <w:r>
        <w:t xml:space="preserve">), we assumed the following hypotheses:</w:t>
      </w:r>
    </w:p>
    <w:p>
      <w:pPr>
        <w:pStyle w:val="BodyText"/>
      </w:pPr>
      <w:r>
        <w:t xml:space="preserve">(1.) Network analysis will reveal their respective internal structure previously established in the literature (such as</w:t>
      </w:r>
      <w:r>
        <w:t xml:space="preserve"> </w:t>
      </w:r>
      <w:r>
        <w:rPr>
          <w:iCs/>
          <w:i/>
        </w:rPr>
        <w:t xml:space="preserve">RRS</w:t>
      </w:r>
      <w:r>
        <w:t xml:space="preserve"> </w:t>
      </w:r>
      <w:r>
        <w:t xml:space="preserve">having a two-factor structure:</w:t>
      </w:r>
      <w:r>
        <w:t xml:space="preserve"> </w:t>
      </w:r>
      <w:r>
        <w:rPr>
          <w:iCs/>
          <w:i/>
        </w:rPr>
        <w:t xml:space="preserve">reflection</w:t>
      </w:r>
      <w:r>
        <w:t xml:space="preserve"> </w:t>
      </w:r>
      <w:r>
        <w:t xml:space="preserve">and</w:t>
      </w:r>
      <w:r>
        <w:t xml:space="preserve"> </w:t>
      </w:r>
      <w:r>
        <w:rPr>
          <w:iCs/>
          <w:i/>
        </w:rPr>
        <w:t xml:space="preserve">brooding</w:t>
      </w:r>
      <w:r>
        <w:t xml:space="preserve">; while</w:t>
      </w:r>
      <w:r>
        <w:t xml:space="preserve"> </w:t>
      </w:r>
      <w:r>
        <w:rPr>
          <w:iCs/>
          <w:i/>
        </w:rPr>
        <w:t xml:space="preserve">SCRS</w:t>
      </w:r>
      <w:r>
        <w:t xml:space="preserve"> </w:t>
      </w:r>
      <w:r>
        <w:t xml:space="preserve">will show a single-scale structure);</w:t>
      </w:r>
      <w:r>
        <w:t xml:space="preserve"> </w:t>
      </w:r>
      <w:r>
        <w:t xml:space="preserve">(2.) on the other hand, we hypothesized that in their common network, items overlapping in scope will change these clear outlines. According to our hypothesis, items of the</w:t>
      </w:r>
      <w:r>
        <w:t xml:space="preserve"> </w:t>
      </w:r>
      <w:r>
        <w:rPr>
          <w:iCs/>
          <w:i/>
        </w:rPr>
        <w:t xml:space="preserve">RRS</w:t>
      </w:r>
      <w:r>
        <w:t xml:space="preserve"> </w:t>
      </w:r>
      <w:r>
        <w:t xml:space="preserve">scale</w:t>
      </w:r>
      <w:r>
        <w:t xml:space="preserve"> </w:t>
      </w:r>
      <w:r>
        <w:rPr>
          <w:iCs/>
          <w:i/>
        </w:rPr>
        <w:t xml:space="preserve">brooding</w:t>
      </w:r>
      <w:r>
        <w:t xml:space="preserve"> </w:t>
      </w:r>
      <w:r>
        <w:t xml:space="preserve">will have statistically significant association with the self-critical aspects of rumination;</w:t>
      </w:r>
      <w:r>
        <w:t xml:space="preserve"> </w:t>
      </w:r>
      <w:r>
        <w:t xml:space="preserve">(3.) we also assumed a combined rumination network, representing the generic (more trait-like) and the self-critical aspects of rumination will exhibit a three-component structure.</w:t>
      </w:r>
    </w:p>
    <w:p>
      <w:pPr>
        <w:pStyle w:val="BodyText"/>
      </w:pPr>
      <w:r>
        <w:t xml:space="preserve">Previously, network modeling was successfully applied to investigate depressive rumination by testing the original 22-item version of</w:t>
      </w:r>
      <w:r>
        <w:t xml:space="preserve"> </w:t>
      </w:r>
      <w:r>
        <w:rPr>
          <w:bCs/>
          <w:b/>
        </w:rPr>
        <w:t xml:space="preserve">RRS</w:t>
      </w:r>
      <w:r>
        <w:t xml:space="preserve"> </w:t>
      </w:r>
      <w:r>
        <w:t xml:space="preserve">(Bernstein et al., 2019)</w:t>
      </w:r>
      <w:r>
        <w:t xml:space="preserve">, but to the best of our knowledge no other rumination questionnaires were investigated, especially in terms of self-critical thoughts.</w:t>
      </w:r>
      <w:r>
        <w:t xml:space="preserve"> </w:t>
      </w:r>
      <w:r>
        <w:t xml:space="preserve">We provide a glossary of the main network analysis related concepts in Table 8. of the Appendix.</w:t>
      </w:r>
    </w:p>
    <w:p>
      <w:r>
        <w:br w:type="page"/>
      </w:r>
    </w:p>
    <w:bookmarkEnd w:id="20"/>
    <w:bookmarkStart w:id="28" w:name="methods"/>
    <w:p>
      <w:pPr>
        <w:pStyle w:val="Heading2"/>
      </w:pPr>
      <w:r>
        <w:t xml:space="preserve">2. Methods</w:t>
      </w:r>
    </w:p>
    <w:bookmarkStart w:id="21" w:name="participants-and-procedure"/>
    <w:p>
      <w:pPr>
        <w:pStyle w:val="Heading3"/>
      </w:pPr>
      <w:r>
        <w:t xml:space="preserve">2.1 Participants and procedure</w:t>
      </w:r>
    </w:p>
    <w:p>
      <w:pPr>
        <w:pStyle w:val="FirstParagraph"/>
      </w:pPr>
      <w:r>
        <w:t xml:space="preserve">Students from several Hungarian high schools participated in the study on a voluntary basis.</w:t>
      </w:r>
      <w:r>
        <w:t xml:space="preserve"> </w:t>
      </w:r>
      <w:r>
        <w:t xml:space="preserve">The first stage of the recruitment process was to contact the heads of the schools to acquire institutional consent.</w:t>
      </w:r>
      <w:r>
        <w:t xml:space="preserve"> </w:t>
      </w:r>
      <w:r>
        <w:t xml:space="preserve">Afterwards, classes were visited asking the students to participate.</w:t>
      </w:r>
      <w:r>
        <w:t xml:space="preserve"> </w:t>
      </w:r>
      <w:r>
        <w:t xml:space="preserve">Since, the participants were under-aged, parents as well as students were issued with written informed consent letters.</w:t>
      </w:r>
      <w:r>
        <w:t xml:space="preserve"> </w:t>
      </w:r>
      <w:r>
        <w:t xml:space="preserve">Following their consent, students were asked to fill out paper-pencil questionnaires in their own classroom within one class session.</w:t>
      </w:r>
      <w:r>
        <w:t xml:space="preserve"> </w:t>
      </w:r>
      <w:r>
        <w:t xml:space="preserve">Participation in the study was anonymous and voluntary.</w:t>
      </w:r>
      <w:r>
        <w:t xml:space="preserve"> </w:t>
      </w:r>
      <w:r>
        <w:t xml:space="preserve">Data collection was supervised by trained undergraduate students of psychology.</w:t>
      </w:r>
      <w:r>
        <w:t xml:space="preserve"> </w:t>
      </w:r>
      <w:r>
        <w:t xml:space="preserve">No teaching staff were present.</w:t>
      </w:r>
      <w:r>
        <w:t xml:space="preserve"> </w:t>
      </w:r>
      <w:r>
        <w:t xml:space="preserve">The total sample of the study comprises data from 851 participants (aged 14-19 years, females= 502 (59%), males=349 (41%) collected via convenience sampling method.</w:t>
      </w:r>
      <w:r>
        <w:t xml:space="preserve"> </w:t>
      </w:r>
      <w:r>
        <w:t xml:space="preserve">The mean age was 16.1 (SD=1.1) years.</w:t>
      </w:r>
      <w:r>
        <w:t xml:space="preserve"> </w:t>
      </w:r>
      <w:r>
        <w:t xml:space="preserve">The protocol was designed in accordance with the Declaration of Helsinki and the study was ethically approved by the Institutional Review Board (note: the name of the university is masked for review process).</w:t>
      </w:r>
    </w:p>
    <w:bookmarkEnd w:id="21"/>
    <w:bookmarkStart w:id="22" w:name="measures"/>
    <w:p>
      <w:pPr>
        <w:pStyle w:val="Heading3"/>
      </w:pPr>
      <w:r>
        <w:t xml:space="preserve">2.2 Measures</w:t>
      </w:r>
    </w:p>
    <w:p>
      <w:pPr>
        <w:pStyle w:val="FirstParagraph"/>
      </w:pPr>
      <w:r>
        <w:t xml:space="preserve">The</w:t>
      </w:r>
      <w:r>
        <w:t xml:space="preserve"> </w:t>
      </w:r>
      <w:r>
        <w:rPr>
          <w:iCs/>
          <w:i/>
        </w:rPr>
        <w:t xml:space="preserve">Self-Critical Rumination Scale</w:t>
      </w:r>
      <w:r>
        <w:t xml:space="preserve"> </w:t>
      </w:r>
      <w:r>
        <w:rPr>
          <w:bCs/>
          <w:b/>
        </w:rPr>
        <w:t xml:space="preserve">SCRS</w:t>
      </w:r>
      <w:r>
        <w:t xml:space="preserve">;</w:t>
      </w:r>
      <w:r>
        <w:t xml:space="preserve"> </w:t>
      </w:r>
      <w:r>
        <w:t xml:space="preserve">(Smart et al., 2015)</w:t>
      </w:r>
      <w:r>
        <w:t xml:space="preserve"> </w:t>
      </w:r>
      <w:r>
        <w:t xml:space="preserve">was used to assess those thoughts that criticize the self for perceived failures, mistakes or bad habits in a prolonged and repetitive manner.</w:t>
      </w:r>
      <w:r>
        <w:t xml:space="preserve"> </w:t>
      </w:r>
      <w:r>
        <w:t xml:space="preserve">The SCRS is a self-reported, one factor scale that consists of 10 items.</w:t>
      </w:r>
      <w:r>
        <w:t xml:space="preserve"> </w:t>
      </w:r>
      <w:r>
        <w:t xml:space="preserve">Participants were asked to rate the statements (i.e. </w:t>
      </w:r>
      <w:r>
        <w:t xml:space="preserve">“</w:t>
      </w:r>
      <w:r>
        <w:rPr>
          <w:iCs/>
          <w:i/>
        </w:rPr>
        <w:t xml:space="preserve">My attention is often focused on aspects of myself that I’m ashamed of</w:t>
      </w:r>
      <w:r>
        <w:t xml:space="preserve">”</w:t>
      </w:r>
      <w:r>
        <w:t xml:space="preserve">;</w:t>
      </w:r>
      <w:r>
        <w:t xml:space="preserve"> </w:t>
      </w:r>
      <w:r>
        <w:t xml:space="preserve">“</w:t>
      </w:r>
      <w:r>
        <w:rPr>
          <w:iCs/>
          <w:i/>
        </w:rPr>
        <w:t xml:space="preserve">I criticize myself a lot for how I act around other people</w:t>
      </w:r>
      <w:r>
        <w:t xml:space="preserve">”</w:t>
      </w:r>
      <w:r>
        <w:t xml:space="preserve">) on a 4-point Likert scale from 1 (not at all) to 4 (very much).</w:t>
      </w:r>
      <w:r>
        <w:t xml:space="preserve"> </w:t>
      </w:r>
      <w:r>
        <w:t xml:space="preserve">The scale showed high internal consistency in the original version (</w:t>
      </w:r>
      <m:oMath>
        <m:r>
          <m:t>α</m:t>
        </m:r>
      </m:oMath>
      <w:r>
        <w:t xml:space="preserve">=0.92). We obtained a satisfactory estimate (</w:t>
      </w:r>
      <m:oMath>
        <m:r>
          <m:t>α</m:t>
        </m:r>
      </m:oMath>
      <w:r>
        <w:t xml:space="preserve">=0.89).</w:t>
      </w:r>
    </w:p>
    <w:p>
      <w:pPr>
        <w:pStyle w:val="BodyText"/>
      </w:pPr>
      <w:r>
        <w:t xml:space="preserve">The short form of</w:t>
      </w:r>
      <w:r>
        <w:t xml:space="preserve"> </w:t>
      </w:r>
      <w:r>
        <w:rPr>
          <w:iCs/>
          <w:i/>
        </w:rPr>
        <w:t xml:space="preserve">Ruminative Response Scale</w:t>
      </w:r>
      <w:r>
        <w:t xml:space="preserve"> </w:t>
      </w:r>
      <w:r>
        <w:rPr>
          <w:bCs/>
          <w:b/>
        </w:rPr>
        <w:t xml:space="preserve">RRS</w:t>
      </w:r>
      <w:r>
        <w:t xml:space="preserve">;</w:t>
      </w:r>
      <w:r>
        <w:t xml:space="preserve"> </w:t>
      </w:r>
      <w:r>
        <w:t xml:space="preserve">(Treynor, 2003)</w:t>
      </w:r>
      <w:r>
        <w:t xml:space="preserve"> </w:t>
      </w:r>
      <w:r>
        <w:t xml:space="preserve">was used to measure mood dependent rumination, which consists of 10 items and quantifies ruminative thoughts via two dimensions (each composed of 5 items).</w:t>
      </w:r>
      <w:r>
        <w:t xml:space="preserve"> </w:t>
      </w:r>
      <w:r>
        <w:t xml:space="preserve">The</w:t>
      </w:r>
      <w:r>
        <w:t xml:space="preserve"> </w:t>
      </w:r>
      <w:r>
        <w:rPr>
          <w:iCs/>
          <w:i/>
        </w:rPr>
        <w:t xml:space="preserve">brooding</w:t>
      </w:r>
      <w:r>
        <w:t xml:space="preserve"> </w:t>
      </w:r>
      <w:r>
        <w:t xml:space="preserve">subscale measures the maladaptive form or ruminative thinking (i.e. </w:t>
      </w:r>
      <w:r>
        <w:t xml:space="preserve">“</w:t>
      </w:r>
      <w:r>
        <w:rPr>
          <w:iCs/>
          <w:i/>
        </w:rPr>
        <w:t xml:space="preserve">What am I doing to deserve this?</w:t>
      </w:r>
      <w:r>
        <w:t xml:space="preserve">”</w:t>
      </w:r>
      <w:r>
        <w:t xml:space="preserve">), while the</w:t>
      </w:r>
      <w:r>
        <w:t xml:space="preserve"> </w:t>
      </w:r>
      <w:r>
        <w:rPr>
          <w:iCs/>
          <w:i/>
        </w:rPr>
        <w:t xml:space="preserve">reflective pondering</w:t>
      </w:r>
      <w:r>
        <w:t xml:space="preserve"> </w:t>
      </w:r>
      <w:r>
        <w:t xml:space="preserve">(or reflection) factor measures a more adaptive form of self-reflecting thinking (i.e. </w:t>
      </w:r>
      <w:r>
        <w:t xml:space="preserve">“</w:t>
      </w:r>
      <w:r>
        <w:rPr>
          <w:iCs/>
          <w:i/>
        </w:rPr>
        <w:t xml:space="preserve">I write down what I am thinking and analyze it</w:t>
      </w:r>
      <w:r>
        <w:t xml:space="preserve">”</w:t>
      </w:r>
      <w:r>
        <w:t xml:space="preserve">).</w:t>
      </w:r>
      <w:r>
        <w:t xml:space="preserve"> </w:t>
      </w:r>
      <w:r>
        <w:t xml:space="preserve">Participants are asked to indicate on a 4-point Likert scale how often the items apply to themselves when they feel down, sad or depressed (1=almost never; 4=almost always).</w:t>
      </w:r>
      <w:r>
        <w:t xml:space="preserve"> </w:t>
      </w:r>
      <w:r>
        <w:t xml:space="preserve">Internal consistency was found to be satisfactory for RRS (</w:t>
      </w:r>
      <m:oMath>
        <m:r>
          <m:t>α</m:t>
        </m:r>
      </m:oMath>
      <w:r>
        <w:t xml:space="preserve">=0.75), as well as for the</w:t>
      </w:r>
      <w:r>
        <w:t xml:space="preserve"> </w:t>
      </w:r>
      <w:r>
        <w:rPr>
          <w:iCs/>
          <w:i/>
        </w:rPr>
        <w:t xml:space="preserve">reflection</w:t>
      </w:r>
      <w:r>
        <w:t xml:space="preserve"> </w:t>
      </w:r>
      <w:r>
        <w:t xml:space="preserve">(</w:t>
      </w:r>
      <m:oMath>
        <m:r>
          <m:t>α</m:t>
        </m:r>
      </m:oMath>
      <w:r>
        <w:t xml:space="preserve">=0.70) and</w:t>
      </w:r>
      <w:r>
        <w:t xml:space="preserve"> </w:t>
      </w:r>
      <w:r>
        <w:rPr>
          <w:iCs/>
          <w:i/>
        </w:rPr>
        <w:t xml:space="preserve">brooding</w:t>
      </w:r>
      <w:r>
        <w:t xml:space="preserve"> </w:t>
      </w:r>
      <w:r>
        <w:t xml:space="preserve">(</w:t>
      </w:r>
      <m:oMath>
        <m:r>
          <m:t>α</m:t>
        </m:r>
      </m:oMath>
      <w:r>
        <w:t xml:space="preserve">=0.65) scales.</w:t>
      </w:r>
      <w:r>
        <w:t xml:space="preserve"> </w:t>
      </w:r>
      <w:r>
        <w:t xml:space="preserve">Besides the</w:t>
      </w:r>
      <w:r>
        <w:t xml:space="preserve"> </w:t>
      </w:r>
      <w:r>
        <w:rPr>
          <w:bCs/>
          <w:b/>
        </w:rPr>
        <w:t xml:space="preserve">SCRS</w:t>
      </w:r>
      <w:r>
        <w:t xml:space="preserve"> </w:t>
      </w:r>
      <w:r>
        <w:t xml:space="preserve">and</w:t>
      </w:r>
      <w:r>
        <w:t xml:space="preserve"> </w:t>
      </w:r>
      <w:r>
        <w:rPr>
          <w:bCs/>
          <w:b/>
        </w:rPr>
        <w:t xml:space="preserve">RRS</w:t>
      </w:r>
      <w:r>
        <w:t xml:space="preserve">, basic socio-demographic information (e.g. age, gender, parents’ level of education) was recorded.</w:t>
      </w:r>
      <w:r>
        <w:t xml:space="preserve"> </w:t>
      </w:r>
      <w:r>
        <w:t xml:space="preserve">See full item information of</w:t>
      </w:r>
      <w:r>
        <w:t xml:space="preserve"> </w:t>
      </w:r>
      <w:r>
        <w:rPr>
          <w:iCs/>
          <w:i/>
        </w:rPr>
        <w:t xml:space="preserve">SCRS</w:t>
      </w:r>
      <w:r>
        <w:t xml:space="preserve"> </w:t>
      </w:r>
      <w:r>
        <w:t xml:space="preserve">and</w:t>
      </w:r>
      <w:r>
        <w:t xml:space="preserve"> </w:t>
      </w:r>
      <w:r>
        <w:rPr>
          <w:iCs/>
          <w:i/>
        </w:rPr>
        <w:t xml:space="preserve">RRS</w:t>
      </w:r>
      <w:r>
        <w:t xml:space="preserve"> </w:t>
      </w:r>
      <w:r>
        <w:t xml:space="preserve">in Table 1.</w:t>
      </w:r>
    </w:p>
    <w:p>
      <w:pPr>
        <w:pStyle w:val="TableCaption"/>
      </w:pPr>
      <w:r>
        <w:t xml:space="preserve">Measures</w:t>
      </w:r>
    </w:p>
    <w:tbl>
      <w:tblPr>
        <w:tblStyle w:val="Table"/>
        <w:tblW w:type="auto" w:w="0"/>
        <w:tblLook w:firstRow="1" w:lastRow="0" w:firstColumn="0" w:lastColumn="0" w:noHBand="0" w:noVBand="0" w:val="0020"/>
        <w:tblCaption w:val="Measures"/>
      </w:tblPr>
      <w:tblGrid>
        <w:gridCol w:w="1980"/>
        <w:gridCol w:w="1980"/>
        <w:gridCol w:w="1980"/>
        <w:gridCol w:w="1980"/>
      </w:tblGrid>
      <w:tr>
        <w:trPr>
          <w:tblHeader w:val="true"/>
        </w:trPr>
        <w:tc>
          <w:tcPr/>
          <w:p>
            <w:pPr>
              <w:pStyle w:val="Compact"/>
              <w:jc w:val="left"/>
            </w:pPr>
            <w:r>
              <w:t xml:space="preserve">Questionnaire</w:t>
            </w:r>
          </w:p>
        </w:tc>
        <w:tc>
          <w:tcPr/>
          <w:p>
            <w:pPr>
              <w:pStyle w:val="Compact"/>
              <w:jc w:val="left"/>
            </w:pPr>
            <w:r>
              <w:t xml:space="preserve">Scale</w:t>
            </w:r>
          </w:p>
        </w:tc>
        <w:tc>
          <w:tcPr/>
          <w:p>
            <w:pPr>
              <w:pStyle w:val="Compact"/>
              <w:jc w:val="left"/>
            </w:pPr>
            <w:r>
              <w:t xml:space="preserve">Item</w:t>
            </w:r>
          </w:p>
        </w:tc>
        <w:tc>
          <w:tcPr/>
          <w:p>
            <w:pPr>
              <w:pStyle w:val="Compact"/>
              <w:jc w:val="left"/>
            </w:pPr>
            <w:r>
              <w:t xml:space="preserve">Label</w:t>
            </w:r>
          </w:p>
        </w:tc>
      </w:tr>
      <w:tr>
        <w:tc>
          <w:tcPr/>
          <w:p>
            <w:pPr>
              <w:pStyle w:val="Compact"/>
              <w:jc w:val="left"/>
            </w:pPr>
            <w:r>
              <w:t xml:space="preserve">RRS (1)</w:t>
            </w:r>
          </w:p>
        </w:tc>
        <w:tc>
          <w:tcPr/>
          <w:p>
            <w:pPr>
              <w:pStyle w:val="Compact"/>
              <w:jc w:val="left"/>
            </w:pPr>
            <w:r>
              <w:t xml:space="preserve">Brooding</w:t>
            </w:r>
          </w:p>
        </w:tc>
        <w:tc>
          <w:tcPr/>
          <w:p>
            <w:pPr>
              <w:pStyle w:val="Compact"/>
              <w:jc w:val="left"/>
            </w:pPr>
            <w:r>
              <w:t xml:space="preserve">Think</w:t>
            </w:r>
            <w:r>
              <w:t xml:space="preserve"> </w:t>
            </w:r>
            <w:r>
              <w:t xml:space="preserve">‘</w:t>
            </w:r>
            <w:r>
              <w:t xml:space="preserve">What am I doing to deserve this?</w:t>
            </w:r>
            <w:r>
              <w:t xml:space="preserve">’</w:t>
            </w:r>
          </w:p>
        </w:tc>
        <w:tc>
          <w:tcPr/>
          <w:p>
            <w:pPr>
              <w:pStyle w:val="Compact"/>
              <w:jc w:val="left"/>
            </w:pPr>
            <w:r>
              <w:t xml:space="preserve">deserve</w:t>
            </w:r>
          </w:p>
        </w:tc>
      </w:tr>
      <w:tr>
        <w:tc>
          <w:tcPr/>
          <w:p>
            <w:pPr>
              <w:pStyle w:val="Compact"/>
              <w:jc w:val="left"/>
            </w:pPr>
            <w:r>
              <w:t xml:space="preserve">RRS (2)</w:t>
            </w:r>
          </w:p>
        </w:tc>
        <w:tc>
          <w:tcPr/>
          <w:p>
            <w:pPr>
              <w:pStyle w:val="Compact"/>
              <w:jc w:val="left"/>
            </w:pPr>
            <w:r>
              <w:t xml:space="preserve">Reflection</w:t>
            </w:r>
          </w:p>
        </w:tc>
        <w:tc>
          <w:tcPr/>
          <w:p>
            <w:pPr>
              <w:pStyle w:val="Compact"/>
              <w:jc w:val="left"/>
            </w:pPr>
            <w:r>
              <w:t xml:space="preserve">Analyze recent events to try to understand why you are depressed</w:t>
            </w:r>
          </w:p>
        </w:tc>
        <w:tc>
          <w:tcPr/>
          <w:p>
            <w:pPr>
              <w:pStyle w:val="Compact"/>
              <w:jc w:val="left"/>
            </w:pPr>
            <w:r>
              <w:t xml:space="preserve">analyze</w:t>
            </w:r>
          </w:p>
        </w:tc>
      </w:tr>
      <w:tr>
        <w:tc>
          <w:tcPr/>
          <w:p>
            <w:pPr>
              <w:pStyle w:val="Compact"/>
              <w:jc w:val="left"/>
            </w:pPr>
            <w:r>
              <w:t xml:space="preserve">RRS (3)</w:t>
            </w:r>
          </w:p>
        </w:tc>
        <w:tc>
          <w:tcPr/>
          <w:p>
            <w:pPr>
              <w:pStyle w:val="Compact"/>
              <w:jc w:val="left"/>
            </w:pPr>
            <w:r>
              <w:t xml:space="preserve">Brooding</w:t>
            </w:r>
          </w:p>
        </w:tc>
        <w:tc>
          <w:tcPr/>
          <w:p>
            <w:pPr>
              <w:pStyle w:val="Compact"/>
              <w:jc w:val="left"/>
            </w:pPr>
            <w:r>
              <w:t xml:space="preserve">Think</w:t>
            </w:r>
            <w:r>
              <w:t xml:space="preserve"> </w:t>
            </w:r>
            <w:r>
              <w:t xml:space="preserve">‘</w:t>
            </w:r>
            <w:r>
              <w:t xml:space="preserve">Why do I always react this way?</w:t>
            </w:r>
            <w:r>
              <w:t xml:space="preserve">’</w:t>
            </w:r>
          </w:p>
        </w:tc>
        <w:tc>
          <w:tcPr/>
          <w:p>
            <w:pPr>
              <w:pStyle w:val="Compact"/>
              <w:jc w:val="left"/>
            </w:pPr>
            <w:r>
              <w:t xml:space="preserve">react</w:t>
            </w:r>
          </w:p>
        </w:tc>
      </w:tr>
      <w:tr>
        <w:tc>
          <w:tcPr/>
          <w:p>
            <w:pPr>
              <w:pStyle w:val="Compact"/>
              <w:jc w:val="left"/>
            </w:pPr>
            <w:r>
              <w:t xml:space="preserve">RRS (4)</w:t>
            </w:r>
          </w:p>
        </w:tc>
        <w:tc>
          <w:tcPr/>
          <w:p>
            <w:pPr>
              <w:pStyle w:val="Compact"/>
              <w:jc w:val="left"/>
            </w:pPr>
            <w:r>
              <w:t xml:space="preserve">Reflection</w:t>
            </w:r>
          </w:p>
        </w:tc>
        <w:tc>
          <w:tcPr/>
          <w:p>
            <w:pPr>
              <w:pStyle w:val="Compact"/>
              <w:jc w:val="left"/>
            </w:pPr>
            <w:r>
              <w:t xml:space="preserve">Go away by yourself and think about why you feel this way</w:t>
            </w:r>
          </w:p>
        </w:tc>
        <w:tc>
          <w:tcPr/>
          <w:p>
            <w:pPr>
              <w:pStyle w:val="Compact"/>
              <w:jc w:val="left"/>
            </w:pPr>
            <w:r>
              <w:t xml:space="preserve">alone1</w:t>
            </w:r>
          </w:p>
        </w:tc>
      </w:tr>
      <w:tr>
        <w:tc>
          <w:tcPr/>
          <w:p>
            <w:pPr>
              <w:pStyle w:val="Compact"/>
              <w:jc w:val="left"/>
            </w:pPr>
            <w:r>
              <w:t xml:space="preserve">RRS (5)</w:t>
            </w:r>
          </w:p>
        </w:tc>
        <w:tc>
          <w:tcPr/>
          <w:p>
            <w:pPr>
              <w:pStyle w:val="Compact"/>
              <w:jc w:val="left"/>
            </w:pPr>
            <w:r>
              <w:t xml:space="preserve">Reflection</w:t>
            </w:r>
          </w:p>
        </w:tc>
        <w:tc>
          <w:tcPr/>
          <w:p>
            <w:pPr>
              <w:pStyle w:val="Compact"/>
              <w:jc w:val="left"/>
            </w:pPr>
            <w:r>
              <w:t xml:space="preserve">Write down what you are thinking and analyze it</w:t>
            </w:r>
          </w:p>
        </w:tc>
        <w:tc>
          <w:tcPr/>
          <w:p>
            <w:pPr>
              <w:pStyle w:val="Compact"/>
              <w:jc w:val="left"/>
            </w:pPr>
            <w:r>
              <w:t xml:space="preserve">write</w:t>
            </w:r>
          </w:p>
        </w:tc>
      </w:tr>
      <w:tr>
        <w:tc>
          <w:tcPr/>
          <w:p>
            <w:pPr>
              <w:pStyle w:val="Compact"/>
              <w:jc w:val="left"/>
            </w:pPr>
            <w:r>
              <w:t xml:space="preserve">RRS (6)</w:t>
            </w:r>
          </w:p>
        </w:tc>
        <w:tc>
          <w:tcPr/>
          <w:p>
            <w:pPr>
              <w:pStyle w:val="Compact"/>
              <w:jc w:val="left"/>
            </w:pPr>
            <w:r>
              <w:t xml:space="preserve">Brooding</w:t>
            </w:r>
          </w:p>
        </w:tc>
        <w:tc>
          <w:tcPr/>
          <w:p>
            <w:pPr>
              <w:pStyle w:val="Compact"/>
              <w:jc w:val="left"/>
            </w:pPr>
            <w:r>
              <w:t xml:space="preserve">Think about a recent situation, wishing it had gone better</w:t>
            </w:r>
          </w:p>
        </w:tc>
        <w:tc>
          <w:tcPr/>
          <w:p>
            <w:pPr>
              <w:pStyle w:val="Compact"/>
              <w:jc w:val="left"/>
            </w:pPr>
            <w:r>
              <w:t xml:space="preserve">wish</w:t>
            </w:r>
          </w:p>
        </w:tc>
      </w:tr>
      <w:tr>
        <w:tc>
          <w:tcPr/>
          <w:p>
            <w:pPr>
              <w:pStyle w:val="Compact"/>
              <w:jc w:val="left"/>
            </w:pPr>
            <w:r>
              <w:t xml:space="preserve">RRS (7)</w:t>
            </w:r>
          </w:p>
        </w:tc>
        <w:tc>
          <w:tcPr/>
          <w:p>
            <w:pPr>
              <w:pStyle w:val="Compact"/>
              <w:jc w:val="left"/>
            </w:pPr>
            <w:r>
              <w:t xml:space="preserve">Brooding</w:t>
            </w:r>
          </w:p>
        </w:tc>
        <w:tc>
          <w:tcPr/>
          <w:p>
            <w:pPr>
              <w:pStyle w:val="Compact"/>
              <w:jc w:val="left"/>
            </w:pPr>
            <w:r>
              <w:t xml:space="preserve">Think</w:t>
            </w:r>
            <w:r>
              <w:t xml:space="preserve"> </w:t>
            </w:r>
            <w:r>
              <w:t xml:space="preserve">‘</w:t>
            </w:r>
            <w:r>
              <w:t xml:space="preserve">Why do I have problems other people don’t have?</w:t>
            </w:r>
            <w:r>
              <w:t xml:space="preserve">’</w:t>
            </w:r>
          </w:p>
        </w:tc>
        <w:tc>
          <w:tcPr/>
          <w:p>
            <w:pPr>
              <w:pStyle w:val="Compact"/>
              <w:jc w:val="left"/>
            </w:pPr>
            <w:r>
              <w:t xml:space="preserve">problem</w:t>
            </w:r>
          </w:p>
        </w:tc>
      </w:tr>
      <w:tr>
        <w:tc>
          <w:tcPr/>
          <w:p>
            <w:pPr>
              <w:pStyle w:val="Compact"/>
              <w:jc w:val="left"/>
            </w:pPr>
            <w:r>
              <w:t xml:space="preserve">RRS (8)</w:t>
            </w:r>
          </w:p>
        </w:tc>
        <w:tc>
          <w:tcPr/>
          <w:p>
            <w:pPr>
              <w:pStyle w:val="Compact"/>
              <w:jc w:val="left"/>
            </w:pPr>
            <w:r>
              <w:t xml:space="preserve">Brooding</w:t>
            </w:r>
          </w:p>
        </w:tc>
        <w:tc>
          <w:tcPr/>
          <w:p>
            <w:pPr>
              <w:pStyle w:val="Compact"/>
              <w:jc w:val="left"/>
            </w:pPr>
            <w:r>
              <w:t xml:space="preserve">Think</w:t>
            </w:r>
            <w:r>
              <w:t xml:space="preserve"> </w:t>
            </w:r>
            <w:r>
              <w:t xml:space="preserve">‘</w:t>
            </w:r>
            <w:r>
              <w:t xml:space="preserve">Why can’t I handle things better?</w:t>
            </w:r>
            <w:r>
              <w:t xml:space="preserve">’</w:t>
            </w:r>
          </w:p>
        </w:tc>
        <w:tc>
          <w:tcPr/>
          <w:p>
            <w:pPr>
              <w:pStyle w:val="Compact"/>
              <w:jc w:val="left"/>
            </w:pPr>
            <w:r>
              <w:t xml:space="preserve">handle</w:t>
            </w:r>
          </w:p>
        </w:tc>
      </w:tr>
      <w:tr>
        <w:tc>
          <w:tcPr/>
          <w:p>
            <w:pPr>
              <w:pStyle w:val="Compact"/>
              <w:jc w:val="left"/>
            </w:pPr>
            <w:r>
              <w:t xml:space="preserve">RRS (9)</w:t>
            </w:r>
          </w:p>
        </w:tc>
        <w:tc>
          <w:tcPr/>
          <w:p>
            <w:pPr>
              <w:pStyle w:val="Compact"/>
              <w:jc w:val="left"/>
            </w:pPr>
            <w:r>
              <w:t xml:space="preserve">Reflection</w:t>
            </w:r>
          </w:p>
        </w:tc>
        <w:tc>
          <w:tcPr/>
          <w:p>
            <w:pPr>
              <w:pStyle w:val="Compact"/>
              <w:jc w:val="left"/>
            </w:pPr>
            <w:r>
              <w:t xml:space="preserve">Analyze your personality to try to understand why you are depressed</w:t>
            </w:r>
          </w:p>
        </w:tc>
        <w:tc>
          <w:tcPr/>
          <w:p>
            <w:pPr>
              <w:pStyle w:val="Compact"/>
              <w:jc w:val="left"/>
            </w:pPr>
            <w:r>
              <w:t xml:space="preserve">person</w:t>
            </w:r>
          </w:p>
        </w:tc>
      </w:tr>
      <w:tr>
        <w:tc>
          <w:tcPr/>
          <w:p>
            <w:pPr>
              <w:pStyle w:val="Compact"/>
              <w:jc w:val="left"/>
            </w:pPr>
            <w:r>
              <w:t xml:space="preserve">RRS (10)</w:t>
            </w:r>
          </w:p>
        </w:tc>
        <w:tc>
          <w:tcPr/>
          <w:p>
            <w:pPr>
              <w:pStyle w:val="Compact"/>
              <w:jc w:val="left"/>
            </w:pPr>
            <w:r>
              <w:t xml:space="preserve">Reflection</w:t>
            </w:r>
          </w:p>
        </w:tc>
        <w:tc>
          <w:tcPr/>
          <w:p>
            <w:pPr>
              <w:pStyle w:val="Compact"/>
              <w:jc w:val="left"/>
            </w:pPr>
            <w:r>
              <w:t xml:space="preserve">Go someplace alone to think about your feelings</w:t>
            </w:r>
          </w:p>
        </w:tc>
        <w:tc>
          <w:tcPr/>
          <w:p>
            <w:pPr>
              <w:pStyle w:val="Compact"/>
              <w:jc w:val="left"/>
            </w:pPr>
            <w:r>
              <w:t xml:space="preserve">alone2</w:t>
            </w:r>
          </w:p>
        </w:tc>
      </w:tr>
      <w:tr>
        <w:tc>
          <w:tcPr/>
          <w:p>
            <w:pPr>
              <w:pStyle w:val="Compact"/>
              <w:jc w:val="left"/>
            </w:pPr>
            <w:r>
              <w:t xml:space="preserve">SCRS (1)</w:t>
            </w:r>
          </w:p>
        </w:tc>
        <w:tc>
          <w:tcPr/>
          <w:p>
            <w:pPr>
              <w:pStyle w:val="Compact"/>
              <w:jc w:val="left"/>
            </w:pPr>
            <w:r>
              <w:t xml:space="preserve">Self-critical</w:t>
            </w:r>
          </w:p>
        </w:tc>
        <w:tc>
          <w:tcPr/>
          <w:p>
            <w:pPr>
              <w:pStyle w:val="Compact"/>
              <w:jc w:val="left"/>
            </w:pPr>
            <w:r>
              <w:t xml:space="preserve">My attention is often focused on aspects of myself that I’m ashamed of.</w:t>
            </w:r>
          </w:p>
        </w:tc>
        <w:tc>
          <w:tcPr/>
          <w:p>
            <w:pPr>
              <w:pStyle w:val="Compact"/>
              <w:jc w:val="left"/>
            </w:pPr>
            <w:r>
              <w:t xml:space="preserve">aspects</w:t>
            </w:r>
          </w:p>
        </w:tc>
      </w:tr>
      <w:tr>
        <w:tc>
          <w:tcPr/>
          <w:p>
            <w:pPr>
              <w:pStyle w:val="Compact"/>
              <w:jc w:val="left"/>
            </w:pPr>
            <w:r>
              <w:t xml:space="preserve">SCRS (2)</w:t>
            </w:r>
          </w:p>
        </w:tc>
        <w:tc>
          <w:tcPr/>
          <w:p>
            <w:pPr>
              <w:pStyle w:val="Compact"/>
              <w:jc w:val="left"/>
            </w:pPr>
            <w:r>
              <w:t xml:space="preserve">Self-critical</w:t>
            </w:r>
          </w:p>
        </w:tc>
        <w:tc>
          <w:tcPr/>
          <w:p>
            <w:pPr>
              <w:pStyle w:val="Compact"/>
              <w:jc w:val="left"/>
            </w:pPr>
            <w:r>
              <w:t xml:space="preserve">I always seem to be rehashing in my mind stupid things that I’ve said or done.</w:t>
            </w:r>
          </w:p>
        </w:tc>
        <w:tc>
          <w:tcPr/>
          <w:p>
            <w:pPr>
              <w:pStyle w:val="Compact"/>
              <w:jc w:val="left"/>
            </w:pPr>
            <w:r>
              <w:t xml:space="preserve">said</w:t>
            </w:r>
          </w:p>
        </w:tc>
      </w:tr>
      <w:tr>
        <w:tc>
          <w:tcPr/>
          <w:p>
            <w:pPr>
              <w:pStyle w:val="Compact"/>
              <w:jc w:val="left"/>
            </w:pPr>
            <w:r>
              <w:t xml:space="preserve">SCRS (3)</w:t>
            </w:r>
          </w:p>
        </w:tc>
        <w:tc>
          <w:tcPr/>
          <w:p>
            <w:pPr>
              <w:pStyle w:val="Compact"/>
              <w:jc w:val="left"/>
            </w:pPr>
            <w:r>
              <w:t xml:space="preserve">Self-critical</w:t>
            </w:r>
          </w:p>
        </w:tc>
        <w:tc>
          <w:tcPr/>
          <w:p>
            <w:pPr>
              <w:pStyle w:val="Compact"/>
              <w:jc w:val="left"/>
            </w:pPr>
            <w:r>
              <w:t xml:space="preserve">Sometimes it is hard for me to shut off critical thoughts about myself.</w:t>
            </w:r>
          </w:p>
        </w:tc>
        <w:tc>
          <w:tcPr/>
          <w:p>
            <w:pPr>
              <w:pStyle w:val="Compact"/>
              <w:jc w:val="left"/>
            </w:pPr>
            <w:r>
              <w:t xml:space="preserve">thoughts</w:t>
            </w:r>
          </w:p>
        </w:tc>
      </w:tr>
      <w:tr>
        <w:tc>
          <w:tcPr/>
          <w:p>
            <w:pPr>
              <w:pStyle w:val="Compact"/>
              <w:jc w:val="left"/>
            </w:pPr>
            <w:r>
              <w:t xml:space="preserve">SCRS (4)</w:t>
            </w:r>
          </w:p>
        </w:tc>
        <w:tc>
          <w:tcPr/>
          <w:p>
            <w:pPr>
              <w:pStyle w:val="Compact"/>
              <w:jc w:val="left"/>
            </w:pPr>
            <w:r>
              <w:t xml:space="preserve">Self-critical</w:t>
            </w:r>
          </w:p>
        </w:tc>
        <w:tc>
          <w:tcPr/>
          <w:p>
            <w:pPr>
              <w:pStyle w:val="Compact"/>
              <w:jc w:val="left"/>
            </w:pPr>
            <w:r>
              <w:t xml:space="preserve">I can’t stop thinking about how I should have acted differently in certain situations.</w:t>
            </w:r>
          </w:p>
        </w:tc>
        <w:tc>
          <w:tcPr/>
          <w:p>
            <w:pPr>
              <w:pStyle w:val="Compact"/>
              <w:jc w:val="left"/>
            </w:pPr>
            <w:r>
              <w:t xml:space="preserve">situation</w:t>
            </w:r>
          </w:p>
        </w:tc>
      </w:tr>
      <w:tr>
        <w:tc>
          <w:tcPr/>
          <w:p>
            <w:pPr>
              <w:pStyle w:val="Compact"/>
              <w:jc w:val="left"/>
            </w:pPr>
            <w:r>
              <w:t xml:space="preserve">SCRS (5)</w:t>
            </w:r>
          </w:p>
        </w:tc>
        <w:tc>
          <w:tcPr/>
          <w:p>
            <w:pPr>
              <w:pStyle w:val="Compact"/>
              <w:jc w:val="left"/>
            </w:pPr>
            <w:r>
              <w:t xml:space="preserve">Self-critical</w:t>
            </w:r>
          </w:p>
        </w:tc>
        <w:tc>
          <w:tcPr/>
          <w:p>
            <w:pPr>
              <w:pStyle w:val="Compact"/>
              <w:jc w:val="left"/>
            </w:pPr>
            <w:r>
              <w:t xml:space="preserve">I spend a lot of time thinking about how ashamed I am of some of my personal habits.</w:t>
            </w:r>
          </w:p>
        </w:tc>
        <w:tc>
          <w:tcPr/>
          <w:p>
            <w:pPr>
              <w:pStyle w:val="Compact"/>
              <w:jc w:val="left"/>
            </w:pPr>
            <w:r>
              <w:t xml:space="preserve">habits</w:t>
            </w:r>
          </w:p>
        </w:tc>
      </w:tr>
      <w:tr>
        <w:tc>
          <w:tcPr/>
          <w:p>
            <w:pPr>
              <w:pStyle w:val="Compact"/>
              <w:jc w:val="left"/>
            </w:pPr>
            <w:r>
              <w:t xml:space="preserve">SCRS (6)</w:t>
            </w:r>
          </w:p>
        </w:tc>
        <w:tc>
          <w:tcPr/>
          <w:p>
            <w:pPr>
              <w:pStyle w:val="Compact"/>
              <w:jc w:val="left"/>
            </w:pPr>
            <w:r>
              <w:t xml:space="preserve">Self-critical</w:t>
            </w:r>
          </w:p>
        </w:tc>
        <w:tc>
          <w:tcPr/>
          <w:p>
            <w:pPr>
              <w:pStyle w:val="Compact"/>
              <w:jc w:val="left"/>
            </w:pPr>
            <w:r>
              <w:t xml:space="preserve">I criticize myself a lot for how I act around other people.</w:t>
            </w:r>
          </w:p>
        </w:tc>
        <w:tc>
          <w:tcPr/>
          <w:p>
            <w:pPr>
              <w:pStyle w:val="Compact"/>
              <w:jc w:val="left"/>
            </w:pPr>
            <w:r>
              <w:t xml:space="preserve">act around</w:t>
            </w:r>
          </w:p>
        </w:tc>
      </w:tr>
      <w:tr>
        <w:tc>
          <w:tcPr/>
          <w:p>
            <w:pPr>
              <w:pStyle w:val="Compact"/>
              <w:jc w:val="left"/>
            </w:pPr>
            <w:r>
              <w:t xml:space="preserve">SCRS (7)</w:t>
            </w:r>
          </w:p>
        </w:tc>
        <w:tc>
          <w:tcPr/>
          <w:p>
            <w:pPr>
              <w:pStyle w:val="Compact"/>
              <w:jc w:val="left"/>
            </w:pPr>
            <w:r>
              <w:t xml:space="preserve">Self-critical</w:t>
            </w:r>
          </w:p>
        </w:tc>
        <w:tc>
          <w:tcPr/>
          <w:p>
            <w:pPr>
              <w:pStyle w:val="Compact"/>
              <w:jc w:val="left"/>
            </w:pPr>
            <w:r>
              <w:t xml:space="preserve">I wish I spent less time criticizing myself.</w:t>
            </w:r>
          </w:p>
        </w:tc>
        <w:tc>
          <w:tcPr/>
          <w:p>
            <w:pPr>
              <w:pStyle w:val="Compact"/>
              <w:jc w:val="left"/>
            </w:pPr>
            <w:r>
              <w:t xml:space="preserve">mistakes</w:t>
            </w:r>
          </w:p>
        </w:tc>
      </w:tr>
      <w:tr>
        <w:tc>
          <w:tcPr/>
          <w:p>
            <w:pPr>
              <w:pStyle w:val="Compact"/>
              <w:jc w:val="left"/>
            </w:pPr>
            <w:r>
              <w:t xml:space="preserve">SCRS (8)</w:t>
            </w:r>
          </w:p>
        </w:tc>
        <w:tc>
          <w:tcPr/>
          <w:p>
            <w:pPr>
              <w:pStyle w:val="Compact"/>
              <w:jc w:val="left"/>
            </w:pPr>
            <w:r>
              <w:t xml:space="preserve">Self-critical</w:t>
            </w:r>
          </w:p>
        </w:tc>
        <w:tc>
          <w:tcPr/>
          <w:p>
            <w:pPr>
              <w:pStyle w:val="Compact"/>
              <w:jc w:val="left"/>
            </w:pPr>
            <w:r>
              <w:t xml:space="preserve">I often worry about all of the mistakes I have made.</w:t>
            </w:r>
          </w:p>
        </w:tc>
        <w:tc>
          <w:tcPr/>
          <w:p>
            <w:pPr>
              <w:pStyle w:val="Compact"/>
              <w:jc w:val="left"/>
            </w:pPr>
            <w:r>
              <w:t xml:space="preserve">different</w:t>
            </w:r>
          </w:p>
        </w:tc>
      </w:tr>
      <w:tr>
        <w:tc>
          <w:tcPr/>
          <w:p>
            <w:pPr>
              <w:pStyle w:val="Compact"/>
              <w:jc w:val="left"/>
            </w:pPr>
            <w:r>
              <w:t xml:space="preserve">SCRS (9)</w:t>
            </w:r>
          </w:p>
        </w:tc>
        <w:tc>
          <w:tcPr/>
          <w:p>
            <w:pPr>
              <w:pStyle w:val="Compact"/>
              <w:jc w:val="left"/>
            </w:pPr>
            <w:r>
              <w:t xml:space="preserve">Self-critical</w:t>
            </w:r>
          </w:p>
        </w:tc>
        <w:tc>
          <w:tcPr/>
          <w:p>
            <w:pPr>
              <w:pStyle w:val="Compact"/>
              <w:jc w:val="left"/>
            </w:pPr>
            <w:r>
              <w:t xml:space="preserve">I spend a lot of time wishing I were different.</w:t>
            </w:r>
          </w:p>
        </w:tc>
        <w:tc>
          <w:tcPr/>
          <w:p>
            <w:pPr>
              <w:pStyle w:val="Compact"/>
              <w:jc w:val="left"/>
            </w:pPr>
            <w:r>
              <w:t xml:space="preserve">time</w:t>
            </w:r>
          </w:p>
        </w:tc>
      </w:tr>
      <w:tr>
        <w:tc>
          <w:tcPr/>
          <w:p>
            <w:pPr>
              <w:pStyle w:val="Compact"/>
              <w:jc w:val="left"/>
            </w:pPr>
            <w:r>
              <w:t xml:space="preserve">SCRS (10)</w:t>
            </w:r>
          </w:p>
        </w:tc>
        <w:tc>
          <w:tcPr/>
          <w:p>
            <w:pPr>
              <w:pStyle w:val="Compact"/>
              <w:jc w:val="left"/>
            </w:pPr>
            <w:r>
              <w:t xml:space="preserve">Self-critical</w:t>
            </w:r>
          </w:p>
        </w:tc>
        <w:tc>
          <w:tcPr/>
          <w:p>
            <w:pPr>
              <w:pStyle w:val="Compact"/>
              <w:jc w:val="left"/>
            </w:pPr>
            <w:r>
              <w:t xml:space="preserve">I often berate myself for not being as productive as I should be.</w:t>
            </w:r>
          </w:p>
        </w:tc>
        <w:tc>
          <w:tcPr/>
          <w:p>
            <w:pPr>
              <w:pStyle w:val="Compact"/>
              <w:jc w:val="left"/>
            </w:pPr>
            <w:r>
              <w:t xml:space="preserve">productive</w:t>
            </w:r>
          </w:p>
        </w:tc>
      </w:tr>
    </w:tbl>
    <w:p>
      <w:pPr>
        <w:pStyle w:val="BodyText"/>
      </w:pPr>
      <w:r>
        <w:rPr>
          <w:iCs/>
          <w:i/>
        </w:rPr>
        <w:t xml:space="preserve">Note. Questionnaires with their scales and full item texts. Tag is the abbreviated tag name used for a specific item in the present paper.</w:t>
      </w:r>
    </w:p>
    <w:bookmarkEnd w:id="22"/>
    <w:bookmarkStart w:id="23" w:name="Xb35bcadb68fdfef3b2a50c7c9542531b46848d8"/>
    <w:p>
      <w:pPr>
        <w:pStyle w:val="Heading3"/>
      </w:pPr>
      <w:r>
        <w:t xml:space="preserve">2.3. Network modeling, descriptives and communities</w:t>
      </w:r>
    </w:p>
    <w:p>
      <w:pPr>
        <w:pStyle w:val="FirstParagraph"/>
      </w:pPr>
      <w:r>
        <w:t xml:space="preserve">In the current study, we constructed a dense, undirected network of rumination-related psychological constructs.</w:t>
      </w:r>
      <w:r>
        <w:t xml:space="preserve"> </w:t>
      </w:r>
      <w:r>
        <w:t xml:space="preserve">The vertices represent the items of the</w:t>
      </w:r>
      <w:r>
        <w:t xml:space="preserve"> </w:t>
      </w:r>
      <w:r>
        <w:rPr>
          <w:iCs/>
          <w:i/>
        </w:rPr>
        <w:t xml:space="preserve">RRS</w:t>
      </w:r>
      <w:r>
        <w:t xml:space="preserve"> </w:t>
      </w:r>
      <w:r>
        <w:t xml:space="preserve">and</w:t>
      </w:r>
      <w:r>
        <w:t xml:space="preserve"> </w:t>
      </w:r>
      <w:r>
        <w:rPr>
          <w:iCs/>
          <w:i/>
        </w:rPr>
        <w:t xml:space="preserve">SCRS</w:t>
      </w:r>
      <w:r>
        <w:t xml:space="preserve">, while edges are penalized partial correlations using LASSO (Least Absolute Shrinkage and Selection Operator) penalization</w:t>
      </w:r>
      <w:r>
        <w:t xml:space="preserve"> </w:t>
      </w:r>
      <w:r>
        <w:t xml:space="preserve">(Friedman et al., 2007; Tibshirani, 1996)</w:t>
      </w:r>
      <w:r>
        <w:t xml:space="preserve">.</w:t>
      </w:r>
    </w:p>
    <w:p>
      <w:pPr>
        <w:pStyle w:val="BodyText"/>
      </w:pPr>
      <w:r>
        <w:t xml:space="preserve">We used individual and combined networks of</w:t>
      </w:r>
      <w:r>
        <w:t xml:space="preserve"> </w:t>
      </w:r>
      <w:r>
        <w:rPr>
          <w:iCs/>
          <w:i/>
        </w:rPr>
        <w:t xml:space="preserve">RRS</w:t>
      </w:r>
      <w:r>
        <w:t xml:space="preserve"> </w:t>
      </w:r>
      <w:r>
        <w:t xml:space="preserve">and</w:t>
      </w:r>
      <w:r>
        <w:t xml:space="preserve"> </w:t>
      </w:r>
      <w:r>
        <w:rPr>
          <w:iCs/>
          <w:i/>
        </w:rPr>
        <w:t xml:space="preserve">SCRS</w:t>
      </w:r>
      <w:r>
        <w:t xml:space="preserve"> </w:t>
      </w:r>
      <w:r>
        <w:t xml:space="preserve">with respective penalized correlation matrices using the</w:t>
      </w:r>
      <w:r>
        <w:t xml:space="preserve"> </w:t>
      </w:r>
      <w:r>
        <w:rPr>
          <w:iCs/>
          <w:i/>
        </w:rPr>
        <w:t xml:space="preserve">EBICglasso</w:t>
      </w:r>
      <w:r>
        <w:t xml:space="preserve"> </w:t>
      </w:r>
      <w:r>
        <w:t xml:space="preserve">function of the</w:t>
      </w:r>
      <w:r>
        <w:t xml:space="preserve"> </w:t>
      </w:r>
      <w:r>
        <w:rPr>
          <w:bCs/>
          <w:b/>
        </w:rPr>
        <w:t xml:space="preserve">qgraph</w:t>
      </w:r>
      <w:r>
        <w:t xml:space="preserve"> </w:t>
      </w:r>
      <w:r>
        <w:t xml:space="preserve">package</w:t>
      </w:r>
      <w:r>
        <w:t xml:space="preserve"> </w:t>
      </w:r>
      <w:r>
        <w:t xml:space="preserve">(Epskamp et al., 2012)</w:t>
      </w:r>
      <w:r>
        <w:t xml:space="preserve">.</w:t>
      </w:r>
      <w:r>
        <w:t xml:space="preserve"> </w:t>
      </w:r>
      <w:r>
        <w:t xml:space="preserve">See our Git repository for other parameter specifications.</w:t>
      </w:r>
      <w:r>
        <w:t xml:space="preserve"> </w:t>
      </w:r>
      <w:r>
        <w:t xml:space="preserve">In order to shrink the edges, achieve high specificity, and get a less dense network, we let the function to exclude any elements of the underlying precision matrix below a threshold value (</w:t>
      </w:r>
      <w:r>
        <w:rPr>
          <w:iCs/>
          <w:i/>
        </w:rPr>
        <w:t xml:space="preserve">threshold</w:t>
      </w:r>
      <w:r>
        <w:t xml:space="preserve"> </w:t>
      </w:r>
      <w:r>
        <w:t xml:space="preserve">parameter set to TRUE).</w:t>
      </w:r>
    </w:p>
    <w:p>
      <w:pPr>
        <w:pStyle w:val="BodyText"/>
      </w:pPr>
      <w:r>
        <w:t xml:space="preserve">The LASSO uses</w:t>
      </w:r>
      <w:r>
        <w:t xml:space="preserve"> </w:t>
      </w:r>
      <w:r>
        <w:rPr>
          <w:iCs/>
          <w:i/>
        </w:rPr>
        <w:t xml:space="preserve">L1</w:t>
      </w:r>
      <w:r>
        <w:t xml:space="preserve"> </w:t>
      </w:r>
      <w:r>
        <w:t xml:space="preserve">(absolute) regularization</w:t>
      </w:r>
      <w:r>
        <w:t xml:space="preserve"> </w:t>
      </w:r>
      <w:r>
        <w:t xml:space="preserve">(Friedman et al., 2007; Tibshirani, 1996)</w:t>
      </w:r>
      <w:r>
        <w:t xml:space="preserve">.</w:t>
      </w:r>
      <w:r>
        <w:t xml:space="preserve"> </w:t>
      </w:r>
      <w:r>
        <w:t xml:space="preserve">In the current study, the method resulted in a partial correlation network where edges represent direct associations between pairs of items, while the influence of all other items in the network are kept controlled.</w:t>
      </w:r>
      <w:r>
        <w:t xml:space="preserve"> </w:t>
      </w:r>
      <w:r>
        <w:t xml:space="preserve">The regularization by</w:t>
      </w:r>
      <w:r>
        <w:t xml:space="preserve"> </w:t>
      </w:r>
      <w:r>
        <w:rPr>
          <w:iCs/>
          <w:i/>
        </w:rPr>
        <w:t xml:space="preserve">L1</w:t>
      </w:r>
      <w:r>
        <w:t xml:space="preserve"> </w:t>
      </w:r>
      <w:r>
        <w:t xml:space="preserve">penalty lets trivially small partial correlations to be set to zero</w:t>
      </w:r>
      <w:r>
        <w:t xml:space="preserve"> </w:t>
      </w:r>
      <w:r>
        <w:t xml:space="preserve">(McNally et al., 2017)</w:t>
      </w:r>
      <w:r>
        <w:t xml:space="preserve">, thus ensure a</w:t>
      </w:r>
      <w:r>
        <w:t xml:space="preserve"> </w:t>
      </w:r>
      <w:r>
        <w:rPr>
          <w:iCs/>
          <w:i/>
        </w:rPr>
        <w:t xml:space="preserve">sparse</w:t>
      </w:r>
      <w:r>
        <w:t xml:space="preserve"> </w:t>
      </w:r>
      <w:r>
        <w:t xml:space="preserve">network which are more interpretable</w:t>
      </w:r>
      <w:r>
        <w:t xml:space="preserve"> </w:t>
      </w:r>
      <w:r>
        <w:t xml:space="preserve">(Epskamp &amp; Fried, 2018)</w:t>
      </w:r>
      <w:r>
        <w:t xml:space="preserve">.</w:t>
      </w:r>
    </w:p>
    <w:p>
      <w:pPr>
        <w:pStyle w:val="BodyText"/>
      </w:pPr>
      <w:r>
        <w:t xml:space="preserve">The tuning parameter of</w:t>
      </w:r>
      <w:r>
        <w:t xml:space="preserve"> </w:t>
      </w:r>
      <w:r>
        <w:rPr>
          <w:iCs/>
          <w:i/>
        </w:rPr>
        <w:t xml:space="preserve">gamma</w:t>
      </w:r>
      <w:r>
        <w:t xml:space="preserve"> </w:t>
      </w:r>
      <w:r>
        <w:t xml:space="preserve">in the graphical LASSO algorithm has been set to 0.5 value in accordance with</w:t>
      </w:r>
      <w:r>
        <w:t xml:space="preserve"> </w:t>
      </w:r>
      <w:r>
        <w:t xml:space="preserve">(Bernstein et al., 2019; McNally et al., 2017)</w:t>
      </w:r>
      <w:r>
        <w:t xml:space="preserve">.</w:t>
      </w:r>
      <w:r>
        <w:t xml:space="preserve"> </w:t>
      </w:r>
      <w:r>
        <w:t xml:space="preserve">The final networks were chosen by the lowest values of the</w:t>
      </w:r>
      <w:r>
        <w:t xml:space="preserve"> </w:t>
      </w:r>
      <w:r>
        <w:rPr>
          <w:iCs/>
          <w:i/>
        </w:rPr>
        <w:t xml:space="preserve">extended Bayesian Information Criterion</w:t>
      </w:r>
      <w:r>
        <w:t xml:space="preserve"> </w:t>
      </w:r>
      <w:r>
        <w:t xml:space="preserve">(EBIC).</w:t>
      </w:r>
    </w:p>
    <w:p>
      <w:pPr>
        <w:pStyle w:val="BodyText"/>
      </w:pPr>
      <w:r>
        <w:t xml:space="preserve">We applied the</w:t>
      </w:r>
      <w:r>
        <w:t xml:space="preserve"> </w:t>
      </w:r>
      <w:r>
        <w:rPr>
          <w:iCs/>
          <w:i/>
        </w:rPr>
        <w:t xml:space="preserve">goldbricker</w:t>
      </w:r>
      <w:r>
        <w:t xml:space="preserve"> </w:t>
      </w:r>
      <w:r>
        <w:t xml:space="preserve">function from the R package</w:t>
      </w:r>
      <w:r>
        <w:t xml:space="preserve"> </w:t>
      </w:r>
      <w:r>
        <w:rPr>
          <w:iCs/>
          <w:i/>
        </w:rPr>
        <w:t xml:space="preserve">networktools</w:t>
      </w:r>
      <w:r>
        <w:t xml:space="preserve"> </w:t>
      </w:r>
      <w:r>
        <w:t xml:space="preserve">(Jones, 2017)</w:t>
      </w:r>
      <w:r>
        <w:t xml:space="preserve"> </w:t>
      </w:r>
      <w:r>
        <w:t xml:space="preserve">in order to search for pairs of items in the</w:t>
      </w:r>
      <w:r>
        <w:t xml:space="preserve"> </w:t>
      </w:r>
      <w:r>
        <w:rPr>
          <w:iCs/>
          <w:i/>
        </w:rPr>
        <w:t xml:space="preserve">RRS</w:t>
      </w:r>
      <w:r>
        <w:t xml:space="preserve">,</w:t>
      </w:r>
      <w:r>
        <w:t xml:space="preserve"> </w:t>
      </w:r>
      <w:r>
        <w:rPr>
          <w:iCs/>
          <w:i/>
        </w:rPr>
        <w:t xml:space="preserve">SCRS</w:t>
      </w:r>
      <w:r>
        <w:t xml:space="preserve"> </w:t>
      </w:r>
      <w:r>
        <w:t xml:space="preserve">and their combined networks that were highly correlated (r &gt; 0.75) and exhibited the same pattern with other items.</w:t>
      </w:r>
      <w:r>
        <w:t xml:space="preserve"> </w:t>
      </w:r>
      <w:r>
        <w:t xml:space="preserve">After applying the LASSO regularization, no further dimensionality reduction was necessary based upon the</w:t>
      </w:r>
      <w:r>
        <w:t xml:space="preserve"> </w:t>
      </w:r>
      <w:r>
        <w:rPr>
          <w:iCs/>
          <w:i/>
        </w:rPr>
        <w:t xml:space="preserve">goldbricker</w:t>
      </w:r>
      <w:r>
        <w:t xml:space="preserve"> </w:t>
      </w:r>
      <w:r>
        <w:t xml:space="preserve">evaluation.</w:t>
      </w:r>
    </w:p>
    <w:p>
      <w:pPr>
        <w:pStyle w:val="BodyText"/>
      </w:pPr>
      <w:r>
        <w:t xml:space="preserve">A comparative overview of the three networks was produced with their descriptives (degree distribution) and their centrality measures (strength, closeness, betweenness;</w:t>
      </w:r>
      <w:r>
        <w:t xml:space="preserve"> </w:t>
      </w:r>
      <w:r>
        <w:t xml:space="preserve">Kolaczyk (2020)</w:t>
      </w:r>
      <w:r>
        <w:t xml:space="preserve">), and their One- and Two-Step Expected Influence (EI) measures to understand the cumulative importance of vertices</w:t>
      </w:r>
      <w:r>
        <w:t xml:space="preserve"> </w:t>
      </w:r>
      <w:r>
        <w:t xml:space="preserve">(Bernstein et al., 2019; Donald J. Robinaugh, 2016; Heeren et al., 2018)</w:t>
      </w:r>
      <w:r>
        <w:t xml:space="preserve">.</w:t>
      </w:r>
      <w:r>
        <w:t xml:space="preserve"> </w:t>
      </w:r>
      <w:r>
        <w:t xml:space="preserve">In order to further elaborate the question of vertex importance, we identified</w:t>
      </w:r>
      <w:r>
        <w:t xml:space="preserve"> </w:t>
      </w:r>
      <w:r>
        <w:rPr>
          <w:iCs/>
          <w:i/>
        </w:rPr>
        <w:t xml:space="preserve">bridge nodes</w:t>
      </w:r>
      <w:r>
        <w:t xml:space="preserve"> </w:t>
      </w:r>
      <w:r>
        <w:t xml:space="preserve">using the functions provided by the</w:t>
      </w:r>
      <w:r>
        <w:t xml:space="preserve"> </w:t>
      </w:r>
      <w:r>
        <w:rPr>
          <w:iCs/>
          <w:i/>
        </w:rPr>
        <w:t xml:space="preserve">networktools</w:t>
      </w:r>
      <w:r>
        <w:t xml:space="preserve"> </w:t>
      </w:r>
      <w:r>
        <w:t xml:space="preserve">R package</w:t>
      </w:r>
      <w:r>
        <w:t xml:space="preserve"> </w:t>
      </w:r>
      <w:r>
        <w:t xml:space="preserve">(Jones, 2017)</w:t>
      </w:r>
      <w:r>
        <w:t xml:space="preserve"> </w:t>
      </w:r>
      <w:r>
        <w:t xml:space="preserve">to identify bridge vertices, in other words, connectors between sub-graphs</w:t>
      </w:r>
      <w:r>
        <w:t xml:space="preserve"> </w:t>
      </w:r>
      <w:r>
        <w:t xml:space="preserve">(see an example at Bernstein et al., 2019)</w:t>
      </w:r>
      <w:r>
        <w:t xml:space="preserve">.</w:t>
      </w:r>
      <w:r>
        <w:t xml:space="preserve"> </w:t>
      </w:r>
      <w:r>
        <w:t xml:space="preserve">We estimated both one-step and two-step bridge expected influence measures which reflect the sum of edge weights connecting one vertex to other groups on vertices (or communities); and also express a vertex’s secondary influence on the rest of the network, respectively.</w:t>
      </w:r>
      <w:r>
        <w:t xml:space="preserve"> </w:t>
      </w:r>
      <w:r>
        <w:t xml:space="preserve">Higher influence scores indicate that a certain vertex is more likely to active neighbouring vertices or communities.</w:t>
      </w:r>
      <w:r>
        <w:t xml:space="preserve"> </w:t>
      </w:r>
      <w:r>
        <w:t xml:space="preserve">In order to estimate the Expected Influence metrics, we used the</w:t>
      </w:r>
      <w:r>
        <w:t xml:space="preserve"> </w:t>
      </w:r>
      <w:r>
        <w:rPr>
          <w:iCs/>
          <w:i/>
        </w:rPr>
        <w:t xml:space="preserve">expectedInf</w:t>
      </w:r>
      <w:r>
        <w:t xml:space="preserve"> </w:t>
      </w:r>
      <w:r>
        <w:t xml:space="preserve">function of the</w:t>
      </w:r>
      <w:r>
        <w:t xml:space="preserve"> </w:t>
      </w:r>
      <w:r>
        <w:rPr>
          <w:iCs/>
          <w:i/>
        </w:rPr>
        <w:t xml:space="preserve">networktools</w:t>
      </w:r>
      <w:r>
        <w:t xml:space="preserve"> </w:t>
      </w:r>
      <w:r>
        <w:t xml:space="preserve">R package.</w:t>
      </w:r>
      <w:r>
        <w:t xml:space="preserve"> </w:t>
      </w:r>
      <w:r>
        <w:t xml:space="preserve">Also, to get an understanding of communities of vertices and to see if vertices can be grouped into neighbourhoods corresponding to the previously established sub-scale structure of</w:t>
      </w:r>
      <w:r>
        <w:t xml:space="preserve"> </w:t>
      </w:r>
      <w:r>
        <w:rPr>
          <w:iCs/>
          <w:i/>
        </w:rPr>
        <w:t xml:space="preserve">RRS</w:t>
      </w:r>
      <w:r>
        <w:t xml:space="preserve"> </w:t>
      </w:r>
      <w:r>
        <w:t xml:space="preserve">and</w:t>
      </w:r>
      <w:r>
        <w:t xml:space="preserve"> </w:t>
      </w:r>
      <w:r>
        <w:rPr>
          <w:iCs/>
          <w:i/>
        </w:rPr>
        <w:t xml:space="preserve">SCRS</w:t>
      </w:r>
      <w:r>
        <w:t xml:space="preserve">; and to investigate their separation in their combined network, we used the community detection methods available in the</w:t>
      </w:r>
      <w:r>
        <w:t xml:space="preserve"> </w:t>
      </w:r>
      <w:r>
        <w:rPr>
          <w:iCs/>
          <w:i/>
        </w:rPr>
        <w:t xml:space="preserve">igraph</w:t>
      </w:r>
      <w:r>
        <w:t xml:space="preserve"> </w:t>
      </w:r>
      <w:r>
        <w:t xml:space="preserve">R package</w:t>
      </w:r>
      <w:r>
        <w:t xml:space="preserve"> </w:t>
      </w:r>
      <w:r>
        <w:t xml:space="preserve">(Kolaczyk, 2020)</w:t>
      </w:r>
      <w:r>
        <w:t xml:space="preserve">.</w:t>
      </w:r>
      <w:r>
        <w:t xml:space="preserve"> </w:t>
      </w:r>
      <w:r>
        <w:t xml:space="preserve">When detecting possible communities of vertices, we followed guidelines by</w:t>
      </w:r>
      <w:r>
        <w:t xml:space="preserve"> </w:t>
      </w:r>
      <w:r>
        <w:t xml:space="preserve">(Bernstein et al., 2019; Kolaczyk, 2020; Reichardt &amp; Bornholdt, 2006)</w:t>
      </w:r>
      <w:r>
        <w:t xml:space="preserve">.</w:t>
      </w:r>
      <w:r>
        <w:t xml:space="preserve"> </w:t>
      </w:r>
      <w:r>
        <w:t xml:space="preserve">In order to mitigate the effect of choice of community detection algorithms, we performed more available algorithms from the</w:t>
      </w:r>
      <w:r>
        <w:t xml:space="preserve"> </w:t>
      </w:r>
      <w:r>
        <w:rPr>
          <w:iCs/>
          <w:i/>
        </w:rPr>
        <w:t xml:space="preserve">igraph</w:t>
      </w:r>
      <w:r>
        <w:t xml:space="preserve"> </w:t>
      </w:r>
      <w:r>
        <w:t xml:space="preserve">package multiple times (B=1000) in weighted and unweighted settings, too.</w:t>
      </w:r>
    </w:p>
    <w:bookmarkEnd w:id="23"/>
    <w:bookmarkStart w:id="24" w:name="Xf8992b0451ce9cee0ef1b287769cb53070c8cf3"/>
    <w:p>
      <w:pPr>
        <w:pStyle w:val="Heading3"/>
      </w:pPr>
      <w:r>
        <w:t xml:space="preserve">2.4 Internal Structure with an exponential random graph model</w:t>
      </w:r>
    </w:p>
    <w:p>
      <w:pPr>
        <w:pStyle w:val="FirstParagraph"/>
      </w:pPr>
      <w:r>
        <w:t xml:space="preserve">In order to measure the impact of of one item belonging to a questionnaire (</w:t>
      </w:r>
      <w:r>
        <w:rPr>
          <w:iCs/>
          <w:i/>
        </w:rPr>
        <w:t xml:space="preserve">RRS</w:t>
      </w:r>
      <w:r>
        <w:t xml:space="preserve">,</w:t>
      </w:r>
      <w:r>
        <w:t xml:space="preserve"> </w:t>
      </w:r>
      <w:r>
        <w:rPr>
          <w:iCs/>
          <w:i/>
        </w:rPr>
        <w:t xml:space="preserve">SCRS</w:t>
      </w:r>
      <w:r>
        <w:t xml:space="preserve">) and their respective scales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on the combined network structure, we constructed an</w:t>
      </w:r>
      <w:r>
        <w:t xml:space="preserve"> </w:t>
      </w:r>
      <w:r>
        <w:rPr>
          <w:iCs/>
          <w:i/>
        </w:rPr>
        <w:t xml:space="preserve">exponential random graph model</w:t>
      </w:r>
      <w:r>
        <w:t xml:space="preserve"> </w:t>
      </w:r>
      <w:r>
        <w:t xml:space="preserve">(ERGM)</w:t>
      </w:r>
      <w:r>
        <w:t xml:space="preserve"> </w:t>
      </w:r>
      <w:r>
        <w:t xml:space="preserve">(Hunter, 2007)</w:t>
      </w:r>
      <w:r>
        <w:t xml:space="preserve">.</w:t>
      </w:r>
      <w:r>
        <w:t xml:space="preserve"> </w:t>
      </w:r>
      <w:r>
        <w:t xml:space="preserve">In our model,</w:t>
      </w:r>
      <w:r>
        <w:t xml:space="preserve"> </w:t>
      </w:r>
      <w:r>
        <w:rPr>
          <w:iCs/>
          <w:i/>
        </w:rPr>
        <w:t xml:space="preserve">endogenous</w:t>
      </w:r>
      <w:r>
        <w:t xml:space="preserve"> </w:t>
      </w:r>
      <w:r>
        <w:t xml:space="preserve">predictors (related to the nature of the network structure) included the</w:t>
      </w:r>
      <w:r>
        <w:t xml:space="preserve"> </w:t>
      </w:r>
      <w:r>
        <w:rPr>
          <w:bCs/>
          <w:b/>
        </w:rPr>
        <w:t xml:space="preserve">number of edges</w:t>
      </w:r>
      <w:r>
        <w:t xml:space="preserve"> </w:t>
      </w:r>
      <w:r>
        <w:t xml:space="preserve">in the network (</w:t>
      </w:r>
      <w:r>
        <w:rPr>
          <w:iCs/>
          <w:i/>
        </w:rPr>
        <w:t xml:space="preserve">edges</w:t>
      </w:r>
      <w:r>
        <w:t xml:space="preserve"> </w:t>
      </w:r>
      <w:r>
        <w:t xml:space="preserve">member), and a generalization of triadic structures based on alternating sums of</w:t>
      </w:r>
      <w:r>
        <w:t xml:space="preserve"> </w:t>
      </w:r>
      <w:r>
        <w:rPr>
          <w:iCs/>
          <w:i/>
        </w:rPr>
        <w:t xml:space="preserve">k-triangles</w:t>
      </w:r>
      <w:r>
        <w:t xml:space="preserve"> </w:t>
      </w:r>
      <w:r>
        <w:t xml:space="preserve">(Goodreau et al., 2009; Hunter, 2007)</w:t>
      </w:r>
      <w:r>
        <w:t xml:space="preserve"> </w:t>
      </w:r>
      <w:r>
        <w:t xml:space="preserve">to involve some higher-order global network structures.</w:t>
      </w:r>
      <w:r>
        <w:t xml:space="preserve"> </w:t>
      </w:r>
      <w:r>
        <w:t xml:space="preserve">This predictor served as a reflection on</w:t>
      </w:r>
      <w:r>
        <w:t xml:space="preserve"> </w:t>
      </w:r>
      <w:r>
        <w:rPr>
          <w:bCs/>
          <w:b/>
        </w:rPr>
        <w:t xml:space="preserve">clustering</w:t>
      </w:r>
      <w:r>
        <w:t xml:space="preserve"> </w:t>
      </w:r>
      <w:r>
        <w:t xml:space="preserve">in the form of completed triangles of vertices.</w:t>
      </w:r>
      <w:r>
        <w:t xml:space="preserve"> </w:t>
      </w:r>
      <w:r>
        <w:t xml:space="preserve">As estimator, we used</w:t>
      </w:r>
      <w:r>
        <w:t xml:space="preserve"> </w:t>
      </w:r>
      <w:r>
        <w:rPr>
          <w:iCs/>
          <w:i/>
        </w:rPr>
        <w:t xml:space="preserve">GWESP</w:t>
      </w:r>
      <w:r>
        <w:t xml:space="preserve"> </w:t>
      </w:r>
      <w:r>
        <w:t xml:space="preserve">(</w:t>
      </w:r>
      <w:r>
        <w:rPr>
          <w:iCs/>
          <w:i/>
        </w:rPr>
        <w:t xml:space="preserve">geometrically weighted edgewise shared partner distribution</w:t>
      </w:r>
      <w:r>
        <w:t xml:space="preserve">)</w:t>
      </w:r>
      <w:r>
        <w:t xml:space="preserve"> </w:t>
      </w:r>
      <w:r>
        <w:t xml:space="preserve">(see Goodreau et al., 2009)</w:t>
      </w:r>
      <w:r>
        <w:t xml:space="preserve">.</w:t>
      </w:r>
      <w:r>
        <w:t xml:space="preserve"> </w:t>
      </w:r>
      <w:r>
        <w:rPr>
          <w:iCs/>
          <w:i/>
        </w:rPr>
        <w:t xml:space="preserve">GWESP</w:t>
      </w:r>
      <w:r>
        <w:t xml:space="preserve"> </w:t>
      </w:r>
      <w:r>
        <w:t xml:space="preserve">has the advantage of taking a parametric form of the shared common vertex count distribution on each edge, giving each connecting vertex a declining positive probability of two selected vertices being connected.</w:t>
      </w:r>
      <w:r>
        <w:t xml:space="preserve"> </w:t>
      </w:r>
      <w:r>
        <w:t xml:space="preserve">In order to capture</w:t>
      </w:r>
      <w:r>
        <w:t xml:space="preserve"> </w:t>
      </w:r>
      <w:r>
        <w:rPr>
          <w:iCs/>
          <w:i/>
        </w:rPr>
        <w:t xml:space="preserve">exogenous</w:t>
      </w:r>
      <w:r>
        <w:t xml:space="preserve"> </w:t>
      </w:r>
      <w:r>
        <w:t xml:space="preserve">effects (i.e., vertex attributes), we added</w:t>
      </w:r>
      <w:r>
        <w:t xml:space="preserve"> </w:t>
      </w:r>
      <w:r>
        <w:rPr>
          <w:iCs/>
          <w:i/>
        </w:rPr>
        <w:t xml:space="preserve">questionnaire</w:t>
      </w:r>
      <w:r>
        <w:t xml:space="preserve"> </w:t>
      </w:r>
      <w:r>
        <w:t xml:space="preserve">and</w:t>
      </w:r>
      <w:r>
        <w:t xml:space="preserve"> </w:t>
      </w:r>
      <w:r>
        <w:rPr>
          <w:iCs/>
          <w:i/>
        </w:rPr>
        <w:t xml:space="preserve">sub-scale</w:t>
      </w:r>
      <w:r>
        <w:rPr>
          <w:iCs/>
          <w:i/>
        </w:rPr>
        <w:t xml:space="preserve"> </w:t>
      </w:r>
      <w:r>
        <w:t xml:space="preserve"> </w:t>
      </w:r>
      <w:r>
        <w:t xml:space="preserve">as predictors, especially testing for</w:t>
      </w:r>
      <w:r>
        <w:t xml:space="preserve"> </w:t>
      </w:r>
      <w:r>
        <w:rPr>
          <w:iCs/>
          <w:i/>
        </w:rPr>
        <w:t xml:space="preserve">homophily</w:t>
      </w:r>
      <w:r>
        <w:t xml:space="preserve"> </w:t>
      </w:r>
      <w:r>
        <w:t xml:space="preserve">(assuming that items belonging to the same questionnaire and its scale will have higher probability of being connected by an edge).</w:t>
      </w:r>
    </w:p>
    <w:bookmarkEnd w:id="24"/>
    <w:bookmarkStart w:id="25" w:name="association-network-inference"/>
    <w:p>
      <w:pPr>
        <w:pStyle w:val="Heading3"/>
      </w:pPr>
      <w:r>
        <w:t xml:space="preserve">2.5 Association Network Inference</w:t>
      </w:r>
    </w:p>
    <w:p>
      <w:pPr>
        <w:pStyle w:val="FirstParagraph"/>
      </w:pPr>
      <w:r>
        <w:t xml:space="preserve">In order to understand the nature of the edges in the combined association network, we conceptualized the combined network as an</w:t>
      </w:r>
      <w:r>
        <w:t xml:space="preserve"> </w:t>
      </w:r>
      <w:r>
        <w:rPr>
          <w:iCs/>
          <w:i/>
        </w:rPr>
        <w:t xml:space="preserve">association network</w:t>
      </w:r>
      <w:r>
        <w:t xml:space="preserve">, associations given by the correlation coefficients between responses to items.</w:t>
      </w:r>
      <w:r>
        <w:t xml:space="preserve"> </w:t>
      </w:r>
      <w:r>
        <w:t xml:space="preserve">Our aim was to discern real edges from non-edges (when two items are not correlated) and derive the mixture null distribution in a data-driven fashion.</w:t>
      </w:r>
      <w:r>
        <w:t xml:space="preserve"> </w:t>
      </w:r>
      <w:r>
        <w:t xml:space="preserve">The R package</w:t>
      </w:r>
      <w:r>
        <w:t xml:space="preserve"> </w:t>
      </w:r>
      <w:r>
        <w:rPr>
          <w:bCs/>
          <w:b/>
        </w:rPr>
        <w:t xml:space="preserve">fdrtool</w:t>
      </w:r>
      <w:r>
        <w:t xml:space="preserve"> </w:t>
      </w:r>
      <w:r>
        <w:t xml:space="preserve">(Strimmer, 2008a; Strimmer, 2008b)</w:t>
      </w:r>
      <w:r>
        <w:t xml:space="preserve"> </w:t>
      </w:r>
      <w:r>
        <w:t xml:space="preserve">allowed us to model the probability density function and estimate</w:t>
      </w:r>
      <w:r>
        <w:t xml:space="preserve"> </w:t>
      </w:r>
      <m:oMath>
        <m:sSub>
          <m:e>
            <m:r>
              <m:t>η</m:t>
            </m:r>
          </m:e>
          <m:sub>
            <m:r>
              <m:t>0</m:t>
            </m:r>
          </m:sub>
        </m:sSub>
      </m:oMath>
      <w:r>
        <w:t xml:space="preserve"> </w:t>
      </w:r>
      <w:r>
        <w:t xml:space="preserve">(the fraction of true null hypotheses); and (1-</w:t>
      </w:r>
      <m:oMath>
        <m:r>
          <m:t>e</m:t>
        </m:r>
        <m:r>
          <m:t>t</m:t>
        </m:r>
        <m:sSub>
          <m:e>
            <m:r>
              <m:t>a</m:t>
            </m:r>
          </m:e>
          <m:sub>
            <m:r>
              <m:t>0</m:t>
            </m:r>
          </m:sub>
        </m:sSub>
      </m:oMath>
      <w:r>
        <w:t xml:space="preserve">) for the true alternative hypotheses.</w:t>
      </w:r>
      <w:r>
        <w:t xml:space="preserve"> </w:t>
      </w:r>
      <w:r>
        <w:t xml:space="preserve">The mixture model for some statistic</w:t>
      </w:r>
      <w:r>
        <w:t xml:space="preserve"> </w:t>
      </w:r>
      <w:r>
        <w:rPr>
          <w:iCs/>
          <w:i/>
        </w:rPr>
        <w:t xml:space="preserve">S</w:t>
      </w:r>
      <w:r>
        <w:t xml:space="preserve"> </w:t>
      </w:r>
      <w:r>
        <w:t xml:space="preserve">thus takes the following form (where in our analysis, S is the partial correlation coefficient).</w:t>
      </w:r>
    </w:p>
    <w:p>
      <w:pPr>
        <w:pStyle w:val="BodyText"/>
      </w:pPr>
      <w:r>
        <w:t xml:space="preserve">To apply adjustment due to the number of performed tests, we controlled p-value by the</w:t>
      </w:r>
      <w:r>
        <w:t xml:space="preserve"> </w:t>
      </w:r>
      <w:r>
        <w:rPr>
          <w:iCs/>
          <w:i/>
        </w:rPr>
        <w:t xml:space="preserve">False Discovery Rate</w:t>
      </w:r>
      <w:r>
        <w:t xml:space="preserve"> </w:t>
      </w:r>
      <w:r>
        <w:t xml:space="preserve">(</w:t>
      </w:r>
      <w:r>
        <w:rPr>
          <w:iCs/>
          <w:i/>
        </w:rPr>
        <w:t xml:space="preserve">FDR</w:t>
      </w:r>
      <w:r>
        <w:t xml:space="preserve">; the rate of false rejections against the number of rejections).</w:t>
      </w:r>
    </w:p>
    <w:bookmarkEnd w:id="25"/>
    <w:bookmarkStart w:id="26" w:name="latent-network-modeling"/>
    <w:p>
      <w:pPr>
        <w:pStyle w:val="Heading3"/>
      </w:pPr>
      <w:r>
        <w:t xml:space="preserve">2.6. Latent Network Modeling</w:t>
      </w:r>
    </w:p>
    <w:p>
      <w:pPr>
        <w:pStyle w:val="FirstParagraph"/>
      </w:pPr>
      <w:r>
        <w:t xml:space="preserve">We constructed an</w:t>
      </w:r>
      <w:r>
        <w:t xml:space="preserve"> </w:t>
      </w:r>
      <w:r>
        <w:rPr>
          <w:iCs/>
          <w:i/>
        </w:rPr>
        <w:t xml:space="preserve">eigenmodel</w:t>
      </w:r>
      <w:r>
        <w:t xml:space="preserve"> </w:t>
      </w:r>
      <w:r>
        <w:t xml:space="preserve">to further explore the structure of the combined graph of</w:t>
      </w:r>
      <w:r>
        <w:t xml:space="preserve"> </w:t>
      </w:r>
      <w:r>
        <w:rPr>
          <w:iCs/>
          <w:i/>
        </w:rPr>
        <w:t xml:space="preserve">RRS</w:t>
      </w:r>
      <w:r>
        <w:t xml:space="preserve"> </w:t>
      </w:r>
      <w:r>
        <w:t xml:space="preserve">and</w:t>
      </w:r>
      <w:r>
        <w:t xml:space="preserve"> </w:t>
      </w:r>
      <w:r>
        <w:rPr>
          <w:iCs/>
          <w:i/>
        </w:rPr>
        <w:t xml:space="preserve">SCRS</w:t>
      </w:r>
      <w:r>
        <w:t xml:space="preserve"> </w:t>
      </w:r>
      <w:r>
        <w:t xml:space="preserve">(Hoff et al., 2002; Kolaczyk, 2020; methodology following Mair, 2018)</w:t>
      </w:r>
      <w:r>
        <w:t xml:space="preserve"> </w:t>
      </w:r>
      <w:r>
        <w:t xml:space="preserve">and how well the network structure predicts edges.</w:t>
      </w:r>
      <w:r>
        <w:t xml:space="preserve"> </w:t>
      </w:r>
      <w:r>
        <w:t xml:space="preserve">Our expectation was that sub-scales will have non-trivial impact on the resulting eigenvalues.</w:t>
      </w:r>
      <w:r>
        <w:t xml:space="preserve"> </w:t>
      </w:r>
      <w:r>
        <w:t xml:space="preserve">In our two-part analysis, first we used eigenvalue decomposition in order to use the first two eigenvectors reflective to our scale- and sub-scale structures of</w:t>
      </w:r>
      <w:r>
        <w:t xml:space="preserve"> </w:t>
      </w:r>
      <w:r>
        <w:rPr>
          <w:iCs/>
          <w:i/>
        </w:rPr>
        <w:t xml:space="preserve">RRS</w:t>
      </w:r>
      <w:r>
        <w:t xml:space="preserve"> </w:t>
      </w:r>
      <w:r>
        <w:t xml:space="preserve">and</w:t>
      </w:r>
      <w:r>
        <w:t xml:space="preserve"> </w:t>
      </w:r>
      <w:r>
        <w:rPr>
          <w:iCs/>
          <w:i/>
        </w:rPr>
        <w:t xml:space="preserve">SCRS</w:t>
      </w:r>
      <w:r>
        <w:t xml:space="preserve">.</w:t>
      </w:r>
      <w:r>
        <w:t xml:space="preserve"> </w:t>
      </w:r>
      <w:r>
        <w:t xml:space="preserve">In the second part, we defined three conditions of our</w:t>
      </w:r>
      <w:r>
        <w:t xml:space="preserve"> </w:t>
      </w:r>
      <w:r>
        <w:rPr>
          <w:iCs/>
          <w:i/>
        </w:rPr>
        <w:t xml:space="preserve">eigenmodel</w:t>
      </w:r>
      <w:r>
        <w:t xml:space="preserve">.</w:t>
      </w:r>
      <w:r>
        <w:t xml:space="preserve"> </w:t>
      </w:r>
      <w:r>
        <w:t xml:space="preserve">In the first condition we used the original</w:t>
      </w:r>
      <w:r>
        <w:t xml:space="preserve"> </w:t>
      </w:r>
      <w:r>
        <w:rPr>
          <w:iCs/>
          <w:i/>
        </w:rPr>
        <w:t xml:space="preserve">eigenmodel</w:t>
      </w:r>
      <w:r>
        <w:t xml:space="preserve"> </w:t>
      </w:r>
      <w:r>
        <w:t xml:space="preserve">(discussed above) without any additional regression components, defining the adjacency matrix only as a function of the pairwise latent effects summarized in the following matrix.</w:t>
      </w:r>
    </w:p>
    <w:p>
      <w:pPr>
        <w:pStyle w:val="BodyText"/>
      </w:pPr>
      <w:r>
        <w:t xml:space="preserve">In the second and third conditions, we defined optional regression components in addition to the pairwise latent effects, where</w:t>
      </w:r>
      <w:r>
        <w:t xml:space="preserve"> </w:t>
      </w:r>
      <m:oMath>
        <m:sSub>
          <m:e>
            <m:r>
              <m:rPr>
                <m:nor/>
                <m:sty m:val="b"/>
              </m:rPr>
              <m:t>x</m:t>
            </m:r>
          </m:e>
          <m:sub>
            <m:r>
              <m:t>i</m:t>
            </m:r>
            <m:r>
              <m:t>j</m:t>
            </m:r>
          </m:sub>
        </m:sSub>
      </m:oMath>
      <w:r>
        <w:t xml:space="preserve"> </w:t>
      </w:r>
      <w:r>
        <w:t xml:space="preserve">is a pair-specific predictor vector.</w:t>
      </w:r>
      <w:r>
        <w:t xml:space="preserve"> </w:t>
      </w:r>
      <w:r>
        <w:t xml:space="preserve">This extends our model to the following equation.</w:t>
      </w:r>
    </w:p>
    <w:p>
      <w:pPr>
        <w:pStyle w:val="BodyText"/>
      </w:pPr>
      <w:r>
        <w:t xml:space="preserve">In the second condition, we cross-validated an extended</w:t>
      </w:r>
      <w:r>
        <w:t xml:space="preserve"> </w:t>
      </w:r>
      <w:r>
        <w:rPr>
          <w:iCs/>
          <w:i/>
        </w:rPr>
        <w:t xml:space="preserve">eigenmodel</w:t>
      </w:r>
      <w:r>
        <w:t xml:space="preserve"> </w:t>
      </w:r>
      <w:r>
        <w:t xml:space="preserve">with</w:t>
      </w:r>
      <w:r>
        <w:t xml:space="preserve"> </w:t>
      </w:r>
      <w:r>
        <w:rPr>
          <w:bCs/>
          <w:b/>
        </w:rPr>
        <w:t xml:space="preserve">Questionnaire</w:t>
      </w:r>
      <w:r>
        <w:t xml:space="preserve"> </w:t>
      </w:r>
      <w:r>
        <w:t xml:space="preserve">(</w:t>
      </w:r>
      <w:r>
        <w:rPr>
          <w:iCs/>
          <w:i/>
        </w:rPr>
        <w:t xml:space="preserve">RRS</w:t>
      </w:r>
      <w:r>
        <w:t xml:space="preserve"> </w:t>
      </w:r>
      <w:r>
        <w:t xml:space="preserve">or</w:t>
      </w:r>
      <w:r>
        <w:t xml:space="preserve"> </w:t>
      </w:r>
      <w:r>
        <w:rPr>
          <w:iCs/>
          <w:i/>
        </w:rPr>
        <w:t xml:space="preserve">SCRS</w:t>
      </w:r>
      <w:r>
        <w:t xml:space="preserve">) serving as grouping factor of vertices (the model captured the pairwise connections and Questionnaire playing an additional role in the edge formation process).</w:t>
      </w:r>
      <w:r>
        <w:t xml:space="preserve"> </w:t>
      </w:r>
      <w:r>
        <w:t xml:space="preserve">In the same manner, the third condition tested a model with the</w:t>
      </w:r>
      <w:r>
        <w:t xml:space="preserve"> </w:t>
      </w:r>
      <w:r>
        <w:rPr>
          <w:bCs/>
          <w:b/>
        </w:rPr>
        <w:t xml:space="preserve">Scales</w:t>
      </w:r>
      <w:r>
        <w:t xml:space="preserve"> </w:t>
      </w:r>
      <w:r>
        <w:t xml:space="preserve">of</w:t>
      </w:r>
      <w:r>
        <w:t xml:space="preserve"> </w:t>
      </w:r>
      <w:r>
        <w:rPr>
          <w:iCs/>
          <w:i/>
        </w:rPr>
        <w:t xml:space="preserve">brooding</w:t>
      </w:r>
      <w:r>
        <w:t xml:space="preserve">,</w:t>
      </w:r>
      <w:r>
        <w:t xml:space="preserve"> </w:t>
      </w:r>
      <w:r>
        <w:rPr>
          <w:iCs/>
          <w:i/>
        </w:rPr>
        <w:t xml:space="preserve">reflection</w:t>
      </w:r>
      <w:r>
        <w:t xml:space="preserve"> </w:t>
      </w:r>
      <w:r>
        <w:t xml:space="preserve">and</w:t>
      </w:r>
      <w:r>
        <w:t xml:space="preserve"> </w:t>
      </w:r>
      <w:r>
        <w:rPr>
          <w:iCs/>
          <w:i/>
        </w:rPr>
        <w:t xml:space="preserve">self-critical</w:t>
      </w:r>
      <w:r>
        <w:t xml:space="preserve"> </w:t>
      </w:r>
      <w:r>
        <w:t xml:space="preserve">serving as pair-wise covariate predictor effects.</w:t>
      </w:r>
    </w:p>
    <w:bookmarkEnd w:id="26"/>
    <w:bookmarkStart w:id="27" w:name="Xbd9c975e1c0fcfd7dda4fce42fb26faf297b64a"/>
    <w:p>
      <w:pPr>
        <w:pStyle w:val="Heading3"/>
      </w:pPr>
      <w:r>
        <w:t xml:space="preserve">2.7. Power analysis, network accuracy and stability</w:t>
      </w:r>
    </w:p>
    <w:p>
      <w:pPr>
        <w:pStyle w:val="FirstParagraph"/>
      </w:pPr>
      <w:r>
        <w:t xml:space="preserve">Accuracy and stability have an important role in estimating network parameters when samples might vary in characteristics and size</w:t>
      </w:r>
      <w:r>
        <w:t xml:space="preserve"> </w:t>
      </w:r>
      <w:r>
        <w:t xml:space="preserve">(Epskamp, Borsboom, et al., 2017a, 2017b)</w:t>
      </w:r>
      <w:r>
        <w:t xml:space="preserve">.</w:t>
      </w:r>
      <w:r>
        <w:t xml:space="preserve"> </w:t>
      </w:r>
      <w:r>
        <w:t xml:space="preserve">One way of estimating network accuracy is to produce a 95% confidence interval of edge-weights with some variant of bootstrap.</w:t>
      </w:r>
      <w:r>
        <w:t xml:space="preserve"> </w:t>
      </w:r>
      <w:r>
        <w:t xml:space="preserve">In the present paper, we chose the non-parametric bootstrap estimate for interpretability.</w:t>
      </w:r>
      <w:r>
        <w:t xml:space="preserve"> </w:t>
      </w:r>
      <w:r>
        <w:t xml:space="preserve">Network stability is quantified with the</w:t>
      </w:r>
      <w:r>
        <w:t xml:space="preserve"> </w:t>
      </w:r>
      <w:r>
        <w:rPr>
          <w:iCs/>
          <w:i/>
        </w:rPr>
        <w:t xml:space="preserve">Correlation Stability</w:t>
      </w:r>
      <w:r>
        <w:t xml:space="preserve"> </w:t>
      </w:r>
      <w:r>
        <w:t xml:space="preserve">(</w:t>
      </w:r>
      <w:r>
        <w:rPr>
          <w:iCs/>
          <w:i/>
        </w:rPr>
        <w:t xml:space="preserve">CS</w:t>
      </w:r>
      <w:r>
        <w:t xml:space="preserve">-coefficient): an estimate of the maximum proportion of cases that can be dropped (with 95% certainty) to retain a correlation with the original centrality higher than some fixed threshold value (in the present paper, 0.7).</w:t>
      </w:r>
      <w:r>
        <w:t xml:space="preserve"> </w:t>
      </w:r>
      <w:r>
        <w:t xml:space="preserve">Simulation studies</w:t>
      </w:r>
      <w:r>
        <w:t xml:space="preserve"> </w:t>
      </w:r>
      <w:r>
        <w:t xml:space="preserve">(Epskamp, Borsboom, et al., 2017a)</w:t>
      </w:r>
      <w:r>
        <w:t xml:space="preserve"> </w:t>
      </w:r>
      <w:r>
        <w:t xml:space="preserve">lead us in our expectation as the</w:t>
      </w:r>
      <w:r>
        <w:t xml:space="preserve"> </w:t>
      </w:r>
      <w:r>
        <w:rPr>
          <w:iCs/>
          <w:i/>
        </w:rPr>
        <w:t xml:space="preserve">CS</w:t>
      </w:r>
      <w:r>
        <w:t xml:space="preserve">-coefficient should be between above 0.25, preferably higher than 0.5.</w:t>
      </w:r>
    </w:p>
    <w:p>
      <w:r>
        <w:br w:type="page"/>
      </w:r>
    </w:p>
    <w:bookmarkEnd w:id="27"/>
    <w:bookmarkEnd w:id="28"/>
    <w:bookmarkStart w:id="36" w:name="results"/>
    <w:p>
      <w:pPr>
        <w:pStyle w:val="Heading2"/>
      </w:pPr>
      <w:r>
        <w:t xml:space="preserve">3. Results</w:t>
      </w:r>
    </w:p>
    <w:bookmarkStart w:id="30" w:name="X448baf6addcde5785a169c8076b11bb3e0e17ed"/>
    <w:p>
      <w:pPr>
        <w:pStyle w:val="Heading3"/>
      </w:pPr>
      <w:r>
        <w:t xml:space="preserve">3.1 Descriptives, network descriptives and community detection</w:t>
      </w:r>
    </w:p>
    <w:p>
      <w:pPr>
        <w:pStyle w:val="FirstParagraph"/>
      </w:pPr>
      <w:r>
        <w:t xml:space="preserve">Pearson correlation coefficients and Cronbach’s</w:t>
      </w:r>
      <w:r>
        <w:t xml:space="preserve"> </w:t>
      </w:r>
      <m:oMath>
        <m:r>
          <m:t>α</m:t>
        </m:r>
      </m:oMath>
      <w:r>
        <w:t xml:space="preserve">s of the scales, means and standard deviations (for the total sample, and for females and males separately) are presented in Table 1. below.</w:t>
      </w:r>
      <w:r>
        <w:t xml:space="preserve"> </w:t>
      </w:r>
      <w:r>
        <w:t xml:space="preserve">The data being skewed and homoscedasticity violated between gender groups, we estimated 20% trimmed Cohen’s d coefficients.</w:t>
      </w:r>
      <w:r>
        <w:t xml:space="preserve"> </w:t>
      </w:r>
      <w:r>
        <w:t xml:space="preserve">With medium-to-high effect sizes, Cliff’s delta suggests group differences for female participants having higher scores on</w:t>
      </w:r>
      <w:r>
        <w:t xml:space="preserve"> </w:t>
      </w:r>
      <w:r>
        <w:rPr>
          <w:bCs/>
          <w:b/>
        </w:rPr>
        <w:t xml:space="preserve">RRS</w:t>
      </w:r>
      <w:r>
        <w:t xml:space="preserve">,</w:t>
      </w:r>
      <w:r>
        <w:t xml:space="preserve"> </w:t>
      </w:r>
      <w:r>
        <w:rPr>
          <w:bCs/>
          <w:b/>
        </w:rPr>
        <w:t xml:space="preserve">SCRS</w:t>
      </w:r>
      <w:r>
        <w:t xml:space="preserve"> </w:t>
      </w:r>
      <w:r>
        <w:t xml:space="preserve">and RRS sub-scales (with at least 0.577 or higher probability).</w:t>
      </w:r>
      <w:r>
        <w:t xml:space="preserve"> </w:t>
      </w:r>
      <w:r>
        <w:t xml:space="preserve">As expected</w:t>
      </w:r>
      <w:r>
        <w:t xml:space="preserve"> </w:t>
      </w:r>
      <w:r>
        <w:t xml:space="preserve">(Smart et al., 2015)</w:t>
      </w:r>
      <w:r>
        <w:t xml:space="preserve">, significant strong positive correlations were found between SCRS and RRS total scores (and both sub-scales), indicating that self-critical rumination somewhat differs from depressive mood related rumination, but people who are likely to ruminative self-critically are also likely to ruminate about their mood.</w:t>
      </w:r>
    </w:p>
    <w:p>
      <w:pPr>
        <w:pStyle w:val="TableCaption"/>
      </w:pPr>
      <w:r>
        <w:t xml:space="preserve">Sample and Scale Descriptives</w:t>
      </w:r>
    </w:p>
    <w:tbl>
      <w:tblPr>
        <w:tblStyle w:val="Table"/>
        <w:tblW w:type="auto" w:w="0"/>
        <w:tblLook w:firstRow="1" w:lastRow="0" w:firstColumn="0" w:lastColumn="0" w:noHBand="0" w:noVBand="0" w:val="0020"/>
        <w:tblCaption w:val="Sample and Scale Descriptives"/>
      </w:tblPr>
      <w:tblGrid>
        <w:gridCol w:w="1584"/>
        <w:gridCol w:w="1584"/>
        <w:gridCol w:w="1584"/>
        <w:gridCol w:w="1584"/>
        <w:gridCol w:w="1584"/>
      </w:tblGrid>
      <w:tr>
        <w:trPr>
          <w:tblHeader w:val="true"/>
        </w:trPr>
        <w:tc>
          <w:tcPr/>
          <w:p>
            <w:pPr>
              <w:pStyle w:val="Compact"/>
            </w:pP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r>
      <w:tr>
        <w:tc>
          <w:tcPr/>
          <w:p>
            <w:pPr>
              <w:pStyle w:val="Compact"/>
              <w:jc w:val="left"/>
            </w:pPr>
            <w:r>
              <w:t xml:space="preserve">Correlations: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 RRS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 RRS - brooding</w:t>
            </w:r>
          </w:p>
        </w:tc>
        <w:tc>
          <w:tcPr/>
          <w:p>
            <w:pPr>
              <w:pStyle w:val="Compact"/>
              <w:jc w:val="left"/>
            </w:pPr>
            <w:r>
              <w:t xml:space="preserve">0.82</w:t>
            </w:r>
          </w:p>
        </w:tc>
        <w:tc>
          <w:tcPr/>
          <w:p>
            <w:pPr>
              <w:pStyle w:val="Compact"/>
            </w:pPr>
          </w:p>
        </w:tc>
        <w:tc>
          <w:tcPr/>
          <w:p>
            <w:pPr>
              <w:pStyle w:val="Compact"/>
            </w:pPr>
          </w:p>
        </w:tc>
        <w:tc>
          <w:tcPr/>
          <w:p>
            <w:pPr>
              <w:pStyle w:val="Compact"/>
            </w:pPr>
          </w:p>
        </w:tc>
      </w:tr>
      <w:tr>
        <w:tc>
          <w:tcPr/>
          <w:p>
            <w:pPr>
              <w:pStyle w:val="Compact"/>
              <w:jc w:val="left"/>
            </w:pPr>
            <w:r>
              <w:t xml:space="preserve">3. RRS - reflection</w:t>
            </w:r>
          </w:p>
        </w:tc>
        <w:tc>
          <w:tcPr/>
          <w:p>
            <w:pPr>
              <w:pStyle w:val="Compact"/>
              <w:jc w:val="left"/>
            </w:pPr>
            <w:r>
              <w:t xml:space="preserve">0.85</w:t>
            </w:r>
          </w:p>
        </w:tc>
        <w:tc>
          <w:tcPr/>
          <w:p>
            <w:pPr>
              <w:pStyle w:val="Compact"/>
              <w:jc w:val="left"/>
            </w:pPr>
            <w:r>
              <w:t xml:space="preserve">0.40</w:t>
            </w:r>
          </w:p>
        </w:tc>
        <w:tc>
          <w:tcPr/>
          <w:p>
            <w:pPr>
              <w:pStyle w:val="Compact"/>
            </w:pPr>
          </w:p>
        </w:tc>
        <w:tc>
          <w:tcPr/>
          <w:p>
            <w:pPr>
              <w:pStyle w:val="Compact"/>
            </w:pPr>
          </w:p>
        </w:tc>
      </w:tr>
      <w:tr>
        <w:tc>
          <w:tcPr/>
          <w:p>
            <w:pPr>
              <w:pStyle w:val="Compact"/>
              <w:jc w:val="left"/>
            </w:pPr>
            <w:r>
              <w:t xml:space="preserve">4. SCRS</w:t>
            </w:r>
          </w:p>
        </w:tc>
        <w:tc>
          <w:tcPr/>
          <w:p>
            <w:pPr>
              <w:pStyle w:val="Compact"/>
              <w:jc w:val="left"/>
            </w:pPr>
            <w:r>
              <w:t xml:space="preserve">0.64</w:t>
            </w:r>
          </w:p>
        </w:tc>
        <w:tc>
          <w:tcPr/>
          <w:p>
            <w:pPr>
              <w:pStyle w:val="Compact"/>
              <w:jc w:val="left"/>
            </w:pPr>
            <w:r>
              <w:t xml:space="preserve">0.63</w:t>
            </w:r>
          </w:p>
        </w:tc>
        <w:tc>
          <w:tcPr/>
          <w:p>
            <w:pPr>
              <w:pStyle w:val="Compact"/>
              <w:jc w:val="left"/>
            </w:pPr>
            <w:r>
              <w:t xml:space="preserve">0.44</w:t>
            </w:r>
          </w:p>
        </w:tc>
        <w:tc>
          <w:tcPr/>
          <w:p>
            <w:pPr>
              <w:pStyle w:val="Compact"/>
            </w:pPr>
          </w:p>
        </w:tc>
      </w:tr>
      <w:tr>
        <w:tc>
          <w:tcPr/>
          <w:p>
            <w:pPr>
              <w:pStyle w:val="Compact"/>
              <w:jc w:val="left"/>
            </w:pPr>
            <w:r>
              <w:t xml:space="preserve">Female Mean (SD)</w:t>
            </w:r>
          </w:p>
        </w:tc>
        <w:tc>
          <w:tcPr/>
          <w:p>
            <w:pPr>
              <w:pStyle w:val="Compact"/>
              <w:jc w:val="left"/>
            </w:pPr>
            <w:r>
              <w:t xml:space="preserve">21.59 (4.85)</w:t>
            </w:r>
          </w:p>
        </w:tc>
        <w:tc>
          <w:tcPr/>
          <w:p>
            <w:pPr>
              <w:pStyle w:val="Compact"/>
              <w:jc w:val="left"/>
            </w:pPr>
            <w:r>
              <w:t xml:space="preserve">10.88 (2.77)</w:t>
            </w:r>
          </w:p>
        </w:tc>
        <w:tc>
          <w:tcPr/>
          <w:p>
            <w:pPr>
              <w:pStyle w:val="Compact"/>
              <w:jc w:val="left"/>
            </w:pPr>
            <w:r>
              <w:t xml:space="preserve">10.71 (3.08)</w:t>
            </w:r>
          </w:p>
        </w:tc>
        <w:tc>
          <w:tcPr/>
          <w:p>
            <w:pPr>
              <w:pStyle w:val="Compact"/>
              <w:jc w:val="left"/>
            </w:pPr>
            <w:r>
              <w:t xml:space="preserve">25.19 (7.15)</w:t>
            </w:r>
          </w:p>
        </w:tc>
      </w:tr>
      <w:tr>
        <w:tc>
          <w:tcPr/>
          <w:p>
            <w:pPr>
              <w:pStyle w:val="Compact"/>
              <w:jc w:val="left"/>
            </w:pPr>
            <w:r>
              <w:t xml:space="preserve">Male Mean (SD)</w:t>
            </w:r>
          </w:p>
        </w:tc>
        <w:tc>
          <w:tcPr/>
          <w:p>
            <w:pPr>
              <w:pStyle w:val="Compact"/>
              <w:jc w:val="left"/>
            </w:pPr>
            <w:r>
              <w:t xml:space="preserve">19.07 (4.59)</w:t>
            </w:r>
          </w:p>
        </w:tc>
        <w:tc>
          <w:tcPr/>
          <w:p>
            <w:pPr>
              <w:pStyle w:val="Compact"/>
              <w:jc w:val="left"/>
            </w:pPr>
            <w:r>
              <w:t xml:space="preserve">9.65 (2.72)</w:t>
            </w:r>
          </w:p>
        </w:tc>
        <w:tc>
          <w:tcPr/>
          <w:p>
            <w:pPr>
              <w:pStyle w:val="Compact"/>
              <w:jc w:val="left"/>
            </w:pPr>
            <w:r>
              <w:t xml:space="preserve">9.42 (2.80)</w:t>
            </w:r>
          </w:p>
        </w:tc>
        <w:tc>
          <w:tcPr/>
          <w:p>
            <w:pPr>
              <w:pStyle w:val="Compact"/>
              <w:jc w:val="left"/>
            </w:pPr>
            <w:r>
              <w:t xml:space="preserve">21.23 (6.71)</w:t>
            </w:r>
          </w:p>
        </w:tc>
      </w:tr>
      <w:tr>
        <w:tc>
          <w:tcPr/>
          <w:p>
            <w:pPr>
              <w:pStyle w:val="Compact"/>
              <w:jc w:val="left"/>
            </w:pPr>
            <w:r>
              <w:t xml:space="preserve">Cronbach’s</w:t>
            </w:r>
            <w:r>
              <w:t xml:space="preserve"> </w:t>
            </w:r>
            <m:oMath>
              <m:r>
                <m:t>α</m:t>
              </m:r>
            </m:oMath>
          </w:p>
        </w:tc>
        <w:tc>
          <w:tcPr/>
          <w:p>
            <w:pPr>
              <w:pStyle w:val="Compact"/>
              <w:jc w:val="left"/>
            </w:pPr>
            <w:r>
              <w:t xml:space="preserve">0.75</w:t>
            </w:r>
          </w:p>
        </w:tc>
        <w:tc>
          <w:tcPr/>
          <w:p>
            <w:pPr>
              <w:pStyle w:val="Compact"/>
              <w:jc w:val="left"/>
            </w:pPr>
            <w:r>
              <w:t xml:space="preserve">0.65</w:t>
            </w:r>
          </w:p>
        </w:tc>
        <w:tc>
          <w:tcPr/>
          <w:p>
            <w:pPr>
              <w:pStyle w:val="Compact"/>
              <w:jc w:val="left"/>
            </w:pPr>
            <w:r>
              <w:t xml:space="preserve">0.70</w:t>
            </w:r>
          </w:p>
        </w:tc>
        <w:tc>
          <w:tcPr/>
          <w:p>
            <w:pPr>
              <w:pStyle w:val="Compact"/>
              <w:jc w:val="left"/>
            </w:pPr>
            <w:r>
              <w:t xml:space="preserve">0.89</w:t>
            </w:r>
          </w:p>
        </w:tc>
      </w:tr>
      <w:tr>
        <w:tc>
          <w:tcPr/>
          <w:p>
            <w:pPr>
              <w:pStyle w:val="Compact"/>
              <w:jc w:val="left"/>
            </w:pPr>
            <w:r>
              <w:t xml:space="preserve">Cohen’s d (20% trimmed)</w:t>
            </w:r>
          </w:p>
        </w:tc>
        <w:tc>
          <w:tcPr/>
          <w:p>
            <w:pPr>
              <w:pStyle w:val="Compact"/>
              <w:jc w:val="left"/>
            </w:pPr>
            <w:r>
              <w:t xml:space="preserve">0.61</w:t>
            </w:r>
          </w:p>
        </w:tc>
        <w:tc>
          <w:tcPr/>
          <w:p>
            <w:pPr>
              <w:pStyle w:val="Compact"/>
              <w:jc w:val="left"/>
            </w:pPr>
            <w:r>
              <w:t xml:space="preserve">0.54</w:t>
            </w:r>
          </w:p>
        </w:tc>
        <w:tc>
          <w:tcPr/>
          <w:p>
            <w:pPr>
              <w:pStyle w:val="Compact"/>
              <w:jc w:val="left"/>
            </w:pPr>
            <w:r>
              <w:t xml:space="preserve">0.47</w:t>
            </w:r>
          </w:p>
        </w:tc>
        <w:tc>
          <w:tcPr/>
          <w:p>
            <w:pPr>
              <w:pStyle w:val="Compact"/>
              <w:jc w:val="left"/>
            </w:pPr>
            <w:r>
              <w:t xml:space="preserve">0.53</w:t>
            </w:r>
          </w:p>
        </w:tc>
      </w:tr>
      <w:tr>
        <w:tc>
          <w:tcPr/>
          <w:p>
            <w:pPr>
              <w:pStyle w:val="Compact"/>
              <w:jc w:val="left"/>
            </w:pPr>
            <w:r>
              <w:t xml:space="preserve">Cliff’s delta</w:t>
            </w:r>
          </w:p>
        </w:tc>
        <w:tc>
          <w:tcPr/>
          <w:p>
            <w:pPr>
              <w:pStyle w:val="Compact"/>
              <w:jc w:val="left"/>
            </w:pPr>
            <w:r>
              <w:t xml:space="preserve">P(f&gt;m)=0.64</w:t>
            </w:r>
          </w:p>
        </w:tc>
        <w:tc>
          <w:tcPr/>
          <w:p>
            <w:pPr>
              <w:pStyle w:val="Compact"/>
              <w:jc w:val="left"/>
            </w:pPr>
            <w:r>
              <w:t xml:space="preserve">P(f&gt;m)=0.59</w:t>
            </w:r>
          </w:p>
        </w:tc>
        <w:tc>
          <w:tcPr/>
          <w:p>
            <w:pPr>
              <w:pStyle w:val="Compact"/>
              <w:jc w:val="left"/>
            </w:pPr>
            <w:r>
              <w:t xml:space="preserve">P(f&gt;m)=0.58</w:t>
            </w:r>
          </w:p>
        </w:tc>
        <w:tc>
          <w:tcPr/>
          <w:p>
            <w:pPr>
              <w:pStyle w:val="Compact"/>
              <w:jc w:val="left"/>
            </w:pPr>
            <w:r>
              <w:t xml:space="preserve">P(f&gt;m)=0.62</w:t>
            </w:r>
          </w:p>
        </w:tc>
      </w:tr>
    </w:tbl>
    <w:p>
      <w:pPr>
        <w:pStyle w:val="BodyText"/>
      </w:pPr>
      <w:r>
        <w:t xml:space="preserve">Note.</w:t>
      </w:r>
      <w:r>
        <w:t xml:space="preserve"> </w:t>
      </w:r>
      <w:r>
        <w:rPr>
          <w:iCs/>
          <w:i/>
        </w:rPr>
        <w:t xml:space="preserve">RRS= Ruminative Response Scale. SCRS= Self-Critical Rumination Scale. SD=standard deviation. P(f&gt;m)=probability of difference of female scores over male. All correlations are significant at p&lt;.001.</w:t>
      </w:r>
    </w:p>
    <w:p>
      <w:pPr>
        <w:pStyle w:val="BodyText"/>
      </w:pPr>
      <w:r>
        <w:t xml:space="preserve">The undirected, weighted, associational networks of</w:t>
      </w:r>
      <w:r>
        <w:t xml:space="preserve"> </w:t>
      </w:r>
      <w:r>
        <w:rPr>
          <w:iCs/>
          <w:i/>
        </w:rPr>
        <w:t xml:space="preserve">RRS</w:t>
      </w:r>
      <w:r>
        <w:t xml:space="preserve">,</w:t>
      </w:r>
      <w:r>
        <w:t xml:space="preserve"> </w:t>
      </w:r>
      <w:r>
        <w:rPr>
          <w:iCs/>
          <w:i/>
        </w:rPr>
        <w:t xml:space="preserve">SCRS</w:t>
      </w:r>
      <w:r>
        <w:t xml:space="preserve"> </w:t>
      </w:r>
      <w:r>
        <w:t xml:space="preserve">and their combined structure can be seen below (see Figure 1).</w:t>
      </w:r>
      <w:r>
        <w:t xml:space="preserve"> </w:t>
      </w:r>
      <w:r>
        <w:t xml:space="preserve">All three networks proved to be connected (any vertex is reachable from every other).</w:t>
      </w:r>
      <w:r>
        <w:t xml:space="preserve"> </w:t>
      </w:r>
      <w:r>
        <w:t xml:space="preserve">Comparing diameters to mean distances, we see densely connected graphs (for the</w:t>
      </w:r>
      <w:r>
        <w:t xml:space="preserve"> </w:t>
      </w:r>
      <w:r>
        <w:rPr>
          <w:iCs/>
          <w:i/>
        </w:rPr>
        <w:t xml:space="preserve">RRS</w:t>
      </w:r>
      <w:r>
        <w:t xml:space="preserve"> </w:t>
      </w:r>
      <w:r>
        <w:t xml:space="preserve">network, its diameter is 0.467 compared to its mean distance of 0.207; the</w:t>
      </w:r>
      <w:r>
        <w:t xml:space="preserve"> </w:t>
      </w:r>
      <w:r>
        <w:rPr>
          <w:iCs/>
          <w:i/>
        </w:rPr>
        <w:t xml:space="preserve">SCRS</w:t>
      </w:r>
      <w:r>
        <w:t xml:space="preserve"> </w:t>
      </w:r>
      <w:r>
        <w:t xml:space="preserve">and the combined networks show similar ratio patterns).</w:t>
      </w:r>
      <w:r>
        <w:t xml:space="preserve"> </w:t>
      </w:r>
      <w:r>
        <w:t xml:space="preserve">On the plot, vertices represent the corresponding items of each questionnaire with labels showing item number, sub-scale and a label for each item.</w:t>
      </w:r>
      <w:r>
        <w:t xml:space="preserve"> </w:t>
      </w:r>
      <w:r>
        <w:t xml:space="preserve">Sub-scales are presented in a colour-coded fashion as the outer circle of each vertex.</w:t>
      </w:r>
      <w:r>
        <w:t xml:space="preserve"> </w:t>
      </w:r>
      <w:r>
        <w:t xml:space="preserve">Edges are the</w:t>
      </w:r>
      <w:r>
        <w:t xml:space="preserve"> </w:t>
      </w:r>
      <w:r>
        <w:rPr>
          <w:bCs/>
          <w:b/>
        </w:rPr>
        <w:t xml:space="preserve">LASSO</w:t>
      </w:r>
      <w:r>
        <w:t xml:space="preserve"> </w:t>
      </w:r>
      <w:r>
        <w:rPr>
          <w:iCs/>
          <w:i/>
        </w:rPr>
        <w:t xml:space="preserve">L1</w:t>
      </w:r>
      <w:r>
        <w:t xml:space="preserve">-penalized partial correlation coefficients.</w:t>
      </w:r>
    </w:p>
    <w:p>
      <w:pPr>
        <w:pStyle w:val="BodyText"/>
      </w:pPr>
      <w:r>
        <w:t xml:space="preserve">The</w:t>
      </w:r>
      <w:r>
        <w:t xml:space="preserve"> </w:t>
      </w:r>
      <w:r>
        <w:rPr>
          <w:iCs/>
          <w:i/>
        </w:rPr>
        <w:t xml:space="preserve">RRS</w:t>
      </w:r>
      <w:r>
        <w:t xml:space="preserve"> </w:t>
      </w:r>
      <w:r>
        <w:t xml:space="preserve">(order of 10, size of 17) and</w:t>
      </w:r>
      <w:r>
        <w:t xml:space="preserve"> </w:t>
      </w:r>
      <w:r>
        <w:rPr>
          <w:iCs/>
          <w:i/>
        </w:rPr>
        <w:t xml:space="preserve">SCRS</w:t>
      </w:r>
      <w:r>
        <w:t xml:space="preserve"> </w:t>
      </w:r>
      <w:r>
        <w:t xml:space="preserve">(order of 10, size of 16) networks are densely connected networks.</w:t>
      </w:r>
      <w:r>
        <w:t xml:space="preserve"> </w:t>
      </w:r>
      <w:r>
        <w:t xml:space="preserve">Analyzing their structure, while</w:t>
      </w:r>
      <w:r>
        <w:t xml:space="preserve"> </w:t>
      </w:r>
      <w:r>
        <w:rPr>
          <w:iCs/>
          <w:i/>
        </w:rPr>
        <w:t xml:space="preserve">SCRS</w:t>
      </w:r>
      <w:r>
        <w:t xml:space="preserve"> </w:t>
      </w:r>
      <w:r>
        <w:t xml:space="preserve">exhibits no</w:t>
      </w:r>
      <w:r>
        <w:t xml:space="preserve"> </w:t>
      </w:r>
      <w:r>
        <w:rPr>
          <w:iCs/>
          <w:i/>
        </w:rPr>
        <w:t xml:space="preserve">articulation point</w:t>
      </w:r>
      <w:r>
        <w:t xml:space="preserve"> </w:t>
      </w:r>
      <w:r>
        <w:t xml:space="preserve">[</w:t>
      </w:r>
      <w:r>
        <w:rPr>
          <w:iCs/>
          <w:i/>
        </w:rPr>
        <w:t xml:space="preserve">cut vertex</w:t>
      </w:r>
      <w:r>
        <w:t xml:space="preserve"> </w:t>
      </w:r>
      <w:r>
        <w:t xml:space="preserve">whose removal would disconnect the network;</w:t>
      </w:r>
      <w:r>
        <w:t xml:space="preserve"> </w:t>
      </w:r>
      <w:r>
        <w:t xml:space="preserve">Kolaczyk (2020)</w:t>
      </w:r>
      <w:r>
        <w:t xml:space="preserve">].</w:t>
      </w:r>
      <w:r>
        <w:t xml:space="preserve"> </w:t>
      </w:r>
      <w:r>
        <w:t xml:space="preserve">The vertex of the</w:t>
      </w:r>
      <w:r>
        <w:t xml:space="preserve"> </w:t>
      </w:r>
      <w:r>
        <w:rPr>
          <w:iCs/>
          <w:i/>
        </w:rPr>
        <w:t xml:space="preserve">‘</w:t>
      </w:r>
      <w:r>
        <w:rPr>
          <w:iCs/>
          <w:i/>
        </w:rPr>
        <w:t xml:space="preserve">problem</w:t>
      </w:r>
      <w:r>
        <w:rPr>
          <w:iCs/>
          <w:i/>
        </w:rPr>
        <w:t xml:space="preserve">’</w:t>
      </w:r>
      <w:r>
        <w:t xml:space="preserve"> </w:t>
      </w:r>
      <w:r>
        <w:t xml:space="preserve">(</w:t>
      </w:r>
      <w:r>
        <w:rPr>
          <w:iCs/>
          <w:i/>
        </w:rPr>
        <w:t xml:space="preserve">“</w:t>
      </w:r>
      <w:r>
        <w:rPr>
          <w:iCs/>
          <w:i/>
        </w:rPr>
        <w:t xml:space="preserve">What am I doing to deserve this?</w:t>
      </w:r>
      <w:r>
        <w:rPr>
          <w:iCs/>
          <w:i/>
        </w:rPr>
        <w:t xml:space="preserve">”</w:t>
      </w:r>
      <w:r>
        <w:t xml:space="preserve">) item of</w:t>
      </w:r>
      <w:r>
        <w:t xml:space="preserve"> </w:t>
      </w:r>
      <w:r>
        <w:rPr>
          <w:iCs/>
          <w:i/>
        </w:rPr>
        <w:t xml:space="preserve">RRS</w:t>
      </w:r>
      <w:r>
        <w:t xml:space="preserve"> </w:t>
      </w:r>
      <w:r>
        <w:t xml:space="preserve">acts as an</w:t>
      </w:r>
      <w:r>
        <w:t xml:space="preserve"> </w:t>
      </w:r>
      <w:r>
        <w:rPr>
          <w:bCs/>
          <w:b/>
        </w:rPr>
        <w:t xml:space="preserve">articulation point</w:t>
      </w:r>
      <w:r>
        <w:t xml:space="preserve">, as it would cut off the</w:t>
      </w:r>
      <w:r>
        <w:t xml:space="preserve"> </w:t>
      </w:r>
      <w:r>
        <w:rPr>
          <w:iCs/>
          <w:i/>
        </w:rPr>
        <w:t xml:space="preserve">‘</w:t>
      </w:r>
      <w:r>
        <w:rPr>
          <w:iCs/>
          <w:i/>
        </w:rPr>
        <w:t xml:space="preserve">deserve</w:t>
      </w:r>
      <w:r>
        <w:rPr>
          <w:iCs/>
          <w:i/>
        </w:rPr>
        <w:t xml:space="preserve">’</w:t>
      </w:r>
      <w:r>
        <w:t xml:space="preserve"> </w:t>
      </w:r>
      <w:r>
        <w:t xml:space="preserve">(</w:t>
      </w:r>
      <w:r>
        <w:rPr>
          <w:iCs/>
          <w:i/>
        </w:rPr>
        <w:t xml:space="preserve">“</w:t>
      </w:r>
      <w:r>
        <w:rPr>
          <w:iCs/>
          <w:i/>
        </w:rPr>
        <w:t xml:space="preserve">Why do I have problems other people don’t have?</w:t>
      </w:r>
      <w:r>
        <w:rPr>
          <w:iCs/>
          <w:i/>
        </w:rPr>
        <w:t xml:space="preserve">”</w:t>
      </w:r>
      <w:r>
        <w:t xml:space="preserve">) vertex from the rest of the network.</w:t>
      </w:r>
      <w:r>
        <w:t xml:space="preserve"> </w:t>
      </w:r>
      <w:r>
        <w:t xml:space="preserve">Articulation points are marked with * on Figure 1.</w:t>
      </w:r>
      <w:r>
        <w:t xml:space="preserve"> </w:t>
      </w:r>
      <w:r>
        <w:t xml:space="preserve">Besides</w:t>
      </w:r>
      <w:r>
        <w:t xml:space="preserve"> </w:t>
      </w:r>
      <w:r>
        <w:rPr>
          <w:bCs/>
          <w:b/>
        </w:rPr>
        <w:t xml:space="preserve">size</w:t>
      </w:r>
      <w:r>
        <w:t xml:space="preserve"> </w:t>
      </w:r>
      <w:r>
        <w:t xml:space="preserve">and</w:t>
      </w:r>
      <w:r>
        <w:t xml:space="preserve"> </w:t>
      </w:r>
      <w:r>
        <w:rPr>
          <w:bCs/>
          <w:b/>
        </w:rPr>
        <w:t xml:space="preserve">order</w:t>
      </w:r>
      <w:r>
        <w:t xml:space="preserve">, on Figure 1. we also indicated the</w:t>
      </w:r>
      <w:r>
        <w:t xml:space="preserve"> </w:t>
      </w:r>
      <w:r>
        <w:rPr>
          <w:bCs/>
          <w:b/>
        </w:rPr>
        <w:t xml:space="preserve">Clustering coefficient</w:t>
      </w:r>
      <w:r>
        <w:t xml:space="preserve"> </w:t>
      </w:r>
      <w:r>
        <w:t xml:space="preserve">(</w:t>
      </w:r>
      <w:r>
        <w:rPr>
          <w:iCs/>
          <w:i/>
        </w:rPr>
        <w:t xml:space="preserve">transitivity</w:t>
      </w:r>
      <w:r>
        <w:t xml:space="preserve">), the</w:t>
      </w:r>
      <w:r>
        <w:t xml:space="preserve"> </w:t>
      </w:r>
      <w:r>
        <w:rPr>
          <w:bCs/>
          <w:b/>
        </w:rPr>
        <w:t xml:space="preserve">diameter</w:t>
      </w:r>
      <w:r>
        <w:t xml:space="preserve"> </w:t>
      </w:r>
      <w:r>
        <w:t xml:space="preserve">and the average vertex-to-vertex path lengths (</w:t>
      </w:r>
      <w:r>
        <w:rPr>
          <w:bCs/>
          <w:b/>
        </w:rPr>
        <w:t xml:space="preserve">mean distance</w:t>
      </w:r>
      <w:r>
        <w:t xml:space="preserve">).</w:t>
      </w:r>
    </w:p>
    <w:p>
      <w:pPr>
        <w:pStyle w:val="BodyText"/>
      </w:pPr>
      <w:r>
        <w:t xml:space="preserve">The combined network (order: 20, size: 39) has no articulation points.</w:t>
      </w:r>
      <w:r>
        <w:t xml:space="preserve"> </w:t>
      </w:r>
      <w:r>
        <w:t xml:space="preserve">The previously identified articulation point of the</w:t>
      </w:r>
      <w:r>
        <w:t xml:space="preserve"> </w:t>
      </w:r>
      <w:r>
        <w:rPr>
          <w:iCs/>
          <w:i/>
        </w:rPr>
        <w:t xml:space="preserve">RRS</w:t>
      </w:r>
      <w:r>
        <w:t xml:space="preserve"> </w:t>
      </w:r>
      <w:r>
        <w:t xml:space="preserve">network (</w:t>
      </w:r>
      <w:r>
        <w:rPr>
          <w:iCs/>
          <w:i/>
        </w:rPr>
        <w:t xml:space="preserve">problem</w:t>
      </w:r>
      <w:r>
        <w:t xml:space="preserve"> </w:t>
      </w:r>
      <w:r>
        <w:t xml:space="preserve">vertex) is no longer a cut-off vertex when all rumination items (brooding, reflection and self-criticism) are encompassed in one graph.</w:t>
      </w:r>
    </w:p>
    <w:p>
      <w:pPr>
        <w:pStyle w:val="BodyText"/>
      </w:pPr>
      <w:r>
        <w:t xml:space="preserve">In the</w:t>
      </w:r>
      <w:r>
        <w:t xml:space="preserve"> </w:t>
      </w:r>
      <w:r>
        <w:rPr>
          <w:iCs/>
          <w:i/>
        </w:rPr>
        <w:t xml:space="preserve">RRS</w:t>
      </w:r>
      <w:r>
        <w:t xml:space="preserve"> </w:t>
      </w:r>
      <w:r>
        <w:t xml:space="preserve">network two Reflection items proved to be have highly positive influence on their neighbourhoods, these are the</w:t>
      </w:r>
      <w:r>
        <w:t xml:space="preserve"> </w:t>
      </w:r>
      <w:r>
        <w:t xml:space="preserve">‘</w:t>
      </w:r>
      <w:r>
        <w:t xml:space="preserve">Go away by yourself and think about why you feel this way</w:t>
      </w:r>
      <w:r>
        <w:t xml:space="preserve">’</w:t>
      </w:r>
      <w:r>
        <w:t xml:space="preserve">- [Betweenness=0.00; Exp. Inf.=0.91; Two-Step Exp. Inf.=1.17] and the</w:t>
      </w:r>
      <w:r>
        <w:t xml:space="preserve"> </w:t>
      </w:r>
      <w:r>
        <w:t xml:space="preserve">‘</w:t>
      </w:r>
      <w:r>
        <w:t xml:space="preserve">Analyze your personality to try to understand why you are depressed</w:t>
      </w:r>
      <w:r>
        <w:t xml:space="preserve">’</w:t>
      </w:r>
      <w:r>
        <w:t xml:space="preserve">- [Betweenness=16.00; Exp. Inf.=1.11; Two-Step Exp. Inf.=0.95] items.</w:t>
      </w:r>
      <w:r>
        <w:t xml:space="preserve"> </w:t>
      </w:r>
      <w:r>
        <w:t xml:space="preserve">The item</w:t>
      </w:r>
      <w:r>
        <w:t xml:space="preserve"> </w:t>
      </w:r>
      <w:r>
        <w:t xml:space="preserve">‘</w:t>
      </w:r>
      <w:r>
        <w:t xml:space="preserve">Think ’Why can’t I handle things better?</w:t>
      </w:r>
      <w:r>
        <w:t xml:space="preserve">’</w:t>
      </w:r>
      <w:r>
        <w:t xml:space="preserve">‘</w:t>
      </w:r>
      <w:r>
        <w:t xml:space="preserve">- [Betweenness=26.00; Exp. Inf.=0.75; Two-Step Exp. Inf.=0.68] was the most influential item of the Brooding scale in</w:t>
      </w:r>
      <w:r>
        <w:t xml:space="preserve"> </w:t>
      </w:r>
      <w:r>
        <w:rPr>
          <w:iCs/>
          <w:i/>
        </w:rPr>
        <w:t xml:space="preserve">RRS</w:t>
      </w:r>
      <w:r>
        <w:t xml:space="preserve"> </w:t>
      </w:r>
      <w:r>
        <w:t xml:space="preserve">network.</w:t>
      </w:r>
      <w:r>
        <w:t xml:space="preserve"> </w:t>
      </w:r>
      <w:r>
        <w:t xml:space="preserve">The items with the most negative, prohibiting influence of the</w:t>
      </w:r>
      <w:r>
        <w:t xml:space="preserve"> </w:t>
      </w:r>
      <w:r>
        <w:rPr>
          <w:iCs/>
          <w:i/>
        </w:rPr>
        <w:t xml:space="preserve">RRS</w:t>
      </w:r>
      <w:r>
        <w:t xml:space="preserve"> </w:t>
      </w:r>
      <w:r>
        <w:t xml:space="preserve">graph were ’Think ’What am I doing to deserve this?</w:t>
      </w:r>
      <w:r>
        <w:t xml:space="preserve">’</w:t>
      </w:r>
      <w:r>
        <w:t xml:space="preserve">‘</w:t>
      </w:r>
      <w:r>
        <w:t xml:space="preserve">- [Betweenness=0.00; Exp. Inf.=-1.57; Two-Step Exp. Inf.=-1.60]; ’Analyze recent events to try to understand why you are depressed</w:t>
      </w:r>
      <w:r>
        <w:t xml:space="preserve">’</w:t>
      </w:r>
      <w:r>
        <w:t xml:space="preserve">- [Betweenness=0.00; Exp. Inf.=-0.82; Two-Step Exp. Inf.=-0.70] and</w:t>
      </w:r>
      <w:r>
        <w:t xml:space="preserve"> </w:t>
      </w:r>
      <w:r>
        <w:t xml:space="preserve">‘</w:t>
      </w:r>
      <w:r>
        <w:t xml:space="preserve">Write down what you are thinking and analyze it</w:t>
      </w:r>
      <w:r>
        <w:t xml:space="preserve">’</w:t>
      </w:r>
      <w:r>
        <w:t xml:space="preserve">- [Betweenness=0.00; Exp. Inf.=-1.29; Two-Step Exp. Inf.=-1.25].</w:t>
      </w:r>
      <w:r>
        <w:t xml:space="preserve"> </w:t>
      </w:r>
      <w:r>
        <w:t xml:space="preserve">These items stand out in their characteristic that their two-step influence metrics (influence on the rest of the graph also taken into account) are negative.</w:t>
      </w:r>
    </w:p>
    <w:p>
      <w:pPr>
        <w:pStyle w:val="BodyText"/>
      </w:pPr>
      <w:r>
        <w:t xml:space="preserve">In the</w:t>
      </w:r>
      <w:r>
        <w:t xml:space="preserve"> </w:t>
      </w:r>
      <w:r>
        <w:rPr>
          <w:iCs/>
          <w:i/>
        </w:rPr>
        <w:t xml:space="preserve">SCRS</w:t>
      </w:r>
      <w:r>
        <w:t xml:space="preserve"> </w:t>
      </w:r>
      <w:r>
        <w:t xml:space="preserve">graph highly positive influence were contributed to items such as</w:t>
      </w:r>
      <w:r>
        <w:t xml:space="preserve"> </w:t>
      </w:r>
      <w:r>
        <w:t xml:space="preserve">‘</w:t>
      </w:r>
      <w:r>
        <w:t xml:space="preserve">I spend a lot of time thinking about how ashamed I am of some of my personal habits.</w:t>
      </w:r>
      <w:r>
        <w:t xml:space="preserve">’</w:t>
      </w:r>
      <w:r>
        <w:t xml:space="preserve">- [Betweenness=15.00; Exp. Inf.=2.12; Two-Step Exp. Inf.=2.09] and</w:t>
      </w:r>
      <w:r>
        <w:t xml:space="preserve"> </w:t>
      </w:r>
      <w:r>
        <w:t xml:space="preserve">‘</w:t>
      </w:r>
      <w:r>
        <w:t xml:space="preserve">I wish I spent less time criticizing myself.</w:t>
      </w:r>
      <w:r>
        <w:t xml:space="preserve">’</w:t>
      </w:r>
      <w:r>
        <w:t xml:space="preserve">- [Betweenness=6.00; Exp. Inf.=1.51; Two-Step Exp. Inf.=1.21].</w:t>
      </w:r>
      <w:r>
        <w:t xml:space="preserve"> </w:t>
      </w:r>
      <w:r>
        <w:t xml:space="preserve">The highest negative influence items of</w:t>
      </w:r>
      <w:r>
        <w:t xml:space="preserve"> </w:t>
      </w:r>
      <w:r>
        <w:rPr>
          <w:iCs/>
          <w:i/>
        </w:rPr>
        <w:t xml:space="preserve">SCRS</w:t>
      </w:r>
      <w:r>
        <w:t xml:space="preserve"> </w:t>
      </w:r>
      <w:r>
        <w:t xml:space="preserve">were</w:t>
      </w:r>
      <w:r>
        <w:t xml:space="preserve"> </w:t>
      </w:r>
      <w:r>
        <w:t xml:space="preserve">‘</w:t>
      </w:r>
      <w:r>
        <w:t xml:space="preserve">I can’t stop thinking about how I should have acted differently in certain situations.</w:t>
      </w:r>
      <w:r>
        <w:t xml:space="preserve">’</w:t>
      </w:r>
      <w:r>
        <w:t xml:space="preserve">- [Betweenness=0.00; Exp. Inf.=-0.77; Two-Step Exp. Inf.=-0.73] and</w:t>
      </w:r>
      <w:r>
        <w:t xml:space="preserve"> </w:t>
      </w:r>
      <w:r>
        <w:t xml:space="preserve">‘</w:t>
      </w:r>
      <w:r>
        <w:t xml:space="preserve">I spend a lot of time wishing I were different.</w:t>
      </w:r>
      <w:r>
        <w:t xml:space="preserve">’</w:t>
      </w:r>
      <w:r>
        <w:t xml:space="preserve">- [Betweenness=0.00; Exp. Inf.=-0.75; Two-Step Exp. Inf.=-0.82].</w:t>
      </w:r>
    </w:p>
    <w:p>
      <w:pPr>
        <w:pStyle w:val="BodyText"/>
      </w:pPr>
      <w:r>
        <w:t xml:space="preserve">In the combined</w:t>
      </w:r>
      <w:r>
        <w:t xml:space="preserve"> </w:t>
      </w:r>
      <w:r>
        <w:rPr>
          <w:iCs/>
          <w:i/>
        </w:rPr>
        <w:t xml:space="preserve">RRS - SCRS</w:t>
      </w:r>
      <w:r>
        <w:t xml:space="preserve"> </w:t>
      </w:r>
      <w:r>
        <w:t xml:space="preserve">graph, the item of</w:t>
      </w:r>
      <w:r>
        <w:t xml:space="preserve"> </w:t>
      </w:r>
      <w:r>
        <w:t xml:space="preserve">‘</w:t>
      </w:r>
      <w:r>
        <w:t xml:space="preserve">Go away by yourself and think about why you feel this way</w:t>
      </w:r>
      <w:r>
        <w:t xml:space="preserve">’</w:t>
      </w:r>
      <w:r>
        <w:t xml:space="preserve">- [Betweenness=23.00; Exp. Inf.=0.88; Two-Step Exp. Inf.=0.71] not only proved to be highly positively influential, but also increased its Betweenness centrality, meaning it started to act as a connecting point between sub-domains of the network.</w:t>
      </w:r>
      <w:r>
        <w:t xml:space="preserve"> </w:t>
      </w:r>
      <w:r>
        <w:t xml:space="preserve">The rest of the most positively influential nodes of this network are from</w:t>
      </w:r>
      <w:r>
        <w:t xml:space="preserve"> </w:t>
      </w:r>
      <w:r>
        <w:rPr>
          <w:iCs/>
          <w:i/>
        </w:rPr>
        <w:t xml:space="preserve">SCRS</w:t>
      </w:r>
      <w:r>
        <w:t xml:space="preserve"> </w:t>
      </w:r>
      <w:r>
        <w:t xml:space="preserve">such as</w:t>
      </w:r>
      <w:r>
        <w:t xml:space="preserve"> </w:t>
      </w:r>
      <w:r>
        <w:t xml:space="preserve">‘</w:t>
      </w:r>
      <w:r>
        <w:t xml:space="preserve">I can’t stop thinking about how I should have acted differently in certain situations.</w:t>
      </w:r>
      <w:r>
        <w:t xml:space="preserve">’</w:t>
      </w:r>
      <w:r>
        <w:t xml:space="preserve">- [Betweenness=28.00; Exp. Inf.=1.61; Two-Step Exp. Inf.=1.47],</w:t>
      </w:r>
      <w:r>
        <w:t xml:space="preserve"> </w:t>
      </w:r>
      <w:r>
        <w:t xml:space="preserve">‘</w:t>
      </w:r>
      <w:r>
        <w:t xml:space="preserve">I spend a lot of time thinking about how ashamed I am of some of my personal habits.</w:t>
      </w:r>
      <w:r>
        <w:t xml:space="preserve">’</w:t>
      </w:r>
      <w:r>
        <w:t xml:space="preserve">- [Betweenness=12.00; Exp. Inf.=1.47; Two-Step Exp. Inf.=1.70],</w:t>
      </w:r>
      <w:r>
        <w:t xml:space="preserve"> </w:t>
      </w:r>
      <w:r>
        <w:t xml:space="preserve">‘</w:t>
      </w:r>
      <w:r>
        <w:t xml:space="preserve">I criticize myself a lot for how I act around other people.</w:t>
      </w:r>
      <w:r>
        <w:t xml:space="preserve">’</w:t>
      </w:r>
      <w:r>
        <w:t xml:space="preserve">- [Betweenness=51.00; Exp. Inf.=1.06; Two-Step Exp. Inf.=1.15] and</w:t>
      </w:r>
      <w:r>
        <w:t xml:space="preserve"> </w:t>
      </w:r>
      <w:r>
        <w:t xml:space="preserve">‘</w:t>
      </w:r>
      <w:r>
        <w:t xml:space="preserve">I often worry about all of the mistakes I have made.</w:t>
      </w:r>
      <w:r>
        <w:t xml:space="preserve">’</w:t>
      </w:r>
      <w:r>
        <w:t xml:space="preserve">- [Betweenness=38.00; Exp. Inf.=1.32; Two-Step Exp. Inf.=1.16].</w:t>
      </w:r>
      <w:r>
        <w:t xml:space="preserve"> </w:t>
      </w:r>
      <w:r>
        <w:t xml:space="preserve">With regard to the negative influence of network activation in the combined graph, the pattern is dominated by</w:t>
      </w:r>
      <w:r>
        <w:t xml:space="preserve"> </w:t>
      </w:r>
      <w:r>
        <w:rPr>
          <w:iCs/>
          <w:i/>
        </w:rPr>
        <w:t xml:space="preserve">RRS</w:t>
      </w:r>
      <w:r>
        <w:t xml:space="preserve"> </w:t>
      </w:r>
      <w:r>
        <w:t xml:space="preserve">items such as</w:t>
      </w:r>
      <w:r>
        <w:t xml:space="preserve"> </w:t>
      </w:r>
      <w:r>
        <w:t xml:space="preserve">‘</w:t>
      </w:r>
      <w:r>
        <w:t xml:space="preserve">Think ’What am I doing to deserve this?</w:t>
      </w:r>
      <w:r>
        <w:t xml:space="preserve">’</w:t>
      </w:r>
      <w:r>
        <w:t xml:space="preserve">‘</w:t>
      </w:r>
      <w:r>
        <w:t xml:space="preserve">- [Betweenness=0.00; Exp. Inf.=-1.82; Two-Step Exp. Inf.=-1.80], .’Think ’Why do I always react this way?</w:t>
      </w:r>
      <w:r>
        <w:t xml:space="preserve">’</w:t>
      </w:r>
      <w:r>
        <w:t xml:space="preserve">‘</w:t>
      </w:r>
      <w:r>
        <w:t xml:space="preserve">- [Betweenness=15.00; Exp. Inf.=-1.23; Two-Step Exp. Inf.=-1.33], ’Write down what you are thinking and analyze it</w:t>
      </w:r>
      <w:r>
        <w:t xml:space="preserve">’</w:t>
      </w:r>
      <w:r>
        <w:t xml:space="preserve">- [Betweenness=11.00; Exp. Inf.=-1.12; Two-Step Exp. Inf.=-1.11],</w:t>
      </w:r>
      <w:r>
        <w:t xml:space="preserve"> </w:t>
      </w:r>
      <w:r>
        <w:t xml:space="preserve">‘</w:t>
      </w:r>
      <w:r>
        <w:t xml:space="preserve">Think about a recent situation, wishing it had gone better</w:t>
      </w:r>
      <w:r>
        <w:t xml:space="preserve">’</w:t>
      </w:r>
      <w:r>
        <w:t xml:space="preserve">- [Betweenness=3.00; Exp. Inf.=-0.81; Two-Step Exp. Inf.=-0.78] and</w:t>
      </w:r>
      <w:r>
        <w:t xml:space="preserve"> </w:t>
      </w:r>
      <w:r>
        <w:t xml:space="preserve">‘</w:t>
      </w:r>
      <w:r>
        <w:t xml:space="preserve">Think ’Why can’t I handle things better?</w:t>
      </w:r>
      <w:r>
        <w:t xml:space="preserve">’</w:t>
      </w:r>
      <w:r>
        <w:t xml:space="preserve">‘</w:t>
      </w:r>
      <w:r>
        <w:t xml:space="preserve">- [Betweenness=7.00; Exp. Inf.=-1.08; Two-Step Exp. Inf.=-1.23].</w:t>
      </w:r>
      <w:r>
        <w:t xml:space="preserve"> </w:t>
      </w:r>
      <w:r>
        <w:t xml:space="preserve">Note the item of</w:t>
      </w:r>
      <w:r>
        <w:t xml:space="preserve"> </w:t>
      </w:r>
      <w:r>
        <w:rPr>
          <w:iCs/>
          <w:i/>
        </w:rPr>
        <w:t xml:space="preserve">write</w:t>
      </w:r>
      <w:r>
        <w:t xml:space="preserve"> </w:t>
      </w:r>
      <w:r>
        <w:t xml:space="preserve">increased its Betweenness compared to the standalone</w:t>
      </w:r>
      <w:r>
        <w:t xml:space="preserve"> </w:t>
      </w:r>
      <w:r>
        <w:rPr>
          <w:iCs/>
          <w:i/>
        </w:rPr>
        <w:t xml:space="preserve">RRS</w:t>
      </w:r>
      <w:r>
        <w:t xml:space="preserve"> </w:t>
      </w:r>
      <w:r>
        <w:t xml:space="preserve">graph.</w:t>
      </w:r>
      <w:r>
        <w:t xml:space="preserve"> </w:t>
      </w:r>
      <w:r>
        <w:t xml:space="preserve">Among the</w:t>
      </w:r>
      <w:r>
        <w:t xml:space="preserve"> </w:t>
      </w:r>
      <w:r>
        <w:rPr>
          <w:iCs/>
          <w:i/>
        </w:rPr>
        <w:t xml:space="preserve">SCRS</w:t>
      </w:r>
      <w:r>
        <w:t xml:space="preserve"> </w:t>
      </w:r>
      <w:r>
        <w:t xml:space="preserve">items, the ’I wish I spent less time criticizing myself.</w:t>
      </w:r>
      <w:r>
        <w:t xml:space="preserve">’</w:t>
      </w:r>
      <w:r>
        <w:t xml:space="preserve">- [Betweenness=2.00; Exp. Inf.=-0.94; Two-Step Exp. Inf.=-0.65] was the most negatively influential on the common network.</w:t>
      </w:r>
    </w:p>
    <w:p>
      <w:pPr>
        <w:pStyle w:val="BodyText"/>
      </w:pPr>
      <w:r>
        <w:t xml:space="preserve">In order to analyze their respective internal structures, we performed community detection using the</w:t>
      </w:r>
      <w:r>
        <w:t xml:space="preserve"> </w:t>
      </w:r>
      <w:r>
        <w:rPr>
          <w:iCs/>
          <w:i/>
        </w:rPr>
        <w:t xml:space="preserve">igraph</w:t>
      </w:r>
      <w:r>
        <w:t xml:space="preserve"> </w:t>
      </w:r>
      <w:r>
        <w:t xml:space="preserve">package in R.</w:t>
      </w:r>
      <w:r>
        <w:t xml:space="preserve"> </w:t>
      </w:r>
      <w:r>
        <w:t xml:space="preserve">On Figure 1., the inner dot of each node provides colour coding for our community detection results in a manner that they correspond to the True Positive Rates (TPR) of each sub-scale the item belongs to.</w:t>
      </w:r>
      <w:r>
        <w:t xml:space="preserve"> </w:t>
      </w:r>
      <w:r>
        <w:t xml:space="preserve">In other words, darker shaded nodes have higher average match between the detected community (the communtiy found by the algorithm) and the original subscale membership [TPR ranging between 0 and 1]).</w:t>
      </w:r>
      <w:r>
        <w:t xml:space="preserve"> </w:t>
      </w:r>
      <w:r>
        <w:t xml:space="preserve">Lower TPR in this sense means that the item had on average lower rate of being member of its subscale community.</w:t>
      </w:r>
    </w:p>
    <w:p>
      <w:pPr>
        <w:pStyle w:val="CaptionedFigure"/>
      </w:pPr>
      <w:r>
        <w:drawing>
          <wp:inline>
            <wp:extent cx="5334000" cy="3333750"/>
            <wp:effectExtent b="0" l="0" r="0" t="0"/>
            <wp:docPr descr="Tableau view of three graphs of rumination" title="" id="1" name="Picture"/>
            <a:graphic>
              <a:graphicData uri="http://schemas.openxmlformats.org/drawingml/2006/picture">
                <pic:pic>
                  <pic:nvPicPr>
                    <pic:cNvPr descr="main5_files/figure-docx/networkPlot-1.png" id="0"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Tableau view of three graphs of rumination</w:t>
      </w:r>
    </w:p>
    <w:p>
      <w:pPr>
        <w:pStyle w:val="BodyText"/>
      </w:pPr>
      <w:r>
        <w:t xml:space="preserve">As the choice of algorithm has non-trivial impact on the identified community structure, after having selected the</w:t>
      </w:r>
      <w:r>
        <w:t xml:space="preserve"> </w:t>
      </w:r>
      <w:r>
        <w:rPr>
          <w:iCs/>
          <w:i/>
        </w:rPr>
        <w:t xml:space="preserve">“</w:t>
      </w:r>
      <w:r>
        <w:rPr>
          <w:iCs/>
          <w:i/>
        </w:rPr>
        <w:t xml:space="preserve">optimal</w:t>
      </w:r>
      <w:r>
        <w:rPr>
          <w:iCs/>
          <w:i/>
        </w:rPr>
        <w:t xml:space="preserve">”</w:t>
      </w:r>
      <w:r>
        <w:t xml:space="preserve">, the</w:t>
      </w:r>
      <w:r>
        <w:t xml:space="preserve"> </w:t>
      </w:r>
      <w:r>
        <w:rPr>
          <w:iCs/>
          <w:i/>
        </w:rPr>
        <w:t xml:space="preserve">“</w:t>
      </w:r>
      <w:r>
        <w:rPr>
          <w:iCs/>
          <w:i/>
        </w:rPr>
        <w:t xml:space="preserve">spinglass</w:t>
      </w:r>
      <w:r>
        <w:rPr>
          <w:iCs/>
          <w:i/>
        </w:rPr>
        <w:t xml:space="preserve">”</w:t>
      </w:r>
      <w:r>
        <w:t xml:space="preserve">, the</w:t>
      </w:r>
      <w:r>
        <w:t xml:space="preserve"> </w:t>
      </w:r>
      <w:r>
        <w:rPr>
          <w:iCs/>
          <w:i/>
        </w:rPr>
        <w:t xml:space="preserve">“</w:t>
      </w:r>
      <w:r>
        <w:rPr>
          <w:iCs/>
          <w:i/>
        </w:rPr>
        <w:t xml:space="preserve">walktrap</w:t>
      </w:r>
      <w:r>
        <w:rPr>
          <w:iCs/>
          <w:i/>
        </w:rPr>
        <w:t xml:space="preserve">”</w:t>
      </w:r>
      <w:r>
        <w:t xml:space="preserve"> </w:t>
      </w:r>
      <w:r>
        <w:t xml:space="preserve">and (to also include hierarchical clustering) the</w:t>
      </w:r>
      <w:r>
        <w:t xml:space="preserve"> </w:t>
      </w:r>
      <w:r>
        <w:rPr>
          <w:iCs/>
          <w:i/>
        </w:rPr>
        <w:t xml:space="preserve">“</w:t>
      </w:r>
      <w:r>
        <w:rPr>
          <w:iCs/>
          <w:i/>
        </w:rPr>
        <w:t xml:space="preserve">fast greedy</w:t>
      </w:r>
      <w:r>
        <w:rPr>
          <w:iCs/>
          <w:i/>
        </w:rPr>
        <w:t xml:space="preserve">”</w:t>
      </w:r>
      <w:r>
        <w:t xml:space="preserve"> </w:t>
      </w:r>
      <w:r>
        <w:t xml:space="preserve">methods, we tested each 1000 times on the three networks.</w:t>
      </w:r>
      <w:r>
        <w:t xml:space="preserve"> </w:t>
      </w:r>
      <w:r>
        <w:t xml:space="preserve">We also provided an edge weight vector for community detection in the form of the</w:t>
      </w:r>
      <w:r>
        <w:t xml:space="preserve"> </w:t>
      </w:r>
      <w:r>
        <w:rPr>
          <w:iCs/>
          <w:i/>
        </w:rPr>
        <w:t xml:space="preserve">LASSO</w:t>
      </w:r>
      <w:r>
        <w:t xml:space="preserve">-penalized partial correlation coefficients (or alternatively, omitted weights).</w:t>
      </w:r>
      <w:r>
        <w:t xml:space="preserve"> </w:t>
      </w:r>
      <w:r>
        <w:t xml:space="preserve">Presented TPR values are therefore averages of estimates from all these conditions.</w:t>
      </w:r>
    </w:p>
    <w:p>
      <w:pPr>
        <w:pStyle w:val="BodyText"/>
      </w:pPr>
      <w:r>
        <w:t xml:space="preserve">The</w:t>
      </w:r>
      <w:r>
        <w:t xml:space="preserve"> </w:t>
      </w:r>
      <w:r>
        <w:rPr>
          <w:bCs/>
          <w:b/>
        </w:rPr>
        <w:t xml:space="preserve">RRS</w:t>
      </w:r>
      <w:r>
        <w:t xml:space="preserve"> </w:t>
      </w:r>
      <w:r>
        <w:t xml:space="preserve">two-factor structure could be recreated with all four algorithms, the inclusion of the weight vector not having effect on sub-scale membership.</w:t>
      </w:r>
      <w:r>
        <w:t xml:space="preserve"> </w:t>
      </w:r>
      <w:r>
        <w:t xml:space="preserve">For the sub-scale of</w:t>
      </w:r>
      <w:r>
        <w:t xml:space="preserve"> </w:t>
      </w:r>
      <w:r>
        <w:rPr>
          <w:iCs/>
          <w:i/>
        </w:rPr>
        <w:t xml:space="preserve">brooding</w:t>
      </w:r>
      <w:r>
        <w:t xml:space="preserve"> </w:t>
      </w:r>
      <w:r>
        <w:t xml:space="preserve">the average</w:t>
      </w:r>
      <w:r>
        <w:t xml:space="preserve"> </w:t>
      </w:r>
      <w:r>
        <w:rPr>
          <w:bCs/>
          <w:b/>
        </w:rPr>
        <w:t xml:space="preserve">true positive rate</w:t>
      </w:r>
      <w:r>
        <w:t xml:space="preserve"> </w:t>
      </w:r>
      <w:r>
        <w:t xml:space="preserve">(TPR) was 0.8; for</w:t>
      </w:r>
      <w:r>
        <w:t xml:space="preserve"> </w:t>
      </w:r>
      <w:r>
        <w:rPr>
          <w:iCs/>
          <w:i/>
        </w:rPr>
        <w:t xml:space="preserve">reflection</w:t>
      </w:r>
      <w:r>
        <w:t xml:space="preserve"> </w:t>
      </w:r>
      <w:r>
        <w:t xml:space="preserve">0.743.</w:t>
      </w:r>
      <w:r>
        <w:t xml:space="preserve"> </w:t>
      </w:r>
      <w:r>
        <w:t xml:space="preserve">In case of the</w:t>
      </w:r>
      <w:r>
        <w:t xml:space="preserve"> </w:t>
      </w:r>
      <w:r>
        <w:rPr>
          <w:iCs/>
          <w:i/>
        </w:rPr>
        <w:t xml:space="preserve">reflection</w:t>
      </w:r>
      <w:r>
        <w:t xml:space="preserve"> </w:t>
      </w:r>
      <w:r>
        <w:t xml:space="preserve">sub-scale, lower average TPR becomes tangible with the inspection of items 2 (</w:t>
      </w:r>
      <w:r>
        <w:rPr>
          <w:iCs/>
          <w:i/>
        </w:rPr>
        <w:t xml:space="preserve">“</w:t>
      </w:r>
      <w:r>
        <w:rPr>
          <w:iCs/>
          <w:i/>
        </w:rPr>
        <w:t xml:space="preserve">analyze</w:t>
      </w:r>
      <w:r>
        <w:rPr>
          <w:iCs/>
          <w:i/>
        </w:rPr>
        <w:t xml:space="preserve">”</w:t>
      </w:r>
      <w:r>
        <w:t xml:space="preserve">;</w:t>
      </w:r>
      <w:r>
        <w:t xml:space="preserve"> </w:t>
      </w:r>
      <w:r>
        <w:rPr>
          <w:iCs/>
          <w:i/>
        </w:rPr>
        <w:t xml:space="preserve">“</w:t>
      </w:r>
      <w:r>
        <w:rPr>
          <w:iCs/>
          <w:i/>
        </w:rPr>
        <w:t xml:space="preserve">Analyze recent events to try to understand why you are depressed</w:t>
      </w:r>
      <w:r>
        <w:rPr>
          <w:iCs/>
          <w:i/>
        </w:rPr>
        <w:t xml:space="preserve">”</w:t>
      </w:r>
      <w:r>
        <w:t xml:space="preserve">) and 9 (</w:t>
      </w:r>
      <w:r>
        <w:rPr>
          <w:iCs/>
          <w:i/>
        </w:rPr>
        <w:t xml:space="preserve">“</w:t>
      </w:r>
      <w:r>
        <w:rPr>
          <w:iCs/>
          <w:i/>
        </w:rPr>
        <w:t xml:space="preserve">person</w:t>
      </w:r>
      <w:r>
        <w:rPr>
          <w:iCs/>
          <w:i/>
        </w:rPr>
        <w:t xml:space="preserve">”</w:t>
      </w:r>
      <w:r>
        <w:t xml:space="preserve">;</w:t>
      </w:r>
      <w:r>
        <w:t xml:space="preserve"> </w:t>
      </w:r>
      <w:r>
        <w:rPr>
          <w:iCs/>
          <w:i/>
        </w:rPr>
        <w:t xml:space="preserve">“</w:t>
      </w:r>
      <w:r>
        <w:rPr>
          <w:iCs/>
          <w:i/>
        </w:rPr>
        <w:t xml:space="preserve">Analyze your personality to try to understand why you are depressed</w:t>
      </w:r>
      <w:r>
        <w:rPr>
          <w:iCs/>
          <w:i/>
        </w:rPr>
        <w:t xml:space="preserve">”</w:t>
      </w:r>
      <w:r>
        <w:t xml:space="preserve">) whose low TPR indicates that depending in the choice of community detection they have a chance of forming their own community or being classified as members of the</w:t>
      </w:r>
      <w:r>
        <w:t xml:space="preserve"> </w:t>
      </w:r>
      <w:r>
        <w:rPr>
          <w:iCs/>
          <w:i/>
        </w:rPr>
        <w:t xml:space="preserve">brooding</w:t>
      </w:r>
      <w:r>
        <w:t xml:space="preserve"> </w:t>
      </w:r>
      <w:r>
        <w:t xml:space="preserve">scale, rather than being part of</w:t>
      </w:r>
      <w:r>
        <w:t xml:space="preserve"> </w:t>
      </w:r>
      <w:r>
        <w:rPr>
          <w:iCs/>
          <w:i/>
        </w:rPr>
        <w:t xml:space="preserve">reflection</w:t>
      </w:r>
      <w:r>
        <w:t xml:space="preserve">.</w:t>
      </w:r>
      <w:r>
        <w:t xml:space="preserve"> </w:t>
      </w:r>
      <w:r>
        <w:t xml:space="preserve">The one-factor structure of the</w:t>
      </w:r>
      <w:r>
        <w:t xml:space="preserve"> </w:t>
      </w:r>
      <w:r>
        <w:rPr>
          <w:iCs/>
          <w:i/>
        </w:rPr>
        <w:t xml:space="preserve">SCRS</w:t>
      </w:r>
      <w:r>
        <w:t xml:space="preserve"> </w:t>
      </w:r>
      <w:r>
        <w:t xml:space="preserve">has been reestablished.</w:t>
      </w:r>
    </w:p>
    <w:p>
      <w:pPr>
        <w:pStyle w:val="BodyText"/>
      </w:pPr>
      <w:r>
        <w:t xml:space="preserve">The combined rumination network shows a clear expected structure, with having high TPR for each sub-scale (on average,</w:t>
      </w:r>
      <w:r>
        <w:t xml:space="preserve"> </w:t>
      </w:r>
      <w:r>
        <w:rPr>
          <w:iCs/>
          <w:i/>
        </w:rPr>
        <w:t xml:space="preserve">brooding</w:t>
      </w:r>
      <w:r>
        <w:t xml:space="preserve"> </w:t>
      </w:r>
      <w:r>
        <w:t xml:space="preserve">(0.9),</w:t>
      </w:r>
      <w:r>
        <w:t xml:space="preserve"> </w:t>
      </w:r>
      <w:r>
        <w:rPr>
          <w:iCs/>
          <w:i/>
        </w:rPr>
        <w:t xml:space="preserve">reflection</w:t>
      </w:r>
      <w:r>
        <w:t xml:space="preserve"> </w:t>
      </w:r>
      <w:r>
        <w:t xml:space="preserve">(1) and</w:t>
      </w:r>
      <w:r>
        <w:t xml:space="preserve"> </w:t>
      </w:r>
      <w:r>
        <w:rPr>
          <w:iCs/>
          <w:i/>
        </w:rPr>
        <w:t xml:space="preserve">self-critical</w:t>
      </w:r>
      <w:r>
        <w:t xml:space="preserve"> </w:t>
      </w:r>
      <w:r>
        <w:t xml:space="preserve">(0.8)).</w:t>
      </w:r>
      <w:r>
        <w:t xml:space="preserve"> </w:t>
      </w:r>
      <w:r>
        <w:t xml:space="preserve">Commenting on the stability of the network community structure, the</w:t>
      </w:r>
      <w:r>
        <w:t xml:space="preserve"> </w:t>
      </w:r>
      <w:r>
        <w:rPr>
          <w:iCs/>
          <w:i/>
        </w:rPr>
        <w:t xml:space="preserve">RRS</w:t>
      </w:r>
      <w:r>
        <w:t xml:space="preserve"> </w:t>
      </w:r>
      <w:r>
        <w:rPr>
          <w:iCs/>
          <w:i/>
        </w:rPr>
        <w:t xml:space="preserve">reflection</w:t>
      </w:r>
      <w:r>
        <w:t xml:space="preserve"> </w:t>
      </w:r>
      <w:r>
        <w:t xml:space="preserve">sub-scale exhibits strong TPR rates, and the weakness of the two items from their respective stand-alone network for items 2 and 9 are no longer present in the combined graph.</w:t>
      </w:r>
      <w:r>
        <w:t xml:space="preserve"> </w:t>
      </w:r>
      <w:r>
        <w:t xml:space="preserve">The</w:t>
      </w:r>
      <w:r>
        <w:t xml:space="preserve"> </w:t>
      </w:r>
      <w:r>
        <w:rPr>
          <w:iCs/>
          <w:i/>
        </w:rPr>
        <w:t xml:space="preserve">RRS</w:t>
      </w:r>
      <w:r>
        <w:t xml:space="preserve"> </w:t>
      </w:r>
      <w:r>
        <w:rPr>
          <w:iCs/>
          <w:i/>
        </w:rPr>
        <w:t xml:space="preserve">brooding</w:t>
      </w:r>
      <w:r>
        <w:t xml:space="preserve"> </w:t>
      </w:r>
      <w:r>
        <w:t xml:space="preserve">scale has good separation in terms of TPR, except for its item 3 (</w:t>
      </w:r>
      <w:r>
        <w:rPr>
          <w:iCs/>
          <w:i/>
        </w:rPr>
        <w:t xml:space="preserve">react</w:t>
      </w:r>
      <w:r>
        <w:t xml:space="preserve">) having &lt;0.9 TPR (</w:t>
      </w:r>
      <w:r>
        <w:rPr>
          <w:iCs/>
          <w:i/>
        </w:rPr>
        <w:t xml:space="preserve">“</w:t>
      </w:r>
      <w:r>
        <w:rPr>
          <w:iCs/>
          <w:i/>
        </w:rPr>
        <w:t xml:space="preserve">Why do I always react this way?</w:t>
      </w:r>
      <w:r>
        <w:rPr>
          <w:iCs/>
          <w:i/>
        </w:rPr>
        <w:t xml:space="preserve">”</w:t>
      </w:r>
      <w:r>
        <w:t xml:space="preserve">).</w:t>
      </w:r>
      <w:r>
        <w:t xml:space="preserve"> </w:t>
      </w:r>
      <w:r>
        <w:t xml:space="preserve">The one-factor SCRS has also a separable community with high (&gt;0.925) TPR.</w:t>
      </w:r>
      <w:r>
        <w:t xml:space="preserve"> </w:t>
      </w:r>
      <w:r>
        <w:t xml:space="preserve">The combined network has large TPR of 0.9; while keeping only the</w:t>
      </w:r>
      <w:r>
        <w:t xml:space="preserve"> </w:t>
      </w:r>
      <w:r>
        <w:rPr>
          <w:iCs/>
          <w:i/>
        </w:rPr>
        <w:t xml:space="preserve">spinglass</w:t>
      </w:r>
      <w:r>
        <w:t xml:space="preserve"> </w:t>
      </w:r>
      <w:r>
        <w:t xml:space="preserve">algorithm</w:t>
      </w:r>
      <w:r>
        <w:t xml:space="preserve"> </w:t>
      </w:r>
      <w:r>
        <w:t xml:space="preserve">(as used by Bernstein et al., 2019)</w:t>
      </w:r>
      <w:r>
        <w:t xml:space="preserve">, we get high average 1.0 TPR for the combined graph.</w:t>
      </w:r>
    </w:p>
    <w:p>
      <w:pPr>
        <w:pStyle w:val="BodyText"/>
      </w:pPr>
      <w:r>
        <w:t xml:space="preserve">Please refer to our vertex summary table in the Appendix (Table 4.) for actual descriptives, including expected influence, bridge node related statistics and average True Positive Rates for each vertex.</w:t>
      </w:r>
      <w:r>
        <w:t xml:space="preserve"> </w:t>
      </w:r>
      <w:r>
        <w:t xml:space="preserve">Where applicable, we used the standardized scores.</w:t>
      </w:r>
    </w:p>
    <w:p>
      <w:pPr>
        <w:pStyle w:val="BodyText"/>
      </w:pPr>
      <w:r>
        <w:t xml:space="preserve">Edges are remaining penalized partial correlations between items, after LASSO-penalization.</w:t>
      </w:r>
      <w:r>
        <w:t xml:space="preserve"> </w:t>
      </w:r>
      <w:r>
        <w:t xml:space="preserve">As noted at Figure 1., dashed edges are where the 95% confidence interval of accuracy estimates entails 0.0, thus indicating that the two nodes of the given edge might be conditionally independent (i.e. having no association), given sample characteristics change.</w:t>
      </w:r>
      <w:r>
        <w:t xml:space="preserve"> </w:t>
      </w:r>
      <w:r>
        <w:t xml:space="preserve">Such edges are present in the RRS network, and the SCRS network respectively (the two left graphs in Figure 1), and also in the combined graph.</w:t>
      </w:r>
      <w:r>
        <w:t xml:space="preserve"> </w:t>
      </w:r>
      <w:r>
        <w:t xml:space="preserve">One notable, inter-questionnaire edge which has high, non-zero accuracy is between items</w:t>
      </w:r>
      <w:r>
        <w:t xml:space="preserve"> </w:t>
      </w:r>
      <w:r>
        <w:rPr>
          <w:iCs/>
          <w:i/>
        </w:rPr>
        <w:t xml:space="preserve">wish</w:t>
      </w:r>
      <w:r>
        <w:t xml:space="preserve"> </w:t>
      </w:r>
      <w:r>
        <w:t xml:space="preserve">of the RRS Brooding (</w:t>
      </w:r>
      <w:r>
        <w:rPr>
          <w:iCs/>
          <w:i/>
        </w:rPr>
        <w:t xml:space="preserve">Think about a recent situation, wishing it had gone better</w:t>
      </w:r>
      <w:r>
        <w:t xml:space="preserve">) and</w:t>
      </w:r>
      <w:r>
        <w:t xml:space="preserve"> </w:t>
      </w:r>
      <w:r>
        <w:rPr>
          <w:iCs/>
          <w:i/>
        </w:rPr>
        <w:t xml:space="preserve">situation</w:t>
      </w:r>
      <w:r>
        <w:t xml:space="preserve"> </w:t>
      </w:r>
      <w:r>
        <w:t xml:space="preserve">of SCRS (</w:t>
      </w:r>
      <w:r>
        <w:rPr>
          <w:iCs/>
          <w:i/>
        </w:rPr>
        <w:t xml:space="preserve">I can’t stop thinking about how I should have acted differently in certain situations.</w:t>
      </w:r>
      <w:r>
        <w:t xml:space="preserve">).</w:t>
      </w:r>
      <w:r>
        <w:t xml:space="preserve"> </w:t>
      </w:r>
      <w:r>
        <w:t xml:space="preserve">Taken their item content into account, both of these items refer to rumination in recent or certain situations.</w:t>
      </w:r>
      <w:r>
        <w:t xml:space="preserve"> </w:t>
      </w:r>
      <w:r>
        <w:t xml:space="preserve">Further edge related descriptive statistic and their related accuracy and stability estimates are in section 3.5 below.</w:t>
      </w:r>
    </w:p>
    <w:p>
      <w:pPr>
        <w:pStyle w:val="BodyText"/>
      </w:pPr>
      <w:r>
        <w:t xml:space="preserve">Another aspect of inter-questionnaire activation are items activating neighbours from another subscales in the combined graph of rumination.</w:t>
      </w:r>
      <w:r>
        <w:t xml:space="preserve"> </w:t>
      </w:r>
      <w:r>
        <w:t xml:space="preserve">Items such as</w:t>
      </w:r>
      <w:r>
        <w:t xml:space="preserve"> </w:t>
      </w:r>
      <w:r>
        <w:rPr>
          <w:iCs/>
          <w:i/>
        </w:rPr>
        <w:t xml:space="preserve">react</w:t>
      </w:r>
      <w:r>
        <w:t xml:space="preserve"> </w:t>
      </w:r>
      <w:r>
        <w:t xml:space="preserve">of the</w:t>
      </w:r>
      <w:r>
        <w:t xml:space="preserve"> </w:t>
      </w:r>
      <w:r>
        <w:rPr>
          <w:iCs/>
          <w:i/>
        </w:rPr>
        <w:t xml:space="preserve">Brooding</w:t>
      </w:r>
      <w:r>
        <w:t xml:space="preserve"> </w:t>
      </w:r>
      <w:r>
        <w:t xml:space="preserve">subscale (</w:t>
      </w:r>
      <w:r>
        <w:rPr>
          <w:iCs/>
          <w:i/>
        </w:rPr>
        <w:t xml:space="preserve">Think</w:t>
      </w:r>
      <w:r>
        <w:rPr>
          <w:iCs/>
          <w:i/>
        </w:rPr>
        <w:t xml:space="preserve"> </w:t>
      </w:r>
      <w:r>
        <w:rPr>
          <w:iCs/>
          <w:i/>
        </w:rPr>
        <w:t xml:space="preserve">‘</w:t>
      </w:r>
      <w:r>
        <w:rPr>
          <w:iCs/>
          <w:i/>
        </w:rPr>
        <w:t xml:space="preserve">Why do I always react this way?</w:t>
      </w:r>
      <w:r>
        <w:rPr>
          <w:iCs/>
          <w:i/>
        </w:rPr>
        <w:t xml:space="preserve">’</w:t>
      </w:r>
      <w:r>
        <w:t xml:space="preserve">) are in-between of multiple other items belonging to different subscales.</w:t>
      </w:r>
      <w:r>
        <w:t xml:space="preserve"> </w:t>
      </w:r>
      <w:r>
        <w:t xml:space="preserve">The item</w:t>
      </w:r>
      <w:r>
        <w:t xml:space="preserve"> </w:t>
      </w:r>
      <w:r>
        <w:rPr>
          <w:iCs/>
          <w:i/>
        </w:rPr>
        <w:t xml:space="preserve">react</w:t>
      </w:r>
      <w:r>
        <w:t xml:space="preserve"> </w:t>
      </w:r>
      <w:r>
        <w:t xml:space="preserve">can activate its direct neighbor</w:t>
      </w:r>
      <w:r>
        <w:t xml:space="preserve"> </w:t>
      </w:r>
      <w:r>
        <w:rPr>
          <w:iCs/>
          <w:i/>
        </w:rPr>
        <w:t xml:space="preserve">handle</w:t>
      </w:r>
      <w:r>
        <w:t xml:space="preserve"> </w:t>
      </w:r>
      <w:r>
        <w:t xml:space="preserve">(</w:t>
      </w:r>
      <w:r>
        <w:rPr>
          <w:iCs/>
          <w:i/>
        </w:rPr>
        <w:t xml:space="preserve">Think</w:t>
      </w:r>
      <w:r>
        <w:rPr>
          <w:iCs/>
          <w:i/>
        </w:rPr>
        <w:t xml:space="preserve"> </w:t>
      </w:r>
      <w:r>
        <w:rPr>
          <w:iCs/>
          <w:i/>
        </w:rPr>
        <w:t xml:space="preserve">‘</w:t>
      </w:r>
      <w:r>
        <w:rPr>
          <w:iCs/>
          <w:i/>
        </w:rPr>
        <w:t xml:space="preserve">Why can’t I handle things better?</w:t>
      </w:r>
      <w:r>
        <w:rPr>
          <w:iCs/>
          <w:i/>
        </w:rPr>
        <w:t xml:space="preserve">’</w:t>
      </w:r>
      <w:r>
        <w:t xml:space="preserve">) from the same subscale, but also, although in a less stable way,</w:t>
      </w:r>
      <w:r>
        <w:t xml:space="preserve"> </w:t>
      </w:r>
      <w:r>
        <w:rPr>
          <w:iCs/>
          <w:i/>
        </w:rPr>
        <w:t xml:space="preserve">analyze</w:t>
      </w:r>
      <w:r>
        <w:t xml:space="preserve"> </w:t>
      </w:r>
      <w:r>
        <w:t xml:space="preserve">of the</w:t>
      </w:r>
      <w:r>
        <w:t xml:space="preserve"> </w:t>
      </w:r>
      <w:r>
        <w:rPr>
          <w:iCs/>
          <w:i/>
        </w:rPr>
        <w:t xml:space="preserve">Reflection</w:t>
      </w:r>
      <w:r>
        <w:t xml:space="preserve"> </w:t>
      </w:r>
      <w:r>
        <w:t xml:space="preserve">subscale (</w:t>
      </w:r>
      <w:r>
        <w:rPr>
          <w:iCs/>
          <w:i/>
        </w:rPr>
        <w:t xml:space="preserve">Analyze recent events to try to understand why you are depressed</w:t>
      </w:r>
      <w:r>
        <w:t xml:space="preserve">) and</w:t>
      </w:r>
      <w:r>
        <w:t xml:space="preserve"> </w:t>
      </w:r>
      <w:r>
        <w:rPr>
          <w:iCs/>
          <w:i/>
        </w:rPr>
        <w:t xml:space="preserve">act around</w:t>
      </w:r>
      <w:r>
        <w:t xml:space="preserve"> </w:t>
      </w:r>
      <w:r>
        <w:t xml:space="preserve">of SCRS (</w:t>
      </w:r>
      <w:r>
        <w:rPr>
          <w:iCs/>
          <w:i/>
        </w:rPr>
        <w:t xml:space="preserve">I criticize myself a lot for how I act around other people.</w:t>
      </w:r>
      <w:r>
        <w:t xml:space="preserve">).</w:t>
      </w:r>
    </w:p>
    <w:bookmarkEnd w:id="30"/>
    <w:bookmarkStart w:id="31" w:name="X9ed287675482c5b8892954bbfeb0c277f7b682d"/>
    <w:p>
      <w:pPr>
        <w:pStyle w:val="Heading3"/>
      </w:pPr>
      <w:r>
        <w:t xml:space="preserve">3.2 Internal Structure with an exponential random graph model</w:t>
      </w:r>
    </w:p>
    <w:p>
      <w:pPr>
        <w:pStyle w:val="FirstParagraph"/>
      </w:pPr>
      <w:r>
        <w:t xml:space="preserve">Our ERGM model was built with</w:t>
      </w:r>
      <w:r>
        <w:t xml:space="preserve"> </w:t>
      </w:r>
      <w:r>
        <w:rPr>
          <w:iCs/>
          <w:i/>
        </w:rPr>
        <w:t xml:space="preserve">Markov chain Monte Carlo</w:t>
      </w:r>
      <w:r>
        <w:t xml:space="preserve"> </w:t>
      </w:r>
      <w:r>
        <w:t xml:space="preserve">(MCMC) maximum likelihood estimation (1000 iterations) to obtain model parameters by generating samples from the space of possible networks allowed by the data.</w:t>
      </w:r>
    </w:p>
    <w:p>
      <w:pPr>
        <w:pStyle w:val="TableCaption"/>
      </w:pPr>
      <w:r>
        <w:t xml:space="preserve">ERGM model fit</w:t>
      </w:r>
    </w:p>
    <w:tbl>
      <w:tblPr>
        <w:tblStyle w:val="Table"/>
        <w:tblW w:type="auto" w:w="0"/>
        <w:tblLook w:firstRow="1" w:lastRow="0" w:firstColumn="0" w:lastColumn="0" w:noHBand="0" w:noVBand="0" w:val="0020"/>
        <w:tblCaption w:val="ERGM model fi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center"/>
            </w:pPr>
            <w:r>
              <w:t xml:space="preserve">Estimate</w:t>
            </w:r>
          </w:p>
        </w:tc>
        <w:tc>
          <w:tcPr/>
          <w:p>
            <w:pPr>
              <w:pStyle w:val="Compact"/>
              <w:jc w:val="center"/>
            </w:pPr>
            <w:r>
              <w:t xml:space="preserve">Std. Error</w:t>
            </w:r>
          </w:p>
        </w:tc>
        <w:tc>
          <w:tcPr/>
          <w:p>
            <w:pPr>
              <w:pStyle w:val="Compact"/>
              <w:jc w:val="center"/>
            </w:pPr>
            <w:r>
              <w:t xml:space="preserve">MCMC Error %</w:t>
            </w:r>
          </w:p>
        </w:tc>
        <w:tc>
          <w:tcPr/>
          <w:p>
            <w:pPr>
              <w:pStyle w:val="Compact"/>
              <w:jc w:val="center"/>
            </w:pPr>
            <w:r>
              <w:t xml:space="preserve">Statistic</w:t>
            </w:r>
          </w:p>
        </w:tc>
        <w:tc>
          <w:tcPr/>
          <w:p>
            <w:pPr>
              <w:pStyle w:val="Compact"/>
              <w:jc w:val="left"/>
            </w:pPr>
            <w:r>
              <w:t xml:space="preserve">p</w:t>
            </w:r>
          </w:p>
        </w:tc>
        <w:tc>
          <w:tcPr/>
          <w:p>
            <w:pPr>
              <w:pStyle w:val="Compact"/>
              <w:jc w:val="center"/>
            </w:pPr>
            <w:r>
              <w:t xml:space="preserve">p of EB</w:t>
            </w:r>
          </w:p>
        </w:tc>
      </w:tr>
      <w:tr>
        <w:tc>
          <w:tcPr/>
          <w:p>
            <w:pPr>
              <w:pStyle w:val="Compact"/>
              <w:jc w:val="left"/>
            </w:pPr>
            <w:r>
              <w:t xml:space="preserve"># of edges</w:t>
            </w:r>
          </w:p>
        </w:tc>
        <w:tc>
          <w:tcPr/>
          <w:p>
            <w:pPr>
              <w:pStyle w:val="Compact"/>
              <w:jc w:val="center"/>
            </w:pPr>
            <w:r>
              <w:t xml:space="preserve">-2.24</w:t>
            </w:r>
          </w:p>
        </w:tc>
        <w:tc>
          <w:tcPr/>
          <w:p>
            <w:pPr>
              <w:pStyle w:val="Compact"/>
              <w:jc w:val="center"/>
            </w:pPr>
            <w:r>
              <w:t xml:space="preserve">0.61</w:t>
            </w:r>
          </w:p>
        </w:tc>
        <w:tc>
          <w:tcPr/>
          <w:p>
            <w:pPr>
              <w:pStyle w:val="Compact"/>
              <w:jc w:val="center"/>
            </w:pPr>
            <w:r>
              <w:t xml:space="preserve">0</w:t>
            </w:r>
          </w:p>
        </w:tc>
        <w:tc>
          <w:tcPr/>
          <w:p>
            <w:pPr>
              <w:pStyle w:val="Compact"/>
              <w:jc w:val="center"/>
            </w:pPr>
            <w:r>
              <w:t xml:space="preserve">-3.70</w:t>
            </w:r>
          </w:p>
        </w:tc>
        <w:tc>
          <w:tcPr/>
          <w:p>
            <w:pPr>
              <w:pStyle w:val="Compact"/>
              <w:jc w:val="left"/>
            </w:pPr>
            <w:r>
              <w:t xml:space="preserve">0.00</w:t>
            </w:r>
          </w:p>
        </w:tc>
        <w:tc>
          <w:tcPr/>
          <w:p>
            <w:pPr>
              <w:pStyle w:val="Compact"/>
              <w:jc w:val="center"/>
            </w:pPr>
            <w:r>
              <w:t xml:space="preserve">0.10</w:t>
            </w:r>
          </w:p>
        </w:tc>
      </w:tr>
      <w:tr>
        <w:tc>
          <w:tcPr/>
          <w:p>
            <w:pPr>
              <w:pStyle w:val="Compact"/>
              <w:jc w:val="left"/>
            </w:pPr>
            <w:r>
              <w:t xml:space="preserve">GWESP [triangle]</w:t>
            </w:r>
          </w:p>
        </w:tc>
        <w:tc>
          <w:tcPr/>
          <w:p>
            <w:pPr>
              <w:pStyle w:val="Compact"/>
              <w:jc w:val="center"/>
            </w:pPr>
            <w:r>
              <w:t xml:space="preserve">-0.37</w:t>
            </w:r>
          </w:p>
        </w:tc>
        <w:tc>
          <w:tcPr/>
          <w:p>
            <w:pPr>
              <w:pStyle w:val="Compact"/>
              <w:jc w:val="center"/>
            </w:pPr>
            <w:r>
              <w:t xml:space="preserve">0.16</w:t>
            </w:r>
          </w:p>
        </w:tc>
        <w:tc>
          <w:tcPr/>
          <w:p>
            <w:pPr>
              <w:pStyle w:val="Compact"/>
              <w:jc w:val="center"/>
            </w:pPr>
            <w:r>
              <w:t xml:space="preserve">0</w:t>
            </w:r>
          </w:p>
        </w:tc>
        <w:tc>
          <w:tcPr/>
          <w:p>
            <w:pPr>
              <w:pStyle w:val="Compact"/>
              <w:jc w:val="center"/>
            </w:pPr>
            <w:r>
              <w:t xml:space="preserve">-2.32</w:t>
            </w:r>
          </w:p>
        </w:tc>
        <w:tc>
          <w:tcPr/>
          <w:p>
            <w:pPr>
              <w:pStyle w:val="Compact"/>
              <w:jc w:val="left"/>
            </w:pPr>
            <w:r>
              <w:t xml:space="preserve">0.02</w:t>
            </w:r>
          </w:p>
        </w:tc>
        <w:tc>
          <w:tcPr/>
          <w:p>
            <w:pPr>
              <w:pStyle w:val="Compact"/>
              <w:jc w:val="center"/>
            </w:pPr>
            <w:r>
              <w:t xml:space="preserve">0.41</w:t>
            </w:r>
          </w:p>
        </w:tc>
      </w:tr>
      <w:tr>
        <w:tc>
          <w:tcPr/>
          <w:p>
            <w:pPr>
              <w:pStyle w:val="Compact"/>
              <w:jc w:val="left"/>
            </w:pPr>
            <w:r>
              <w:t xml:space="preserve">Questionnaire (main effect)</w:t>
            </w:r>
          </w:p>
        </w:tc>
        <w:tc>
          <w:tcPr/>
          <w:p>
            <w:pPr>
              <w:pStyle w:val="Compact"/>
              <w:jc w:val="center"/>
            </w:pPr>
            <w:r>
              <w:t xml:space="preserve">-0.04</w:t>
            </w:r>
          </w:p>
        </w:tc>
        <w:tc>
          <w:tcPr/>
          <w:p>
            <w:pPr>
              <w:pStyle w:val="Compact"/>
              <w:jc w:val="center"/>
            </w:pPr>
            <w:r>
              <w:t xml:space="preserve">0.41</w:t>
            </w:r>
          </w:p>
        </w:tc>
        <w:tc>
          <w:tcPr/>
          <w:p>
            <w:pPr>
              <w:pStyle w:val="Compact"/>
              <w:jc w:val="center"/>
            </w:pPr>
            <w:r>
              <w:t xml:space="preserve">0</w:t>
            </w:r>
          </w:p>
        </w:tc>
        <w:tc>
          <w:tcPr/>
          <w:p>
            <w:pPr>
              <w:pStyle w:val="Compact"/>
              <w:jc w:val="center"/>
            </w:pPr>
            <w:r>
              <w:t xml:space="preserve">-0.10</w:t>
            </w:r>
          </w:p>
        </w:tc>
        <w:tc>
          <w:tcPr/>
          <w:p>
            <w:pPr>
              <w:pStyle w:val="Compact"/>
              <w:jc w:val="left"/>
            </w:pPr>
            <w:r>
              <w:t xml:space="preserve">0.92</w:t>
            </w:r>
          </w:p>
        </w:tc>
        <w:tc>
          <w:tcPr/>
          <w:p>
            <w:pPr>
              <w:pStyle w:val="Compact"/>
              <w:jc w:val="center"/>
            </w:pPr>
            <w:r>
              <w:t xml:space="preserve">0.49</w:t>
            </w:r>
          </w:p>
        </w:tc>
      </w:tr>
      <w:tr>
        <w:tc>
          <w:tcPr/>
          <w:p>
            <w:pPr>
              <w:pStyle w:val="Compact"/>
              <w:jc w:val="left"/>
            </w:pPr>
            <w:r>
              <w:t xml:space="preserve">Questionnaire (homophily effect)</w:t>
            </w:r>
          </w:p>
        </w:tc>
        <w:tc>
          <w:tcPr/>
          <w:p>
            <w:pPr>
              <w:pStyle w:val="Compact"/>
              <w:jc w:val="center"/>
            </w:pPr>
            <w:r>
              <w:t xml:space="preserve">-0.82</w:t>
            </w:r>
          </w:p>
        </w:tc>
        <w:tc>
          <w:tcPr/>
          <w:p>
            <w:pPr>
              <w:pStyle w:val="Compact"/>
              <w:jc w:val="center"/>
            </w:pPr>
            <w:r>
              <w:t xml:space="preserve">1.24</w:t>
            </w:r>
          </w:p>
        </w:tc>
        <w:tc>
          <w:tcPr/>
          <w:p>
            <w:pPr>
              <w:pStyle w:val="Compact"/>
              <w:jc w:val="center"/>
            </w:pPr>
            <w:r>
              <w:t xml:space="preserve">0</w:t>
            </w:r>
          </w:p>
        </w:tc>
        <w:tc>
          <w:tcPr/>
          <w:p>
            <w:pPr>
              <w:pStyle w:val="Compact"/>
              <w:jc w:val="center"/>
            </w:pPr>
            <w:r>
              <w:t xml:space="preserve">-0.67</w:t>
            </w:r>
          </w:p>
        </w:tc>
        <w:tc>
          <w:tcPr/>
          <w:p>
            <w:pPr>
              <w:pStyle w:val="Compact"/>
              <w:jc w:val="left"/>
            </w:pPr>
            <w:r>
              <w:t xml:space="preserve">0.51</w:t>
            </w:r>
          </w:p>
        </w:tc>
        <w:tc>
          <w:tcPr/>
          <w:p>
            <w:pPr>
              <w:pStyle w:val="Compact"/>
              <w:jc w:val="center"/>
            </w:pPr>
            <w:r>
              <w:t xml:space="preserve">0.30</w:t>
            </w:r>
          </w:p>
        </w:tc>
      </w:tr>
      <w:tr>
        <w:tc>
          <w:tcPr/>
          <w:p>
            <w:pPr>
              <w:pStyle w:val="Compact"/>
              <w:jc w:val="left"/>
            </w:pPr>
            <w:r>
              <w:t xml:space="preserve">Scale (homophily effect)</w:t>
            </w:r>
          </w:p>
        </w:tc>
        <w:tc>
          <w:tcPr/>
          <w:p>
            <w:pPr>
              <w:pStyle w:val="Compact"/>
              <w:jc w:val="center"/>
            </w:pPr>
            <w:r>
              <w:t xml:space="preserve">4.18</w:t>
            </w:r>
          </w:p>
        </w:tc>
        <w:tc>
          <w:tcPr/>
          <w:p>
            <w:pPr>
              <w:pStyle w:val="Compact"/>
              <w:jc w:val="center"/>
            </w:pPr>
            <w:r>
              <w:t xml:space="preserve">1.34</w:t>
            </w:r>
          </w:p>
        </w:tc>
        <w:tc>
          <w:tcPr/>
          <w:p>
            <w:pPr>
              <w:pStyle w:val="Compact"/>
              <w:jc w:val="center"/>
            </w:pPr>
            <w:r>
              <w:t xml:space="preserve">0</w:t>
            </w:r>
          </w:p>
        </w:tc>
        <w:tc>
          <w:tcPr/>
          <w:p>
            <w:pPr>
              <w:pStyle w:val="Compact"/>
              <w:jc w:val="center"/>
            </w:pPr>
            <w:r>
              <w:t xml:space="preserve">3.13</w:t>
            </w:r>
          </w:p>
        </w:tc>
        <w:tc>
          <w:tcPr/>
          <w:p>
            <w:pPr>
              <w:pStyle w:val="Compact"/>
              <w:jc w:val="left"/>
            </w:pPr>
            <w:r>
              <w:t xml:space="preserve">0.00</w:t>
            </w:r>
          </w:p>
        </w:tc>
        <w:tc>
          <w:tcPr/>
          <w:p>
            <w:pPr>
              <w:pStyle w:val="Compact"/>
              <w:jc w:val="center"/>
            </w:pPr>
            <w:r>
              <w:t xml:space="preserve">0.99</w:t>
            </w:r>
          </w:p>
        </w:tc>
      </w:tr>
    </w:tbl>
    <w:p>
      <w:pPr>
        <w:pStyle w:val="BodyText"/>
      </w:pPr>
      <w:r>
        <w:rPr>
          <w:iCs/>
          <w:i/>
        </w:rPr>
        <w:t xml:space="preserve">Note. MCMC=Monte Carlo Markov Chain; GWESP=Geometrically Weighted Edgewise Shared Partner Distribution; p of EB=probability of Edge Building; model built with Markov chain Monte Carlo Maximum Likelihood Estimation</w:t>
      </w:r>
    </w:p>
    <w:p>
      <w:pPr>
        <w:pStyle w:val="BodyText"/>
      </w:pPr>
      <w:r>
        <w:t xml:space="preserve">An ANOVA analysis on the overall model indicates (with df=5, residual deviance=143.38, p &lt; 0.001) that variables involved in the model explain the network connectivity in a highly non-trivial fashion.</w:t>
      </w:r>
      <w:r>
        <w:t xml:space="preserve"> </w:t>
      </w:r>
      <w:r>
        <w:t xml:space="preserve">The detailed analysis reveals that</w:t>
      </w:r>
      <w:r>
        <w:t xml:space="preserve"> </w:t>
      </w:r>
      <w:r>
        <w:rPr>
          <w:iCs/>
          <w:i/>
        </w:rPr>
        <w:t xml:space="preserve">endogenous</w:t>
      </w:r>
      <w:r>
        <w:t xml:space="preserve"> </w:t>
      </w:r>
      <w:r>
        <w:t xml:space="preserve">effects such as the overall density of the network (number of</w:t>
      </w:r>
      <w:r>
        <w:t xml:space="preserve"> </w:t>
      </w:r>
      <w:r>
        <w:rPr>
          <w:iCs/>
          <w:i/>
        </w:rPr>
        <w:t xml:space="preserve">edges</w:t>
      </w:r>
      <w:r>
        <w:t xml:space="preserve">) change the probability of the formation of an edge by 0.096), and at p&lt;0.05 level the closed triangle formulation indicates a non-trivial impact on clustering (connectivity probability changed by 0.408).</w:t>
      </w:r>
      <w:r>
        <w:t xml:space="preserve"> </w:t>
      </w:r>
      <w:r>
        <w:t xml:space="preserve">As expected,</w:t>
      </w:r>
      <w:r>
        <w:t xml:space="preserve"> </w:t>
      </w:r>
      <w:r>
        <w:rPr>
          <w:iCs/>
          <w:i/>
        </w:rPr>
        <w:t xml:space="preserve">exogenous</w:t>
      </w:r>
      <w:r>
        <w:t xml:space="preserve"> </w:t>
      </w:r>
      <w:r>
        <w:t xml:space="preserve">effects, such as two items belonging to the same sub-scale have a significant positive impact on connectivity (sub-scale changes edge probability by 0.985, keeping the rest of the network fixed).</w:t>
      </w:r>
      <w:r>
        <w:t xml:space="preserve"> </w:t>
      </w:r>
      <w:r>
        <w:t xml:space="preserve">Questionnaires themselves have no impact on edge formation (</w:t>
      </w:r>
      <w:r>
        <w:t xml:space="preserve">‘</w:t>
      </w:r>
      <w:r>
        <w:t xml:space="preserve">Questionnaire main effect</w:t>
      </w:r>
      <w:r>
        <w:t xml:space="preserve">’</w:t>
      </w:r>
      <w:r>
        <w:t xml:space="preserve">).</w:t>
      </w:r>
      <w:r>
        <w:t xml:space="preserve"> </w:t>
      </w:r>
      <w:r>
        <w:t xml:space="preserve">In terms of goodness-of-fit, observed frequencies of degree levels differ in non-significant manner from</w:t>
      </w:r>
      <w:r>
        <w:t xml:space="preserve"> </w:t>
      </w:r>
      <w:r>
        <w:rPr>
          <w:iCs/>
          <w:i/>
        </w:rPr>
        <w:t xml:space="preserve">MCMC</w:t>
      </w:r>
      <w:r>
        <w:t xml:space="preserve">-simulated expectations.</w:t>
      </w:r>
      <w:r>
        <w:t xml:space="preserve"> </w:t>
      </w:r>
      <w:r>
        <w:t xml:space="preserve">In two cases of vertex degree (</w:t>
      </w:r>
      <m:oMath>
        <m:r>
          <m:t> </m:t>
        </m:r>
        <m:sSub>
          <m:e>
            <m:r>
              <m:t>V</m:t>
            </m:r>
          </m:e>
          <m:sub>
            <m:r>
              <m:t>d</m:t>
            </m:r>
          </m:sub>
        </m:sSub>
      </m:oMath>
      <w:r>
        <w:t xml:space="preserve">=3 and</w:t>
      </w:r>
      <w:r>
        <w:t xml:space="preserve"> </w:t>
      </w:r>
      <m:oMath>
        <m:r>
          <m:t> </m:t>
        </m:r>
        <m:sSub>
          <m:e>
            <m:r>
              <m:t>V</m:t>
            </m:r>
          </m:e>
          <m:sub>
            <m:r>
              <m:t>d</m:t>
            </m:r>
          </m:sub>
        </m:sSub>
      </m:oMath>
      <w:r>
        <w:t xml:space="preserve">=6), the observed frequencies are above the simulated average (6 &gt; the expected avg. of 4.49 for</w:t>
      </w:r>
      <w:r>
        <w:t xml:space="preserve"> </w:t>
      </w:r>
      <m:oMath>
        <m:r>
          <m:t> </m:t>
        </m:r>
        <m:sSub>
          <m:e>
            <m:r>
              <m:t>V</m:t>
            </m:r>
          </m:e>
          <m:sub>
            <m:r>
              <m:t>d</m:t>
            </m:r>
          </m:sub>
        </m:sSub>
      </m:oMath>
      <w:r>
        <w:t xml:space="preserve">=3; and 4 &gt; the expected avg. of 1.94 for</w:t>
      </w:r>
      <w:r>
        <w:t xml:space="preserve"> </w:t>
      </w:r>
      <m:oMath>
        <m:r>
          <m:t> </m:t>
        </m:r>
        <m:sSub>
          <m:e>
            <m:r>
              <m:t>V</m:t>
            </m:r>
          </m:e>
          <m:sub>
            <m:r>
              <m:t>d</m:t>
            </m:r>
          </m:sub>
        </m:sSub>
      </m:oMath>
      <w:r>
        <w:t xml:space="preserve">=6), but differences are not significant.</w:t>
      </w:r>
    </w:p>
    <w:p>
      <w:pPr>
        <w:pStyle w:val="BodyText"/>
      </w:pPr>
      <w:r>
        <w:t xml:space="preserve">Regarding the expected edgewise shared partners, the only deviation from expected levels is for 1 partner, where the observed frequency is 17 against 13.28.</w:t>
      </w:r>
      <w:r>
        <w:t xml:space="preserve"> </w:t>
      </w:r>
      <w:r>
        <w:t xml:space="preserve">Additional MCMC diagnostics revealed good fit of the model, as the observed graph does not differ from the</w:t>
      </w:r>
      <w:r>
        <w:t xml:space="preserve"> </w:t>
      </w:r>
      <w:r>
        <w:rPr>
          <w:iCs/>
          <w:i/>
        </w:rPr>
        <w:t xml:space="preserve">MCMC</w:t>
      </w:r>
      <w:r>
        <w:t xml:space="preserve"> </w:t>
      </w:r>
      <w:r>
        <w:t xml:space="preserve">simulated graphs.</w:t>
      </w:r>
    </w:p>
    <w:bookmarkEnd w:id="31"/>
    <w:bookmarkStart w:id="32" w:name="association-network-inference-1"/>
    <w:p>
      <w:pPr>
        <w:pStyle w:val="Heading3"/>
      </w:pPr>
      <w:r>
        <w:t xml:space="preserve">3.3 Association Network Inference</w:t>
      </w:r>
    </w:p>
    <w:p>
      <w:pPr>
        <w:pStyle w:val="FirstParagraph"/>
      </w:pPr>
      <w:r>
        <w:t xml:space="preserve">Results show low</w:t>
      </w:r>
      <w:r>
        <w:t xml:space="preserve"> </w:t>
      </w:r>
      <m:oMath>
        <m:sSub>
          <m:e>
            <m:r>
              <m:t>η</m:t>
            </m:r>
          </m:e>
          <m:sub>
            <m:r>
              <m:t>0</m:t>
            </m:r>
          </m:sub>
        </m:sSub>
      </m:oMath>
      <w:r>
        <w:t xml:space="preserve"> </w:t>
      </w:r>
      <w:r>
        <w:t xml:space="preserve">(0.051) indicating large mixing rate for the alternative hypothesis of edges having non-zero weights.</w:t>
      </w:r>
      <w:r>
        <w:t xml:space="preserve"> </w:t>
      </w:r>
      <w:r>
        <w:t xml:space="preserve">The histogram of absolute correlation coefficients (see Figure 3. in Appendix) has a centered shape in contrast to the null component.</w:t>
      </w:r>
      <w:r>
        <w:t xml:space="preserve"> </w:t>
      </w:r>
      <w:r>
        <w:t xml:space="preserve">The density-based</w:t>
      </w:r>
      <w:r>
        <w:t xml:space="preserve"> </w:t>
      </w:r>
      <w:r>
        <w:rPr>
          <w:iCs/>
          <w:i/>
        </w:rPr>
        <w:t xml:space="preserve">FDR</w:t>
      </w:r>
      <w:r>
        <w:t xml:space="preserve"> </w:t>
      </w:r>
      <w:r>
        <w:t xml:space="preserve">drops once empirical correlations reach at least</w:t>
      </w:r>
      <w:r>
        <w:t xml:space="preserve"> </w:t>
      </w:r>
      <m:oMath>
        <m:r>
          <m:t>ρ</m:t>
        </m:r>
      </m:oMath>
      <w:r>
        <w:t xml:space="preserve">=0.1 (see the lowest section of Figure 3.).</w:t>
      </w:r>
    </w:p>
    <w:bookmarkEnd w:id="32"/>
    <w:bookmarkStart w:id="34" w:name="latent-network-modeling-1"/>
    <w:p>
      <w:pPr>
        <w:pStyle w:val="Heading3"/>
      </w:pPr>
      <w:r>
        <w:t xml:space="preserve">3.4 Latent Network Modeling</w:t>
      </w:r>
    </w:p>
    <w:p>
      <w:pPr>
        <w:pStyle w:val="FirstParagraph"/>
      </w:pPr>
      <w:r>
        <w:t xml:space="preserve">Our next model was built with the</w:t>
      </w:r>
      <w:r>
        <w:t xml:space="preserve"> </w:t>
      </w:r>
      <w:r>
        <w:rPr>
          <w:iCs/>
          <w:i/>
        </w:rPr>
        <w:t xml:space="preserve">eigenmodel_mcmc</w:t>
      </w:r>
      <w:r>
        <w:t xml:space="preserve"> </w:t>
      </w:r>
      <w:r>
        <w:t xml:space="preserve">function of the R package</w:t>
      </w:r>
      <w:r>
        <w:t xml:space="preserve"> </w:t>
      </w:r>
      <w:r>
        <w:rPr>
          <w:bCs/>
          <w:b/>
        </w:rPr>
        <w:t xml:space="preserve">eigenmodel</w:t>
      </w:r>
      <w:r>
        <w:t xml:space="preserve">.</w:t>
      </w:r>
      <w:r>
        <w:t xml:space="preserve"> </w:t>
      </w:r>
      <w:r>
        <w:t xml:space="preserve">The function uses</w:t>
      </w:r>
      <w:r>
        <w:t xml:space="preserve"> </w:t>
      </w:r>
      <w:r>
        <w:rPr>
          <w:iCs/>
          <w:i/>
        </w:rPr>
        <w:t xml:space="preserve">Markov chain Monte Carlo</w:t>
      </w:r>
      <w:r>
        <w:t xml:space="preserve"> </w:t>
      </w:r>
      <w:r>
        <w:t xml:space="preserve">(MCMC) techniques to complete a model specification.</w:t>
      </w:r>
      <w:r>
        <w:t xml:space="preserve"> </w:t>
      </w:r>
      <w:r>
        <w:t xml:space="preserve">By applying eigenvalue decomposition, we obtained the first two eigenvectors (see Figure 2) on the combined network (S=10000, number of iterations).</w:t>
      </w:r>
    </w:p>
    <w:p>
      <w:pPr>
        <w:pStyle w:val="CaptionedFigure"/>
      </w:pPr>
      <w:r>
        <w:drawing>
          <wp:inline>
            <wp:extent cx="5334000" cy="4267200"/>
            <wp:effectExtent b="0" l="0" r="0" t="0"/>
            <wp:docPr descr="Vertices of the combined graph by the first two eigenvalues" title="" id="1" name="Picture"/>
            <a:graphic>
              <a:graphicData uri="http://schemas.openxmlformats.org/drawingml/2006/picture">
                <pic:pic>
                  <pic:nvPicPr>
                    <pic:cNvPr descr="main5_files/figure-docx/unnamed-chunk-9-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Vertices of the combined graph by the first two eigenvalues</w:t>
      </w:r>
    </w:p>
    <w:p>
      <w:pPr>
        <w:pStyle w:val="BodyText"/>
      </w:pPr>
      <w:r>
        <w:t xml:space="preserve">Our visual insight from Figure 2. is that the first eigenvector serves as a separator between</w:t>
      </w:r>
      <w:r>
        <w:t xml:space="preserve"> </w:t>
      </w:r>
      <w:r>
        <w:rPr>
          <w:iCs/>
          <w:i/>
        </w:rPr>
        <w:t xml:space="preserve">RRS</w:t>
      </w:r>
      <w:r>
        <w:t xml:space="preserve"> </w:t>
      </w:r>
      <w:r>
        <w:t xml:space="preserve">and</w:t>
      </w:r>
      <w:r>
        <w:t xml:space="preserve"> </w:t>
      </w:r>
      <w:r>
        <w:rPr>
          <w:iCs/>
          <w:i/>
        </w:rPr>
        <w:t xml:space="preserve">SCRS</w:t>
      </w:r>
      <w:r>
        <w:t xml:space="preserve"> </w:t>
      </w:r>
      <w:r>
        <w:t xml:space="preserve">having a posterior mean of</w:t>
      </w:r>
      <w:r>
        <w:t xml:space="preserve"> </w:t>
      </w:r>
      <m:oMath>
        <m:acc>
          <m:accPr>
            <m:chr m:val="‾"/>
          </m:accPr>
          <m:e>
            <m:r>
              <m:t>e</m:t>
            </m:r>
            <m:sSub>
              <m:e>
                <m:r>
                  <m:t>v</m:t>
                </m:r>
              </m:e>
              <m:sub>
                <m:r>
                  <m:t>1</m:t>
                </m:r>
              </m:sub>
            </m:sSub>
          </m:e>
        </m:acc>
      </m:oMath>
      <w:r>
        <w:t xml:space="preserve">=1.344.</w:t>
      </w:r>
      <w:r>
        <w:t xml:space="preserve"> </w:t>
      </w:r>
      <w:r>
        <w:t xml:space="preserve">The second eigenvector seems to separate between the upper half of the two-dimensional space of</w:t>
      </w:r>
      <w:r>
        <w:t xml:space="preserve"> </w:t>
      </w:r>
      <w:r>
        <w:rPr>
          <w:iCs/>
          <w:i/>
        </w:rPr>
        <w:t xml:space="preserve">SCRS</w:t>
      </w:r>
      <w:r>
        <w:t xml:space="preserve"> </w:t>
      </w:r>
      <w:r>
        <w:t xml:space="preserve">and the</w:t>
      </w:r>
      <w:r>
        <w:t xml:space="preserve"> </w:t>
      </w:r>
      <w:r>
        <w:rPr>
          <w:iCs/>
          <w:i/>
        </w:rPr>
        <w:t xml:space="preserve">brooding</w:t>
      </w:r>
      <w:r>
        <w:t xml:space="preserve"> </w:t>
      </w:r>
      <w:r>
        <w:t xml:space="preserve">scale, and the lower half being the</w:t>
      </w:r>
      <w:r>
        <w:t xml:space="preserve"> </w:t>
      </w:r>
      <w:r>
        <w:rPr>
          <w:iCs/>
          <w:i/>
        </w:rPr>
        <w:t xml:space="preserve">reflection</w:t>
      </w:r>
      <w:r>
        <w:t xml:space="preserve"> </w:t>
      </w:r>
      <w:r>
        <w:t xml:space="preserve">scale (</w:t>
      </w:r>
      <m:oMath>
        <m:acc>
          <m:accPr>
            <m:chr m:val="‾"/>
          </m:accPr>
          <m:e>
            <m:r>
              <m:t>e</m:t>
            </m:r>
            <m:sSub>
              <m:e>
                <m:r>
                  <m:t>v</m:t>
                </m:r>
              </m:e>
              <m:sub>
                <m:r>
                  <m:t>2</m:t>
                </m:r>
              </m:sub>
            </m:sSub>
          </m:e>
        </m:acc>
      </m:oMath>
      <w:r>
        <w:t xml:space="preserve">=2.332).</w:t>
      </w:r>
    </w:p>
    <w:p>
      <w:pPr>
        <w:pStyle w:val="BodyText"/>
      </w:pPr>
      <w:r>
        <w:t xml:space="preserve">In order to test the goodness-of-fit of the eigenmodel, using</w:t>
      </w:r>
      <w:r>
        <w:t xml:space="preserve"> </w:t>
      </w:r>
      <w:r>
        <w:rPr>
          <w:iCs/>
          <w:i/>
        </w:rPr>
        <w:t xml:space="preserve">k</w:t>
      </w:r>
      <w:r>
        <w:t xml:space="preserve">-fold cross-validation (k=5), we refitted the model to a subset of the original data, using the complement 1/5 fraction for predicting the elements of the adjacency matrix of our original network.</w:t>
      </w:r>
      <w:r>
        <w:t xml:space="preserve"> </w:t>
      </w:r>
      <w:r>
        <w:t xml:space="preserve">We used three different models in this part as discussed above (Section</w:t>
      </w:r>
      <w:r>
        <w:t xml:space="preserve"> </w:t>
      </w:r>
      <w:r>
        <w:rPr>
          <w:bCs/>
          <w:b/>
        </w:rPr>
        <w:t xml:space="preserve">2.6</w:t>
      </w:r>
      <w:r>
        <w:t xml:space="preserve">).</w:t>
      </w:r>
    </w:p>
    <w:p>
      <w:pPr>
        <w:pStyle w:val="BodyText"/>
      </w:pPr>
      <w:r>
        <w:t xml:space="preserve">Summarizing the results from the</w:t>
      </w:r>
      <w:r>
        <w:t xml:space="preserve"> </w:t>
      </w:r>
      <w:r>
        <w:rPr>
          <w:iCs/>
          <w:i/>
        </w:rPr>
        <w:t xml:space="preserve">eigenmodels</w:t>
      </w:r>
      <w:r>
        <w:t xml:space="preserve">, using the original combined network’s adjacency matrix as a reference, we estimated the</w:t>
      </w:r>
      <w:r>
        <w:t xml:space="preserve"> </w:t>
      </w:r>
      <w:r>
        <w:rPr>
          <w:iCs/>
          <w:i/>
        </w:rPr>
        <w:t xml:space="preserve">Area Under the Curve</w:t>
      </w:r>
      <w:r>
        <w:t xml:space="preserve"> </w:t>
      </w:r>
      <w:r>
        <w:t xml:space="preserve">(AUC) statistics for each model.</w:t>
      </w:r>
      <w:r>
        <w:t xml:space="preserve"> </w:t>
      </w:r>
      <w:r>
        <w:t xml:space="preserve">Compared to the latent model (</w:t>
      </w:r>
      <m:oMath>
        <m:r>
          <m:t> </m:t>
        </m:r>
        <m:r>
          <m:t>A</m:t>
        </m:r>
        <m:r>
          <m:t>U</m:t>
        </m:r>
        <m:sSub>
          <m:e>
            <m:r>
              <m:t>C</m:t>
            </m:r>
          </m:e>
          <m:sub>
            <m:r>
              <m:t>l</m:t>
            </m:r>
            <m:r>
              <m:t>a</m:t>
            </m:r>
            <m:r>
              <m:t>t</m:t>
            </m:r>
            <m:r>
              <m:t>e</m:t>
            </m:r>
            <m:r>
              <m:t>n</m:t>
            </m:r>
            <m:r>
              <m:t>t</m:t>
            </m:r>
          </m:sub>
        </m:sSub>
      </m:oMath>
      <w:r>
        <w:t xml:space="preserve"> </w:t>
      </w:r>
      <w:r>
        <w:t xml:space="preserve">=0.348), the inclusion of the questionnaires as a grouping factor resulted in a better predictive model (</w:t>
      </w:r>
      <m:oMath>
        <m:r>
          <m:t> </m:t>
        </m:r>
        <m:r>
          <m:t>A</m:t>
        </m:r>
        <m:r>
          <m:t>U</m:t>
        </m:r>
        <m:sSub>
          <m:e>
            <m:r>
              <m:t>C</m:t>
            </m:r>
          </m:e>
          <m:sub>
            <m:r>
              <m:t>l</m:t>
            </m:r>
            <m:r>
              <m:t>a</m:t>
            </m:r>
            <m:r>
              <m:t>t</m:t>
            </m:r>
            <m:r>
              <m:t>e</m:t>
            </m:r>
            <m:r>
              <m:t>n</m:t>
            </m:r>
            <m:r>
              <m:t>t</m:t>
            </m:r>
            <m:r>
              <m:rPr>
                <m:sty m:val="p"/>
              </m:rPr>
              <m:t>+</m:t>
            </m:r>
            <m:r>
              <m:t>q</m:t>
            </m:r>
            <m:r>
              <m:t>u</m:t>
            </m:r>
            <m:r>
              <m:t>e</m:t>
            </m:r>
            <m:r>
              <m:t>s</m:t>
            </m:r>
            <m:r>
              <m:t>t</m:t>
            </m:r>
            <m:r>
              <m:t>i</m:t>
            </m:r>
            <m:r>
              <m:t>o</m:t>
            </m:r>
            <m:r>
              <m:t>n</m:t>
            </m:r>
            <m:r>
              <m:t>n</m:t>
            </m:r>
            <m:r>
              <m:t>a</m:t>
            </m:r>
            <m:r>
              <m:t>i</m:t>
            </m:r>
            <m:r>
              <m:t>r</m:t>
            </m:r>
            <m:r>
              <m:t>e</m:t>
            </m:r>
          </m:sub>
        </m:sSub>
      </m:oMath>
      <w:r>
        <w:t xml:space="preserve"> </w:t>
      </w:r>
      <w:r>
        <w:t xml:space="preserve">= 0.637).</w:t>
      </w:r>
      <w:r>
        <w:t xml:space="preserve"> </w:t>
      </w:r>
      <w:r>
        <w:t xml:space="preserve">The final model involving the scale-level vertex characteristics has the best goodness-of-fit (</w:t>
      </w:r>
      <m:oMath>
        <m:r>
          <m:t> </m:t>
        </m:r>
        <m:r>
          <m:t>A</m:t>
        </m:r>
        <m:r>
          <m:t>U</m:t>
        </m:r>
        <m:sSub>
          <m:e>
            <m:r>
              <m:t>C</m:t>
            </m:r>
          </m:e>
          <m:sub>
            <m:r>
              <m:t>l</m:t>
            </m:r>
            <m:r>
              <m:t>a</m:t>
            </m:r>
            <m:r>
              <m:t>t</m:t>
            </m:r>
            <m:r>
              <m:t>e</m:t>
            </m:r>
            <m:r>
              <m:t>n</m:t>
            </m:r>
            <m:r>
              <m:t>t</m:t>
            </m:r>
            <m:r>
              <m:rPr>
                <m:sty m:val="p"/>
              </m:rPr>
              <m:t>+</m:t>
            </m:r>
            <m:r>
              <m:t>s</m:t>
            </m:r>
            <m:r>
              <m:t>c</m:t>
            </m:r>
            <m:r>
              <m:t>a</m:t>
            </m:r>
            <m:r>
              <m:t>l</m:t>
            </m:r>
            <m:r>
              <m:t>e</m:t>
            </m:r>
          </m:sub>
        </m:sSub>
      </m:oMath>
      <w:r>
        <w:t xml:space="preserve"> </w:t>
      </w:r>
      <w:r>
        <w:t xml:space="preserve">=0.725).</w:t>
      </w:r>
      <w:r>
        <w:t xml:space="preserve"> </w:t>
      </w:r>
      <w:r>
        <w:t xml:space="preserve">See Figure 4. in the Appendix for the corresponding ROC curves.</w:t>
      </w:r>
    </w:p>
    <w:bookmarkEnd w:id="34"/>
    <w:bookmarkStart w:id="35" w:name="X27f78785da08ac20ef1ae38052c07f13e35307c"/>
    <w:p>
      <w:pPr>
        <w:pStyle w:val="Heading3"/>
      </w:pPr>
      <w:r>
        <w:t xml:space="preserve">3.5 Power analysis, network accuracy and stability</w:t>
      </w:r>
    </w:p>
    <w:p>
      <w:pPr>
        <w:pStyle w:val="FirstParagraph"/>
      </w:pPr>
      <w:r>
        <w:t xml:space="preserve">We used the</w:t>
      </w:r>
      <w:r>
        <w:t xml:space="preserve"> </w:t>
      </w:r>
      <w:r>
        <w:rPr>
          <w:iCs/>
          <w:i/>
        </w:rPr>
        <w:t xml:space="preserve">bootnet</w:t>
      </w:r>
      <w:r>
        <w:t xml:space="preserve"> </w:t>
      </w:r>
      <w:r>
        <w:t xml:space="preserve">R package to have an estimate of edge-weight accuracy with</w:t>
      </w:r>
      <w:r>
        <w:t xml:space="preserve"> </w:t>
      </w:r>
      <w:r>
        <w:rPr>
          <w:iCs/>
          <w:i/>
        </w:rPr>
        <w:t xml:space="preserve">non-parametric bootstrap</w:t>
      </w:r>
      <w:r>
        <w:t xml:space="preserve"> </w:t>
      </w:r>
      <w:r>
        <w:t xml:space="preserve">(5000 times sampling).</w:t>
      </w:r>
      <w:r>
        <w:t xml:space="preserve"> </w:t>
      </w:r>
      <w:r>
        <w:t xml:space="preserve">The resulting</w:t>
      </w:r>
      <w:r>
        <w:t xml:space="preserve"> </w:t>
      </w:r>
      <w:r>
        <w:rPr>
          <w:bCs/>
          <w:b/>
        </w:rPr>
        <w:t xml:space="preserve">accuracy</w:t>
      </w:r>
      <w:r>
        <w:t xml:space="preserve"> </w:t>
      </w:r>
      <w:r>
        <w:t xml:space="preserve">estimates have been visually incorporated in Figure 1 in the following manner.</w:t>
      </w:r>
      <w:r>
        <w:t xml:space="preserve"> </w:t>
      </w:r>
      <w:r>
        <w:t xml:space="preserve">Edges are presented with dashed line for cases of the CI including 0.0 edge weights.</w:t>
      </w:r>
      <w:r>
        <w:t xml:space="preserve"> </w:t>
      </w:r>
      <w:r>
        <w:t xml:space="preserve">For such cases, we cannot be sure if their weight persist given different samples and varying sample characteristics.</w:t>
      </w:r>
      <w:r>
        <w:t xml:space="preserve"> </w:t>
      </w:r>
      <w:r>
        <w:t xml:space="preserve">Continuous edges represent stable edges according to the bootstrap estimate.</w:t>
      </w:r>
      <w:r>
        <w:t xml:space="preserve"> </w:t>
      </w:r>
      <w:r>
        <w:t xml:space="preserve">Edges such as between the</w:t>
      </w:r>
      <w:r>
        <w:t xml:space="preserve"> </w:t>
      </w:r>
      <w:r>
        <w:rPr>
          <w:iCs/>
          <w:i/>
        </w:rPr>
        <w:t xml:space="preserve">SCRS(5)</w:t>
      </w:r>
      <w:r>
        <w:t xml:space="preserve"> </w:t>
      </w:r>
      <w:r>
        <w:t xml:space="preserve">and</w:t>
      </w:r>
      <w:r>
        <w:t xml:space="preserve"> </w:t>
      </w:r>
      <w:r>
        <w:rPr>
          <w:iCs/>
          <w:i/>
        </w:rPr>
        <w:t xml:space="preserve">SCRS(7)</w:t>
      </w:r>
      <w:r>
        <w:t xml:space="preserve"> </w:t>
      </w:r>
      <w:r>
        <w:t xml:space="preserve">items indicate moderate penalized partial correlation between items in the SCRS network (</w:t>
      </w:r>
      <m:oMath>
        <m:r>
          <m:t>ρ</m:t>
        </m:r>
      </m:oMath>
      <w:r>
        <w:t xml:space="preserve">=0.352), but the edge is presented with dashed line indicating lower stability.</w:t>
      </w:r>
      <w:r>
        <w:t xml:space="preserve"> </w:t>
      </w:r>
      <w:r>
        <w:t xml:space="preserve">Examples for accurate and strong edges are</w:t>
      </w:r>
      <w:r>
        <w:t xml:space="preserve"> </w:t>
      </w:r>
      <w:r>
        <w:rPr>
          <w:iCs/>
          <w:i/>
        </w:rPr>
        <w:t xml:space="preserve">RRS(4)</w:t>
      </w:r>
      <w:r>
        <w:t xml:space="preserve"> </w:t>
      </w:r>
      <w:r>
        <w:t xml:space="preserve">(</w:t>
      </w:r>
      <w:r>
        <w:rPr>
          <w:iCs/>
          <w:i/>
        </w:rPr>
        <w:t xml:space="preserve">alone1</w:t>
      </w:r>
      <w:r>
        <w:t xml:space="preserve">;</w:t>
      </w:r>
      <w:r>
        <w:t xml:space="preserve"> </w:t>
      </w:r>
      <w:r>
        <w:rPr>
          <w:iCs/>
          <w:i/>
        </w:rPr>
        <w:t xml:space="preserve">“</w:t>
      </w:r>
      <w:r>
        <w:rPr>
          <w:iCs/>
          <w:i/>
        </w:rPr>
        <w:t xml:space="preserve">Go away by yourself and think about why you feel this way</w:t>
      </w:r>
      <w:r>
        <w:rPr>
          <w:iCs/>
          <w:i/>
        </w:rPr>
        <w:t xml:space="preserve">”</w:t>
      </w:r>
      <w:r>
        <w:t xml:space="preserve">) and</w:t>
      </w:r>
      <w:r>
        <w:t xml:space="preserve"> </w:t>
      </w:r>
      <w:r>
        <w:rPr>
          <w:iCs/>
          <w:i/>
        </w:rPr>
        <w:t xml:space="preserve">RRS(10)</w:t>
      </w:r>
      <w:r>
        <w:t xml:space="preserve"> </w:t>
      </w:r>
      <w:r>
        <w:t xml:space="preserve">(</w:t>
      </w:r>
      <w:r>
        <w:rPr>
          <w:iCs/>
          <w:i/>
        </w:rPr>
        <w:t xml:space="preserve">alone2</w:t>
      </w:r>
      <w:r>
        <w:t xml:space="preserve">;</w:t>
      </w:r>
      <w:r>
        <w:t xml:space="preserve"> </w:t>
      </w:r>
      <w:r>
        <w:rPr>
          <w:iCs/>
          <w:i/>
        </w:rPr>
        <w:t xml:space="preserve">“</w:t>
      </w:r>
      <w:r>
        <w:rPr>
          <w:iCs/>
          <w:i/>
        </w:rPr>
        <w:t xml:space="preserve">Go someplace alone to think about your feelings</w:t>
      </w:r>
      <w:r>
        <w:rPr>
          <w:iCs/>
          <w:i/>
        </w:rPr>
        <w:t xml:space="preserve">”</w:t>
      </w:r>
      <w:r>
        <w:t xml:space="preserve">).</w:t>
      </w:r>
      <w:r>
        <w:t xml:space="preserve"> </w:t>
      </w:r>
      <w:r>
        <w:t xml:space="preserve">The edge weight for these items in their stand-alone</w:t>
      </w:r>
      <w:r>
        <w:t xml:space="preserve"> </w:t>
      </w:r>
      <w:r>
        <w:rPr>
          <w:iCs/>
          <w:i/>
        </w:rPr>
        <w:t xml:space="preserve">RRS</w:t>
      </w:r>
      <w:r>
        <w:t xml:space="preserve"> </w:t>
      </w:r>
      <w:r>
        <w:t xml:space="preserve">network is 0.572 (estimated edge-weight accuracy is with average 0.511 with lower and upper CI bounds of 0.454 - 0.567).</w:t>
      </w:r>
      <w:r>
        <w:t xml:space="preserve"> </w:t>
      </w:r>
      <w:r>
        <w:t xml:space="preserve">These items exhibit the same pattern in the combined network with estimated edge-weight accuracy with average weight of 0.493; lower and upper CI bounds of 0.436 - 0.549.</w:t>
      </w:r>
    </w:p>
    <w:p>
      <w:pPr>
        <w:pStyle w:val="BodyText"/>
      </w:pPr>
      <w:r>
        <w:t xml:space="preserve">In the SCRS network we can track a</w:t>
      </w:r>
      <w:r>
        <w:t xml:space="preserve"> </w:t>
      </w:r>
      <w:r>
        <w:rPr>
          <w:iCs/>
          <w:i/>
        </w:rPr>
        <w:t xml:space="preserve">path</w:t>
      </w:r>
      <w:r>
        <w:t xml:space="preserve"> </w:t>
      </w:r>
      <w:r>
        <w:t xml:space="preserve">(a graph movement [</w:t>
      </w:r>
      <w:r>
        <w:rPr>
          <w:iCs/>
          <w:i/>
        </w:rPr>
        <w:t xml:space="preserve">walk</w:t>
      </w:r>
      <w:r>
        <w:t xml:space="preserve">] without repeated edges or vertices) between</w:t>
      </w:r>
      <w:r>
        <w:t xml:space="preserve"> </w:t>
      </w:r>
      <w:r>
        <w:rPr>
          <w:iCs/>
          <w:i/>
        </w:rPr>
        <w:t xml:space="preserve">SCRS</w:t>
      </w:r>
      <w:r>
        <w:t xml:space="preserve"> </w:t>
      </w:r>
      <w:r>
        <w:t xml:space="preserve">6, 5, 9 and 10 items (please refer to Table 5. for edge-level weight and accuracy estimates of</w:t>
      </w:r>
      <w:r>
        <w:t xml:space="preserve"> </w:t>
      </w:r>
      <w:r>
        <w:rPr>
          <w:iCs/>
          <w:i/>
        </w:rPr>
        <w:t xml:space="preserve">SCRS</w:t>
      </w:r>
      <w:r>
        <w:t xml:space="preserve">).</w:t>
      </w:r>
    </w:p>
    <w:p>
      <w:pPr>
        <w:pStyle w:val="BodyText"/>
      </w:pPr>
      <w:r>
        <w:t xml:space="preserve">Network</w:t>
      </w:r>
      <w:r>
        <w:t xml:space="preserve"> </w:t>
      </w:r>
      <w:r>
        <w:rPr>
          <w:bCs/>
          <w:b/>
        </w:rPr>
        <w:t xml:space="preserve">stability</w:t>
      </w:r>
      <w:r>
        <w:t xml:space="preserve"> </w:t>
      </w:r>
      <w:r>
        <w:t xml:space="preserve">estimates for our three networks were carried out by using the</w:t>
      </w:r>
      <w:r>
        <w:t xml:space="preserve"> </w:t>
      </w:r>
      <w:r>
        <w:rPr>
          <w:iCs/>
          <w:i/>
        </w:rPr>
        <w:t xml:space="preserve">bootnet</w:t>
      </w:r>
      <w:r>
        <w:t xml:space="preserve"> </w:t>
      </w:r>
      <w:r>
        <w:t xml:space="preserve">function (results in Table 3. below).</w:t>
      </w:r>
      <w:r>
        <w:t xml:space="preserve"> </w:t>
      </w:r>
      <w:r>
        <w:t xml:space="preserve">We performed a</w:t>
      </w:r>
      <w:r>
        <w:t xml:space="preserve"> </w:t>
      </w:r>
      <w:r>
        <w:rPr>
          <w:iCs/>
          <w:i/>
        </w:rPr>
        <w:t xml:space="preserve">case dropping bootstrap</w:t>
      </w:r>
      <w:r>
        <w:t xml:space="preserve"> </w:t>
      </w:r>
      <w:r>
        <w:t xml:space="preserve">to simulate scenarios where fewer and fewer cases of the original sample would have been available and quantified the stability of the centrality metrics with the</w:t>
      </w:r>
      <w:r>
        <w:t xml:space="preserve"> </w:t>
      </w:r>
      <w:r>
        <w:rPr>
          <w:iCs/>
          <w:i/>
        </w:rPr>
        <w:t xml:space="preserve">Correlation Stability</w:t>
      </w:r>
      <w:r>
        <w:t xml:space="preserve"> </w:t>
      </w:r>
      <w:r>
        <w:t xml:space="preserve">(CS) coefficient.</w:t>
      </w:r>
      <w:r>
        <w:t xml:space="preserve"> </w:t>
      </w:r>
      <w:r>
        <w:t xml:space="preserve">Bootstrap was performed with B=5000 samples.</w:t>
      </w:r>
    </w:p>
    <w:p>
      <w:pPr>
        <w:pStyle w:val="BodyText"/>
      </w:pPr>
      <w:r>
        <w:t xml:space="preserve">We specifically examined how accuracy estimates of individual edges in their respective networks change compared to what we estimated in the combined graph of rumination.</w:t>
      </w:r>
      <w:r>
        <w:t xml:space="preserve"> </w:t>
      </w:r>
      <w:r>
        <w:t xml:space="preserve">Although most of the stability and accuracy estimates decreased once entering into the combined graph, some increased, most notably the upper bounds of the 95% confidence intervals of accuracy for edges as</w:t>
      </w:r>
      <w:r>
        <w:t xml:space="preserve"> </w:t>
      </w:r>
      <w:r>
        <w:rPr>
          <w:iCs/>
          <w:i/>
        </w:rPr>
        <w:t xml:space="preserve">deserve - problem</w:t>
      </w:r>
      <w:r>
        <w:t xml:space="preserve"> </w:t>
      </w:r>
      <w:r>
        <w:t xml:space="preserve">and</w:t>
      </w:r>
      <w:r>
        <w:t xml:space="preserve"> </w:t>
      </w:r>
      <w:r>
        <w:rPr>
          <w:iCs/>
          <w:i/>
        </w:rPr>
        <w:t xml:space="preserve">analyze - alone1</w:t>
      </w:r>
      <w:r>
        <w:t xml:space="preserve"> </w:t>
      </w:r>
      <w:r>
        <w:t xml:space="preserve">of RRS and</w:t>
      </w:r>
      <w:r>
        <w:t xml:space="preserve"> </w:t>
      </w:r>
      <w:r>
        <w:rPr>
          <w:iCs/>
          <w:i/>
        </w:rPr>
        <w:t xml:space="preserve">situation - habits</w:t>
      </w:r>
      <w:r>
        <w:t xml:space="preserve"> </w:t>
      </w:r>
      <w:r>
        <w:t xml:space="preserve">and</w:t>
      </w:r>
      <w:r>
        <w:t xml:space="preserve"> </w:t>
      </w:r>
      <w:r>
        <w:rPr>
          <w:iCs/>
          <w:i/>
        </w:rPr>
        <w:t xml:space="preserve">different - time</w:t>
      </w:r>
      <w:r>
        <w:t xml:space="preserve"> </w:t>
      </w:r>
      <w:r>
        <w:t xml:space="preserve">of SCRS.</w:t>
      </w:r>
      <w:r>
        <w:t xml:space="preserve"> </w:t>
      </w:r>
      <w:r>
        <w:t xml:space="preserve">Edge desriptive statistics as well as edge accuracy and stability statistics have been summarized for</w:t>
      </w:r>
      <w:r>
        <w:t xml:space="preserve"> </w:t>
      </w:r>
      <w:r>
        <w:rPr>
          <w:iCs/>
          <w:i/>
        </w:rPr>
        <w:t xml:space="preserve">RRS</w:t>
      </w:r>
      <w:r>
        <w:t xml:space="preserve">,</w:t>
      </w:r>
      <w:r>
        <w:t xml:space="preserve"> </w:t>
      </w:r>
      <w:r>
        <w:rPr>
          <w:iCs/>
          <w:i/>
        </w:rPr>
        <w:t xml:space="preserve">SCRS</w:t>
      </w:r>
      <w:r>
        <w:t xml:space="preserve"> </w:t>
      </w:r>
      <w:r>
        <w:t xml:space="preserve">and their combined graphs in respective tables of Appendix (see Table 5., 6., and 7.).</w:t>
      </w:r>
    </w:p>
    <w:p>
      <w:pPr>
        <w:pStyle w:val="BodyText"/>
      </w:pPr>
      <w:r>
        <w:t xml:space="preserve">As shown at</w:t>
      </w:r>
      <w:r>
        <w:t xml:space="preserve"> </w:t>
      </w:r>
      <w:r>
        <w:t xml:space="preserve">(Epskamp, Borsboom, et al., 2017a)</w:t>
      </w:r>
      <w:r>
        <w:t xml:space="preserve">, the</w:t>
      </w:r>
      <w:r>
        <w:t xml:space="preserve"> </w:t>
      </w:r>
      <w:r>
        <w:rPr>
          <w:iCs/>
          <w:i/>
        </w:rPr>
        <w:t xml:space="preserve">Correlation Stability</w:t>
      </w:r>
      <w:r>
        <w:t xml:space="preserve"> </w:t>
      </w:r>
      <w:r>
        <w:t xml:space="preserve">coefficent is not acceptable below 0.25, and preferably stays above 0.5.</w:t>
      </w:r>
    </w:p>
    <w:p>
      <w:pPr>
        <w:pStyle w:val="TableCaption"/>
      </w:pPr>
      <w:r>
        <w:t xml:space="preserve">Correlation Stability coefficient estimates</w:t>
      </w:r>
    </w:p>
    <w:tbl>
      <w:tblPr>
        <w:tblStyle w:val="Table"/>
        <w:tblW w:type="auto" w:w="0"/>
        <w:tblLook w:firstRow="1" w:lastRow="0" w:firstColumn="0" w:lastColumn="0" w:noHBand="0" w:noVBand="0" w:val="0020"/>
        <w:tblCaption w:val="Correlation Stability coefficient estimates"/>
      </w:tblPr>
      <w:tblGrid>
        <w:gridCol w:w="1320"/>
        <w:gridCol w:w="1320"/>
        <w:gridCol w:w="1320"/>
        <w:gridCol w:w="1320"/>
        <w:gridCol w:w="1320"/>
        <w:gridCol w:w="1320"/>
      </w:tblGrid>
      <w:tr>
        <w:trPr>
          <w:tblHeader w:val="true"/>
        </w:trPr>
        <w:tc>
          <w:tcPr/>
          <w:p>
            <w:pPr>
              <w:pStyle w:val="Compact"/>
              <w:jc w:val="left"/>
            </w:pPr>
            <w:r>
              <w:t xml:space="preserve">Metric</w:t>
            </w:r>
          </w:p>
        </w:tc>
        <w:tc>
          <w:tcPr/>
          <w:p>
            <w:pPr>
              <w:pStyle w:val="Compact"/>
              <w:jc w:val="center"/>
            </w:pPr>
            <w:r>
              <w:t xml:space="preserve">RRS</w:t>
            </w:r>
          </w:p>
        </w:tc>
        <w:tc>
          <w:tcPr/>
          <w:p>
            <w:pPr>
              <w:pStyle w:val="Compact"/>
              <w:jc w:val="center"/>
            </w:pPr>
            <w:r>
              <w:t xml:space="preserve">RRS:Brooding</w:t>
            </w:r>
          </w:p>
        </w:tc>
        <w:tc>
          <w:tcPr/>
          <w:p>
            <w:pPr>
              <w:pStyle w:val="Compact"/>
              <w:jc w:val="center"/>
            </w:pPr>
            <w:r>
              <w:t xml:space="preserve">RRS:Reflection</w:t>
            </w:r>
          </w:p>
        </w:tc>
        <w:tc>
          <w:tcPr/>
          <w:p>
            <w:pPr>
              <w:pStyle w:val="Compact"/>
              <w:jc w:val="center"/>
            </w:pPr>
            <w:r>
              <w:t xml:space="preserve">SCRS</w:t>
            </w:r>
          </w:p>
        </w:tc>
        <w:tc>
          <w:tcPr/>
          <w:p>
            <w:pPr>
              <w:pStyle w:val="Compact"/>
              <w:jc w:val="center"/>
            </w:pPr>
            <w:r>
              <w:t xml:space="preserve">RRS &amp; SCRS</w:t>
            </w:r>
          </w:p>
        </w:tc>
      </w:tr>
      <w:tr>
        <w:tc>
          <w:tcPr/>
          <w:p>
            <w:pPr>
              <w:pStyle w:val="Compact"/>
              <w:jc w:val="left"/>
            </w:pPr>
            <w:r>
              <w:t xml:space="preserve">Betweenness</w:t>
            </w:r>
          </w:p>
        </w:tc>
        <w:tc>
          <w:tcPr/>
          <w:p>
            <w:pPr>
              <w:pStyle w:val="Compact"/>
              <w:jc w:val="center"/>
            </w:pPr>
            <w:r>
              <w:t xml:space="preserve">0.01</w:t>
            </w:r>
          </w:p>
        </w:tc>
        <w:tc>
          <w:tcPr/>
          <w:p>
            <w:pPr>
              <w:pStyle w:val="Compact"/>
              <w:jc w:val="center"/>
            </w:pPr>
            <w:r>
              <w:t xml:space="preserve">0.26</w:t>
            </w:r>
          </w:p>
        </w:tc>
        <w:tc>
          <w:tcPr/>
          <w:p>
            <w:pPr>
              <w:pStyle w:val="Compact"/>
              <w:jc w:val="center"/>
            </w:pPr>
            <w:r>
              <w:t xml:space="preserve">0.10</w:t>
            </w:r>
          </w:p>
        </w:tc>
        <w:tc>
          <w:tcPr/>
          <w:p>
            <w:pPr>
              <w:pStyle w:val="Compact"/>
              <w:jc w:val="center"/>
            </w:pPr>
            <w:r>
              <w:t xml:space="preserve">0.07</w:t>
            </w:r>
          </w:p>
        </w:tc>
        <w:tc>
          <w:tcPr/>
          <w:p>
            <w:pPr>
              <w:pStyle w:val="Compact"/>
              <w:jc w:val="center"/>
            </w:pPr>
            <w:r>
              <w:t xml:space="preserve">0.04</w:t>
            </w:r>
          </w:p>
        </w:tc>
      </w:tr>
      <w:tr>
        <w:tc>
          <w:tcPr/>
          <w:p>
            <w:pPr>
              <w:pStyle w:val="Compact"/>
              <w:jc w:val="left"/>
            </w:pPr>
            <w:r>
              <w:t xml:space="preserve">Closeness</w:t>
            </w:r>
          </w:p>
        </w:tc>
        <w:tc>
          <w:tcPr/>
          <w:p>
            <w:pPr>
              <w:pStyle w:val="Compact"/>
              <w:jc w:val="center"/>
            </w:pPr>
            <w:r>
              <w:t xml:space="preserve">0.17</w:t>
            </w:r>
          </w:p>
        </w:tc>
        <w:tc>
          <w:tcPr/>
          <w:p>
            <w:pPr>
              <w:pStyle w:val="Compact"/>
              <w:jc w:val="center"/>
            </w:pPr>
            <w:r>
              <w:t xml:space="preserve">0.39</w:t>
            </w:r>
          </w:p>
        </w:tc>
        <w:tc>
          <w:tcPr/>
          <w:p>
            <w:pPr>
              <w:pStyle w:val="Compact"/>
              <w:jc w:val="center"/>
            </w:pPr>
            <w:r>
              <w:t xml:space="preserve">0.33</w:t>
            </w:r>
          </w:p>
        </w:tc>
        <w:tc>
          <w:tcPr/>
          <w:p>
            <w:pPr>
              <w:pStyle w:val="Compact"/>
              <w:jc w:val="center"/>
            </w:pPr>
            <w:r>
              <w:t xml:space="preserve">0.37</w:t>
            </w:r>
          </w:p>
        </w:tc>
        <w:tc>
          <w:tcPr/>
          <w:p>
            <w:pPr>
              <w:pStyle w:val="Compact"/>
              <w:jc w:val="center"/>
            </w:pPr>
            <w:r>
              <w:t xml:space="preserve">0.01</w:t>
            </w:r>
          </w:p>
        </w:tc>
      </w:tr>
      <w:tr>
        <w:tc>
          <w:tcPr/>
          <w:p>
            <w:pPr>
              <w:pStyle w:val="Compact"/>
              <w:jc w:val="left"/>
            </w:pPr>
            <w:r>
              <w:t xml:space="preserve">Edge Strength</w:t>
            </w:r>
          </w:p>
        </w:tc>
        <w:tc>
          <w:tcPr/>
          <w:p>
            <w:pPr>
              <w:pStyle w:val="Compact"/>
              <w:jc w:val="center"/>
            </w:pPr>
            <w:r>
              <w:t xml:space="preserve">0.28</w:t>
            </w:r>
          </w:p>
        </w:tc>
        <w:tc>
          <w:tcPr/>
          <w:p>
            <w:pPr>
              <w:pStyle w:val="Compact"/>
              <w:jc w:val="center"/>
            </w:pPr>
            <w:r>
              <w:t xml:space="preserve">0.56</w:t>
            </w:r>
          </w:p>
        </w:tc>
        <w:tc>
          <w:tcPr/>
          <w:p>
            <w:pPr>
              <w:pStyle w:val="Compact"/>
              <w:jc w:val="center"/>
            </w:pPr>
            <w:r>
              <w:t xml:space="preserve">0.75</w:t>
            </w:r>
          </w:p>
        </w:tc>
        <w:tc>
          <w:tcPr/>
          <w:p>
            <w:pPr>
              <w:pStyle w:val="Compact"/>
              <w:jc w:val="center"/>
            </w:pPr>
            <w:r>
              <w:t xml:space="preserve">0.28</w:t>
            </w:r>
          </w:p>
        </w:tc>
        <w:tc>
          <w:tcPr/>
          <w:p>
            <w:pPr>
              <w:pStyle w:val="Compact"/>
              <w:jc w:val="center"/>
            </w:pPr>
            <w:r>
              <w:t xml:space="preserve">0.52</w:t>
            </w:r>
          </w:p>
        </w:tc>
      </w:tr>
      <w:tr>
        <w:tc>
          <w:tcPr/>
          <w:p>
            <w:pPr>
              <w:pStyle w:val="Compact"/>
              <w:jc w:val="left"/>
            </w:pPr>
            <w:r>
              <w:t xml:space="preserve">Expected Influence</w:t>
            </w:r>
          </w:p>
        </w:tc>
        <w:tc>
          <w:tcPr/>
          <w:p>
            <w:pPr>
              <w:pStyle w:val="Compact"/>
              <w:jc w:val="center"/>
            </w:pPr>
            <w:r>
              <w:t xml:space="preserve">0.36</w:t>
            </w:r>
          </w:p>
        </w:tc>
        <w:tc>
          <w:tcPr/>
          <w:p>
            <w:pPr>
              <w:pStyle w:val="Compact"/>
              <w:jc w:val="center"/>
            </w:pPr>
            <w:r>
              <w:t xml:space="preserve">0.56</w:t>
            </w:r>
          </w:p>
        </w:tc>
        <w:tc>
          <w:tcPr/>
          <w:p>
            <w:pPr>
              <w:pStyle w:val="Compact"/>
              <w:jc w:val="center"/>
            </w:pPr>
            <w:r>
              <w:t xml:space="preserve">0.82</w:t>
            </w:r>
          </w:p>
        </w:tc>
        <w:tc>
          <w:tcPr/>
          <w:p>
            <w:pPr>
              <w:pStyle w:val="Compact"/>
              <w:jc w:val="center"/>
            </w:pPr>
            <w:r>
              <w:t xml:space="preserve">0.27</w:t>
            </w:r>
          </w:p>
        </w:tc>
        <w:tc>
          <w:tcPr/>
          <w:p>
            <w:pPr>
              <w:pStyle w:val="Compact"/>
              <w:jc w:val="center"/>
            </w:pPr>
            <w:r>
              <w:t xml:space="preserve">0.52</w:t>
            </w:r>
          </w:p>
        </w:tc>
      </w:tr>
      <w:tr>
        <w:tc>
          <w:tcPr/>
          <w:p>
            <w:pPr>
              <w:pStyle w:val="Compact"/>
              <w:jc w:val="left"/>
            </w:pPr>
            <w:r>
              <w:t xml:space="preserve">Edge Weight</w:t>
            </w:r>
          </w:p>
        </w:tc>
        <w:tc>
          <w:tcPr/>
          <w:p>
            <w:pPr>
              <w:pStyle w:val="Compact"/>
              <w:jc w:val="center"/>
            </w:pPr>
            <w:r>
              <w:t xml:space="preserve">0.70</w:t>
            </w:r>
          </w:p>
        </w:tc>
        <w:tc>
          <w:tcPr/>
          <w:p>
            <w:pPr>
              <w:pStyle w:val="Compact"/>
              <w:jc w:val="center"/>
            </w:pPr>
            <w:r>
              <w:t xml:space="preserve">0.58</w:t>
            </w:r>
          </w:p>
        </w:tc>
        <w:tc>
          <w:tcPr/>
          <w:p>
            <w:pPr>
              <w:pStyle w:val="Compact"/>
              <w:jc w:val="center"/>
            </w:pPr>
            <w:r>
              <w:t xml:space="preserve">0.85</w:t>
            </w:r>
          </w:p>
        </w:tc>
        <w:tc>
          <w:tcPr/>
          <w:p>
            <w:pPr>
              <w:pStyle w:val="Compact"/>
              <w:jc w:val="center"/>
            </w:pPr>
            <w:r>
              <w:t xml:space="preserve">0.72</w:t>
            </w:r>
          </w:p>
        </w:tc>
        <w:tc>
          <w:tcPr/>
          <w:p>
            <w:pPr>
              <w:pStyle w:val="Compact"/>
              <w:jc w:val="center"/>
            </w:pPr>
            <w:r>
              <w:t xml:space="preserve">0.66</w:t>
            </w:r>
          </w:p>
        </w:tc>
      </w:tr>
    </w:tbl>
    <w:p>
      <w:pPr>
        <w:pStyle w:val="BodyText"/>
      </w:pPr>
      <w:r>
        <w:t xml:space="preserve">We found satisfactory correlation stability of the Betweenness statistic of the Brooding (RRS) stand-alone network (</w:t>
      </w:r>
      <m:oMath>
        <m:r>
          <m:t> </m:t>
        </m:r>
        <m:r>
          <m:t>C</m:t>
        </m:r>
        <m:sSub>
          <m:e>
            <m:r>
              <m:t>S</m:t>
            </m:r>
          </m:e>
          <m:sub>
            <m:r>
              <m:t>B</m:t>
            </m:r>
            <m:r>
              <m:t>r</m:t>
            </m:r>
            <m:r>
              <m:t>o</m:t>
            </m:r>
            <m:r>
              <m:t>o</m:t>
            </m:r>
            <m:r>
              <m:t>d</m:t>
            </m:r>
            <m:r>
              <m:t>i</m:t>
            </m:r>
            <m:r>
              <m:t>n</m:t>
            </m:r>
            <m:r>
              <m:t>g</m:t>
            </m:r>
          </m:sub>
        </m:sSub>
      </m:oMath>
      <w:r>
        <w:t xml:space="preserve">=0.26) as Brooding has retraceable communities, and as we already pointed out above, had the only Articulation Point of the RRS network.</w:t>
      </w:r>
      <w:r>
        <w:t xml:space="preserve"> </w:t>
      </w:r>
      <w:r>
        <w:t xml:space="preserve">Brooding, Reflection and the SCRS networks have acceptable correlation statistics for the closeness statistic (</w:t>
      </w:r>
      <m:oMath>
        <m:r>
          <m:t> </m:t>
        </m:r>
        <m:r>
          <m:t>C</m:t>
        </m:r>
        <m:sSub>
          <m:e>
            <m:r>
              <m:t>S</m:t>
            </m:r>
          </m:e>
          <m:sub>
            <m:r>
              <m:t>B</m:t>
            </m:r>
            <m:r>
              <m:t>r</m:t>
            </m:r>
            <m:r>
              <m:t>o</m:t>
            </m:r>
            <m:r>
              <m:t>o</m:t>
            </m:r>
            <m:r>
              <m:t>d</m:t>
            </m:r>
            <m:r>
              <m:t>i</m:t>
            </m:r>
            <m:r>
              <m:t>n</m:t>
            </m:r>
            <m:r>
              <m:t>g</m:t>
            </m:r>
          </m:sub>
        </m:sSub>
      </m:oMath>
      <w:r>
        <w:t xml:space="preserve">=0.39,</w:t>
      </w:r>
      <w:r>
        <w:t xml:space="preserve"> </w:t>
      </w:r>
      <m:oMath>
        <m:r>
          <m:t> </m:t>
        </m:r>
        <m:r>
          <m:t>C</m:t>
        </m:r>
        <m:sSub>
          <m:e>
            <m:r>
              <m:t>S</m:t>
            </m:r>
          </m:e>
          <m:sub>
            <m:r>
              <m:t>R</m:t>
            </m:r>
            <m:r>
              <m:t>e</m:t>
            </m:r>
            <m:r>
              <m:t>f</m:t>
            </m:r>
            <m:r>
              <m:t>l</m:t>
            </m:r>
            <m:r>
              <m:t>e</m:t>
            </m:r>
            <m:r>
              <m:t>c</m:t>
            </m:r>
            <m:r>
              <m:t>t</m:t>
            </m:r>
            <m:r>
              <m:t>i</m:t>
            </m:r>
            <m:r>
              <m:t>o</m:t>
            </m:r>
            <m:r>
              <m:t>n</m:t>
            </m:r>
          </m:sub>
        </m:sSub>
      </m:oMath>
      <w:r>
        <w:t xml:space="preserve">=0.33 and</w:t>
      </w:r>
      <w:r>
        <w:t xml:space="preserve"> </w:t>
      </w:r>
      <m:oMath>
        <m:r>
          <m:t> </m:t>
        </m:r>
        <m:r>
          <m:t>C</m:t>
        </m:r>
        <m:sSub>
          <m:e>
            <m:r>
              <m:t>S</m:t>
            </m:r>
          </m:e>
          <m:sub>
            <m:r>
              <m:t>S</m:t>
            </m:r>
            <m:r>
              <m:t>C</m:t>
            </m:r>
            <m:r>
              <m:t>R</m:t>
            </m:r>
            <m:r>
              <m:t>S</m:t>
            </m:r>
          </m:sub>
        </m:sSub>
      </m:oMath>
      <w:r>
        <w:t xml:space="preserve">=0.37).</w:t>
      </w:r>
      <w:r>
        <w:t xml:space="preserve"> </w:t>
      </w:r>
      <w:r>
        <w:t xml:space="preserve">The Edge Strength (the sum of edge weight, in the present paper the partial correlation coefficients) and the Expected Influence statistics have good correlation stabilities on all networks; specifically, the Reflection stand-alone network exhibits high estimates for Edge Strength (</w:t>
      </w:r>
      <m:oMath>
        <m:r>
          <m:t> </m:t>
        </m:r>
        <m:r>
          <m:t>C</m:t>
        </m:r>
        <m:sSub>
          <m:e>
            <m:r>
              <m:t>S</m:t>
            </m:r>
          </m:e>
          <m:sub>
            <m:r>
              <m:t>R</m:t>
            </m:r>
            <m:r>
              <m:t>e</m:t>
            </m:r>
            <m:r>
              <m:t>f</m:t>
            </m:r>
            <m:r>
              <m:t>l</m:t>
            </m:r>
            <m:r>
              <m:t>e</m:t>
            </m:r>
            <m:r>
              <m:t>c</m:t>
            </m:r>
            <m:r>
              <m:t>t</m:t>
            </m:r>
            <m:r>
              <m:t>i</m:t>
            </m:r>
            <m:r>
              <m:t>o</m:t>
            </m:r>
            <m:r>
              <m:t>n</m:t>
            </m:r>
          </m:sub>
        </m:sSub>
      </m:oMath>
      <w:r>
        <w:t xml:space="preserve">=0.75) and Expected Influence (</w:t>
      </w:r>
      <w:r>
        <w:t xml:space="preserve"> </w:t>
      </w:r>
      <m:oMath>
        <m:r>
          <m:t> </m:t>
        </m:r>
        <m:r>
          <m:t>C</m:t>
        </m:r>
        <m:sSub>
          <m:e>
            <m:r>
              <m:t>S</m:t>
            </m:r>
          </m:e>
          <m:sub>
            <m:r>
              <m:t>R</m:t>
            </m:r>
            <m:r>
              <m:t>e</m:t>
            </m:r>
            <m:r>
              <m:t>f</m:t>
            </m:r>
            <m:r>
              <m:t>l</m:t>
            </m:r>
            <m:r>
              <m:t>e</m:t>
            </m:r>
            <m:r>
              <m:t>c</m:t>
            </m:r>
            <m:r>
              <m:t>t</m:t>
            </m:r>
            <m:r>
              <m:t>i</m:t>
            </m:r>
            <m:r>
              <m:t>o</m:t>
            </m:r>
            <m:r>
              <m:t>n</m:t>
            </m:r>
          </m:sub>
        </m:sSub>
      </m:oMath>
      <w:r>
        <w:t xml:space="preserve">=0.82) which might be driven by the high correlation between items 4. and 10. of RRS.</w:t>
      </w:r>
      <w:r>
        <w:t xml:space="preserve"> </w:t>
      </w:r>
      <w:r>
        <w:t xml:space="preserve">The Edge Weight shows highly satisfactory patterns on all networks (</w:t>
      </w:r>
      <w:r>
        <w:rPr>
          <w:iCs/>
          <w:i/>
        </w:rPr>
        <w:t xml:space="preserve">“</w:t>
      </w:r>
      <w:r>
        <w:rPr>
          <w:iCs/>
          <w:i/>
        </w:rPr>
        <w:t xml:space="preserve">Edge Weight</w:t>
      </w:r>
      <w:r>
        <w:rPr>
          <w:iCs/>
          <w:i/>
        </w:rPr>
        <w:t xml:space="preserve">”</w:t>
      </w:r>
      <w:r>
        <w:t xml:space="preserve"> </w:t>
      </w:r>
      <w:r>
        <w:t xml:space="preserve">row of Table 3.) which is the expected stability of our penalized partial correlation coefficients.</w:t>
      </w:r>
      <w:r>
        <w:t xml:space="preserve"> </w:t>
      </w:r>
      <w:r>
        <w:t xml:space="preserve">For the combined network of RRS and SCRS, we see stable Edge Strength, Edge Weight and Expected Influence stability estimates, whereas Betweenness (</w:t>
      </w:r>
      <m:oMath>
        <m:r>
          <m:t> </m:t>
        </m:r>
        <m:r>
          <m:t>C</m:t>
        </m:r>
        <m:sSub>
          <m:e>
            <m:r>
              <m:t>S</m:t>
            </m:r>
          </m:e>
          <m:sub>
            <m:r>
              <m:t>c</m:t>
            </m:r>
            <m:r>
              <m:t>o</m:t>
            </m:r>
            <m:r>
              <m:t>m</m:t>
            </m:r>
            <m:r>
              <m:t>b</m:t>
            </m:r>
            <m:r>
              <m:t>i</m:t>
            </m:r>
            <m:r>
              <m:t>n</m:t>
            </m:r>
            <m:r>
              <m:t>e</m:t>
            </m:r>
            <m:r>
              <m:t>d</m:t>
            </m:r>
          </m:sub>
        </m:sSub>
      </m:oMath>
      <w:r>
        <w:t xml:space="preserve">=0.04) and Closeness (</w:t>
      </w:r>
      <m:oMath>
        <m:r>
          <m:t> </m:t>
        </m:r>
        <m:r>
          <m:t>C</m:t>
        </m:r>
        <m:sSub>
          <m:e>
            <m:r>
              <m:t>S</m:t>
            </m:r>
          </m:e>
          <m:sub>
            <m:r>
              <m:t>c</m:t>
            </m:r>
            <m:r>
              <m:t>o</m:t>
            </m:r>
            <m:r>
              <m:t>m</m:t>
            </m:r>
            <m:r>
              <m:t>b</m:t>
            </m:r>
            <m:r>
              <m:t>i</m:t>
            </m:r>
            <m:r>
              <m:t>n</m:t>
            </m:r>
            <m:r>
              <m:t>e</m:t>
            </m:r>
            <m:r>
              <m:t>d</m:t>
            </m:r>
          </m:sub>
        </m:sSub>
      </m:oMath>
      <w:r>
        <w:t xml:space="preserve">=0.01) are unsatisfactory.</w:t>
      </w:r>
      <w:r>
        <w:t xml:space="preserve"> </w:t>
      </w:r>
      <w:r>
        <w:t xml:space="preserve">These findings suggest that the combined network tolerates very few sample loss and sample variance when it comes to the Betweenness centrality and the Closeness centrality measures, as all networks are densely connected and fewer items can stand out with higher local importance such as being between sub-networks.</w:t>
      </w:r>
    </w:p>
    <w:p>
      <w:r>
        <w:br w:type="page"/>
      </w:r>
    </w:p>
    <w:bookmarkEnd w:id="35"/>
    <w:bookmarkEnd w:id="36"/>
    <w:bookmarkStart w:id="37" w:name="discussion"/>
    <w:p>
      <w:pPr>
        <w:pStyle w:val="Heading2"/>
      </w:pPr>
      <w:r>
        <w:t xml:space="preserve">4. Discussion</w:t>
      </w:r>
    </w:p>
    <w:p>
      <w:pPr>
        <w:pStyle w:val="FirstParagraph"/>
      </w:pPr>
      <w:r>
        <w:t xml:space="preserve">In the present paper, we examined the separation of two facets of rumination (a depressive dimension, lying along the</w:t>
      </w:r>
      <w:r>
        <w:t xml:space="preserve"> </w:t>
      </w:r>
      <w:r>
        <w:rPr>
          <w:iCs/>
          <w:i/>
        </w:rPr>
        <w:t xml:space="preserve">brooding</w:t>
      </w:r>
      <w:r>
        <w:t xml:space="preserve">-</w:t>
      </w:r>
      <w:r>
        <w:rPr>
          <w:iCs/>
          <w:i/>
        </w:rPr>
        <w:t xml:space="preserve">reflection</w:t>
      </w:r>
      <w:r>
        <w:t xml:space="preserve"> </w:t>
      </w:r>
      <w:r>
        <w:t xml:space="preserve">axis; and the</w:t>
      </w:r>
      <w:r>
        <w:t xml:space="preserve"> </w:t>
      </w:r>
      <w:r>
        <w:rPr>
          <w:iCs/>
          <w:i/>
        </w:rPr>
        <w:t xml:space="preserve">self-critical</w:t>
      </w:r>
      <w:r>
        <w:t xml:space="preserve"> </w:t>
      </w:r>
      <w:r>
        <w:t xml:space="preserve">aspects of rumination) using a network approach.</w:t>
      </w:r>
      <w:r>
        <w:t xml:space="preserve"> </w:t>
      </w:r>
      <w:r>
        <w:t xml:space="preserve">Our findings suggest that the brooding and reflective aspects of depressive rumination and the self-critical rumination are thee distinct, unique areas of the multifaceted construct of rumination.</w:t>
      </w:r>
      <w:r>
        <w:t xml:space="preserve"> </w:t>
      </w:r>
      <w:r>
        <w:t xml:space="preserve">A network approach identified them as not merging with one-another, but establishing a stable and sensitive network of items.</w:t>
      </w:r>
      <w:r>
        <w:t xml:space="preserve"> </w:t>
      </w:r>
      <w:r>
        <w:t xml:space="preserve">Thus, we provided further evidence that self-critical rumination is a separate construct from depressive rumination.</w:t>
      </w:r>
    </w:p>
    <w:p>
      <w:pPr>
        <w:pStyle w:val="BodyText"/>
      </w:pPr>
      <w:r>
        <w:t xml:space="preserve">The</w:t>
      </w:r>
      <w:r>
        <w:t xml:space="preserve"> </w:t>
      </w:r>
      <w:r>
        <w:rPr>
          <w:bCs/>
          <w:b/>
        </w:rPr>
        <w:t xml:space="preserve">Self-Critical Rumination Scale</w:t>
      </w:r>
      <w:r>
        <w:t xml:space="preserve"> </w:t>
      </w:r>
      <w:r>
        <w:t xml:space="preserve">proved to have a one-factor structure.</w:t>
      </w:r>
      <w:r>
        <w:t xml:space="preserve"> </w:t>
      </w:r>
      <w:r>
        <w:t xml:space="preserve">In its respective network, the</w:t>
      </w:r>
      <w:r>
        <w:t xml:space="preserve"> </w:t>
      </w:r>
      <w:r>
        <w:rPr>
          <w:bCs/>
          <w:b/>
        </w:rPr>
        <w:t xml:space="preserve">Ruminative Response Style Questionnaire</w:t>
      </w:r>
      <w:r>
        <w:t xml:space="preserve"> </w:t>
      </w:r>
      <w:r>
        <w:t xml:space="preserve">exhibits a two-factor structure.</w:t>
      </w:r>
      <w:r>
        <w:t xml:space="preserve"> </w:t>
      </w:r>
      <w:r>
        <w:t xml:space="preserve">Our community detection estimates suggest though that the reflective aspects of rumination such as analyzing one’s self and recent events for better emotional insights (items 2 and 9 of</w:t>
      </w:r>
      <w:r>
        <w:t xml:space="preserve"> </w:t>
      </w:r>
      <w:r>
        <w:rPr>
          <w:iCs/>
          <w:i/>
        </w:rPr>
        <w:t xml:space="preserve">RRS</w:t>
      </w:r>
      <w:r>
        <w:t xml:space="preserve">:</w:t>
      </w:r>
      <w:r>
        <w:t xml:space="preserve"> </w:t>
      </w:r>
      <w:r>
        <w:rPr>
          <w:iCs/>
          <w:i/>
        </w:rPr>
        <w:t xml:space="preserve">“</w:t>
      </w:r>
      <w:r>
        <w:rPr>
          <w:iCs/>
          <w:i/>
        </w:rPr>
        <w:t xml:space="preserve">Analyze recent events to try to understand why you are depressed</w:t>
      </w:r>
      <w:r>
        <w:rPr>
          <w:iCs/>
          <w:i/>
        </w:rPr>
        <w:t xml:space="preserve">”</w:t>
      </w:r>
      <w:r>
        <w:t xml:space="preserve"> </w:t>
      </w:r>
      <w:r>
        <w:t xml:space="preserve">and</w:t>
      </w:r>
      <w:r>
        <w:t xml:space="preserve"> </w:t>
      </w:r>
      <w:r>
        <w:rPr>
          <w:iCs/>
          <w:i/>
        </w:rPr>
        <w:t xml:space="preserve">“</w:t>
      </w:r>
      <w:r>
        <w:rPr>
          <w:iCs/>
          <w:i/>
        </w:rPr>
        <w:t xml:space="preserve">Analyze your personality to try to understand why you are depressed</w:t>
      </w:r>
      <w:r>
        <w:rPr>
          <w:iCs/>
          <w:i/>
        </w:rPr>
        <w:t xml:space="preserve">”</w:t>
      </w:r>
      <w:r>
        <w:t xml:space="preserve">) have more to common with brooding, or have a tendency to emerge as a third aspect.</w:t>
      </w:r>
      <w:r>
        <w:t xml:space="preserve"> </w:t>
      </w:r>
      <w:r>
        <w:t xml:space="preserve">In analyzing the factor structure of</w:t>
      </w:r>
      <w:r>
        <w:t xml:space="preserve"> </w:t>
      </w:r>
      <w:r>
        <w:rPr>
          <w:iCs/>
          <w:i/>
        </w:rPr>
        <w:t xml:space="preserve">RRS</w:t>
      </w:r>
      <w:r>
        <w:t xml:space="preserve"> </w:t>
      </w:r>
      <w:r>
        <w:t xml:space="preserve">on samples from Argentina and the United States, the error variances of these two items were found to be correlated and thus ended up being excluded from the solution</w:t>
      </w:r>
      <w:r>
        <w:t xml:space="preserve"> </w:t>
      </w:r>
      <w:r>
        <w:t xml:space="preserve">(Arana &amp; Rice, 2017)</w:t>
      </w:r>
      <w:r>
        <w:t xml:space="preserve">.</w:t>
      </w:r>
      <w:r>
        <w:t xml:space="preserve"> </w:t>
      </w:r>
      <w:r>
        <w:t xml:space="preserve">The association of these items with depression, and therefore their elimination from any analysis related to Reflection have been suggested and practiced</w:t>
      </w:r>
      <w:r>
        <w:t xml:space="preserve"> </w:t>
      </w:r>
      <w:r>
        <w:t xml:space="preserve">(Armey et al., 2009; Lee &amp; Kim, 2014; Treynor, 2003)</w:t>
      </w:r>
      <w:r>
        <w:t xml:space="preserve">.</w:t>
      </w:r>
      <w:r>
        <w:t xml:space="preserve"> </w:t>
      </w:r>
      <w:r>
        <w:t xml:space="preserve">With concurring results on these items, others suggest that due the confounding effect of these items with depression or other sampling characteristics, the boundary of</w:t>
      </w:r>
      <w:r>
        <w:t xml:space="preserve"> </w:t>
      </w:r>
      <w:r>
        <w:rPr>
          <w:iCs/>
          <w:i/>
        </w:rPr>
        <w:t xml:space="preserve">reflection</w:t>
      </w:r>
      <w:r>
        <w:t xml:space="preserve"> </w:t>
      </w:r>
      <w:r>
        <w:t xml:space="preserve">and</w:t>
      </w:r>
      <w:r>
        <w:t xml:space="preserve"> </w:t>
      </w:r>
      <w:r>
        <w:rPr>
          <w:iCs/>
          <w:i/>
        </w:rPr>
        <w:t xml:space="preserve">brooding</w:t>
      </w:r>
      <w:r>
        <w:t xml:space="preserve"> </w:t>
      </w:r>
      <w:r>
        <w:t xml:space="preserve">can become less strict.</w:t>
      </w:r>
      <w:r>
        <w:t xml:space="preserve"> </w:t>
      </w:r>
      <w:r>
        <w:t xml:space="preserve">(Whitmer &amp; Gotlib, 2011)</w:t>
      </w:r>
      <w:r>
        <w:t xml:space="preserve">.</w:t>
      </w:r>
      <w:r>
        <w:t xml:space="preserve"> </w:t>
      </w:r>
      <w:r>
        <w:t xml:space="preserve">On a sample of Dutch students, researchers excluded these two items for reasons of their</w:t>
      </w:r>
      <w:r>
        <w:t xml:space="preserve"> </w:t>
      </w:r>
      <w:r>
        <w:t xml:space="preserve">“</w:t>
      </w:r>
      <w:r>
        <w:rPr>
          <w:iCs/>
          <w:i/>
        </w:rPr>
        <w:t xml:space="preserve">reference to negative feelings</w:t>
      </w:r>
      <w:r>
        <w:t xml:space="preserve">,</w:t>
      </w:r>
      <w:r>
        <w:t xml:space="preserve">”</w:t>
      </w:r>
      <w:r>
        <w:t xml:space="preserve"> </w:t>
      </w:r>
      <w:r>
        <w:t xml:space="preserve">and the resulting three-item Reflection scale was names as</w:t>
      </w:r>
      <w:r>
        <w:t xml:space="preserve"> </w:t>
      </w:r>
      <w:r>
        <w:t xml:space="preserve">“</w:t>
      </w:r>
      <w:r>
        <w:rPr>
          <w:iCs/>
          <w:i/>
        </w:rPr>
        <w:t xml:space="preserve">reflective self-regulation</w:t>
      </w:r>
      <w:r>
        <w:t xml:space="preserve">”</w:t>
      </w:r>
      <w:r>
        <w:t xml:space="preserve"> </w:t>
      </w:r>
      <w:r>
        <w:t xml:space="preserve">(Brose et al., 2020)</w:t>
      </w:r>
      <w:r>
        <w:t xml:space="preserve">.</w:t>
      </w:r>
      <w:r>
        <w:t xml:space="preserve"> </w:t>
      </w:r>
      <w:r>
        <w:t xml:space="preserve">Although, in a recent study on samples of Peruvian students, the separation of the</w:t>
      </w:r>
      <w:r>
        <w:t xml:space="preserve"> </w:t>
      </w:r>
      <w:r>
        <w:t xml:space="preserve">“</w:t>
      </w:r>
      <w:r>
        <w:t xml:space="preserve">analyze</w:t>
      </w:r>
      <w:r>
        <w:t xml:space="preserve">”</w:t>
      </w:r>
      <w:r>
        <w:t xml:space="preserve"> </w:t>
      </w:r>
      <w:r>
        <w:t xml:space="preserve">items was not present</w:t>
      </w:r>
      <w:r>
        <w:t xml:space="preserve"> </w:t>
      </w:r>
      <w:r>
        <w:t xml:space="preserve">(Valencia &amp; Paredes-Angeles, 2022)</w:t>
      </w:r>
      <w:r>
        <w:t xml:space="preserve">.</w:t>
      </w:r>
      <w:r>
        <w:t xml:space="preserve"> </w:t>
      </w:r>
      <w:r>
        <w:t xml:space="preserve">A clear two-factor structure of RRS was revealed on Columbian samples</w:t>
      </w:r>
      <w:r>
        <w:t xml:space="preserve"> </w:t>
      </w:r>
      <w:r>
        <w:t xml:space="preserve">(Ruiz, 2017)</w:t>
      </w:r>
      <w:r>
        <w:t xml:space="preserve"> </w:t>
      </w:r>
      <w:r>
        <w:t xml:space="preserve">or on Japanese sample</w:t>
      </w:r>
      <w:r>
        <w:t xml:space="preserve"> </w:t>
      </w:r>
      <w:r>
        <w:t xml:space="preserve">(Hasegawa, 2013)</w:t>
      </w:r>
      <w:r>
        <w:t xml:space="preserve">.</w:t>
      </w:r>
      <w:r>
        <w:t xml:space="preserve"> </w:t>
      </w:r>
      <w:r>
        <w:t xml:space="preserve">These findings on two- or three-factor structures of RRS support the notion of our findings that the</w:t>
      </w:r>
      <w:r>
        <w:t xml:space="preserve"> </w:t>
      </w:r>
      <w:r>
        <w:rPr>
          <w:iCs/>
          <w:i/>
        </w:rPr>
        <w:t xml:space="preserve">“</w:t>
      </w:r>
      <w:r>
        <w:rPr>
          <w:iCs/>
          <w:i/>
        </w:rPr>
        <w:t xml:space="preserve">analyze</w:t>
      </w:r>
      <w:r>
        <w:rPr>
          <w:iCs/>
          <w:i/>
        </w:rPr>
        <w:t xml:space="preserve">”</w:t>
      </w:r>
      <w:r>
        <w:t xml:space="preserve"> </w:t>
      </w:r>
      <w:r>
        <w:t xml:space="preserve">items are sensitive to sampling characteristics, demographics, and as we have seen in our combined network, to covariates or additional activation paths taken into account.</w:t>
      </w:r>
      <w:r>
        <w:t xml:space="preserve"> </w:t>
      </w:r>
      <w:r>
        <w:t xml:space="preserve">Items #2 and #9 of</w:t>
      </w:r>
      <w:r>
        <w:t xml:space="preserve"> </w:t>
      </w:r>
      <w:r>
        <w:rPr>
          <w:iCs/>
          <w:i/>
        </w:rPr>
        <w:t xml:space="preserve">RRS</w:t>
      </w:r>
      <w:r>
        <w:t xml:space="preserve"> </w:t>
      </w:r>
      <w:r>
        <w:t xml:space="preserve">on their own graph emerged as a third component, presented a low</w:t>
      </w:r>
      <w:r>
        <w:t xml:space="preserve"> </w:t>
      </w:r>
      <w:r>
        <w:rPr>
          <w:iCs/>
          <w:i/>
        </w:rPr>
        <w:t xml:space="preserve">true positive rate</w:t>
      </w:r>
      <w:r>
        <w:t xml:space="preserve"> </w:t>
      </w:r>
      <w:r>
        <w:t xml:space="preserve">of 0.22 each, but this pattern dissolved in a combined graph with the self-critical aspects of rumination accounted for.</w:t>
      </w:r>
    </w:p>
    <w:p>
      <w:pPr>
        <w:pStyle w:val="BodyText"/>
      </w:pPr>
      <w:r>
        <w:t xml:space="preserve">Separation between scales in the</w:t>
      </w:r>
      <w:r>
        <w:t xml:space="preserve"> </w:t>
      </w:r>
      <w:r>
        <w:rPr>
          <w:bCs/>
          <w:b/>
        </w:rPr>
        <w:t xml:space="preserve">combined graph</w:t>
      </w:r>
      <w:r>
        <w:t xml:space="preserve"> </w:t>
      </w:r>
      <w:r>
        <w:t xml:space="preserve">is underlined by our</w:t>
      </w:r>
      <w:r>
        <w:t xml:space="preserve"> </w:t>
      </w:r>
      <w:r>
        <w:rPr>
          <w:iCs/>
          <w:i/>
        </w:rPr>
        <w:t xml:space="preserve">eigenmodel</w:t>
      </w:r>
      <w:r>
        <w:t xml:space="preserve">, as in the two-dimensional space of the first two eigenvectors, expected grouping of</w:t>
      </w:r>
      <w:r>
        <w:t xml:space="preserve"> </w:t>
      </w:r>
      <w:r>
        <w:rPr>
          <w:iCs/>
          <w:i/>
        </w:rPr>
        <w:t xml:space="preserve">RRS</w:t>
      </w:r>
      <w:r>
        <w:t xml:space="preserve"> </w:t>
      </w:r>
      <w:r>
        <w:t xml:space="preserve">and</w:t>
      </w:r>
      <w:r>
        <w:t xml:space="preserve"> </w:t>
      </w:r>
      <w:r>
        <w:rPr>
          <w:iCs/>
          <w:i/>
        </w:rPr>
        <w:t xml:space="preserve">SCRS</w:t>
      </w:r>
      <w:r>
        <w:t xml:space="preserve"> </w:t>
      </w:r>
      <w:r>
        <w:t xml:space="preserve">items can be achieved.</w:t>
      </w:r>
      <w:r>
        <w:t xml:space="preserve"> </w:t>
      </w:r>
      <w:r>
        <w:t xml:space="preserve">Items #2 and #9 of RRS are well separated from the bulk of the rest of the RRS items, supporting our above conclusion of them being a part of reflection or found a new component.</w:t>
      </w:r>
      <w:r>
        <w:t xml:space="preserve"> </w:t>
      </w:r>
      <w:r>
        <w:t xml:space="preserve">Brooding has more associations with the self-critical aspects of rumination than reflection, which is highlighted by our eigenvector analysis as well as the sparse, unstable and weak edges with which reflection connects to brooding and self-critical rumination in their combined network.</w:t>
      </w:r>
      <w:r>
        <w:t xml:space="preserve"> </w:t>
      </w:r>
      <w:r>
        <w:t xml:space="preserve">Our graphs suggests and support the notion of not referring to a psychological attribute as a sum score, but rather take into account the underlying activation pattern</w:t>
      </w:r>
      <w:r>
        <w:t xml:space="preserve"> </w:t>
      </w:r>
      <w:r>
        <w:t xml:space="preserve">(Bernstein et al., 2019; Bork et al., 2019)</w:t>
      </w:r>
      <w:r>
        <w:t xml:space="preserve">.</w:t>
      </w:r>
      <w:r>
        <w:t xml:space="preserve"> </w:t>
      </w:r>
      <w:r>
        <w:t xml:space="preserve">Items modelled as nodes of a network present activation patterns inter-subscales, an example of which in our research is the interplay between items</w:t>
      </w:r>
      <w:r>
        <w:t xml:space="preserve"> </w:t>
      </w:r>
      <w:r>
        <w:rPr>
          <w:iCs/>
          <w:i/>
        </w:rPr>
        <w:t xml:space="preserve">react</w:t>
      </w:r>
      <w:r>
        <w:t xml:space="preserve"> </w:t>
      </w:r>
      <w:r>
        <w:t xml:space="preserve">and</w:t>
      </w:r>
      <w:r>
        <w:t xml:space="preserve"> </w:t>
      </w:r>
      <w:r>
        <w:rPr>
          <w:iCs/>
          <w:i/>
        </w:rPr>
        <w:t xml:space="preserve">handle</w:t>
      </w:r>
      <w:r>
        <w:t xml:space="preserve"> </w:t>
      </w:r>
      <w:r>
        <w:t xml:space="preserve">(both from Brooding),</w:t>
      </w:r>
      <w:r>
        <w:t xml:space="preserve"> </w:t>
      </w:r>
      <w:r>
        <w:rPr>
          <w:iCs/>
          <w:i/>
        </w:rPr>
        <w:t xml:space="preserve">analyze</w:t>
      </w:r>
      <w:r>
        <w:t xml:space="preserve"> </w:t>
      </w:r>
      <w:r>
        <w:t xml:space="preserve">(Reflection) and</w:t>
      </w:r>
      <w:r>
        <w:t xml:space="preserve"> </w:t>
      </w:r>
      <w:r>
        <w:rPr>
          <w:iCs/>
          <w:i/>
        </w:rPr>
        <w:t xml:space="preserve">act around</w:t>
      </w:r>
      <w:r>
        <w:t xml:space="preserve"> </w:t>
      </w:r>
      <w:r>
        <w:t xml:space="preserve">(SCRS).</w:t>
      </w:r>
      <w:r>
        <w:t xml:space="preserve"> </w:t>
      </w:r>
      <w:r>
        <w:t xml:space="preserve">This example shows how the generic rumination on acting and the reasons of reactions activate other ruminative aspects, such as analyzing and understanding one’s actions, and increased self-criticism in a social context.</w:t>
      </w:r>
      <w:r>
        <w:t xml:space="preserve"> </w:t>
      </w:r>
      <w:r>
        <w:t xml:space="preserve">In a network analysis,</w:t>
      </w:r>
      <w:r>
        <w:t xml:space="preserve"> </w:t>
      </w:r>
      <w:r>
        <w:t xml:space="preserve">Williams et al. (2021)</w:t>
      </w:r>
      <w:r>
        <w:t xml:space="preserve"> </w:t>
      </w:r>
      <w:r>
        <w:t xml:space="preserve">combined items of</w:t>
      </w:r>
      <w:r>
        <w:t xml:space="preserve"> </w:t>
      </w:r>
      <w:r>
        <w:rPr>
          <w:iCs/>
          <w:i/>
        </w:rPr>
        <w:t xml:space="preserve">“</w:t>
      </w:r>
      <w:r>
        <w:rPr>
          <w:iCs/>
          <w:i/>
        </w:rPr>
        <w:t xml:space="preserve">analyze</w:t>
      </w:r>
      <w:r>
        <w:rPr>
          <w:iCs/>
          <w:i/>
        </w:rPr>
        <w:t xml:space="preserve">”</w:t>
      </w:r>
      <w:r>
        <w:t xml:space="preserve"> </w:t>
      </w:r>
      <w:r>
        <w:t xml:space="preserve">into one node.</w:t>
      </w:r>
    </w:p>
    <w:p>
      <w:pPr>
        <w:pStyle w:val="BodyText"/>
      </w:pPr>
      <w:r>
        <w:t xml:space="preserve">We have gathered evidence of scale playing an important role in the edge-building process.</w:t>
      </w:r>
      <w:r>
        <w:t xml:space="preserve"> </w:t>
      </w:r>
      <w:r>
        <w:t xml:space="preserve">According to our exponential random graph model, the internal scales of the combined network indeed have a statistically significant impact on associations between items, whereas the effect of questionnaire dissolved, no longer having an impact on the probability of edge formation.</w:t>
      </w:r>
      <w:r>
        <w:t xml:space="preserve"> </w:t>
      </w:r>
      <w:r>
        <w:t xml:space="preserve">Edge desriptive statistics as well as edge accuracy and stability statistics have been summarized for</w:t>
      </w:r>
      <w:r>
        <w:t xml:space="preserve"> </w:t>
      </w:r>
      <w:r>
        <w:rPr>
          <w:iCs/>
          <w:i/>
        </w:rPr>
        <w:t xml:space="preserve">RRS</w:t>
      </w:r>
      <w:r>
        <w:t xml:space="preserve">,</w:t>
      </w:r>
      <w:r>
        <w:t xml:space="preserve"> </w:t>
      </w:r>
      <w:r>
        <w:rPr>
          <w:iCs/>
          <w:i/>
        </w:rPr>
        <w:t xml:space="preserve">SCRS</w:t>
      </w:r>
      <w:r>
        <w:t xml:space="preserve"> </w:t>
      </w:r>
      <w:r>
        <w:t xml:space="preserve">and their combined graphs in respective tables of Appendix (see Table 5., 6., and 7.).</w:t>
      </w:r>
      <w:r>
        <w:t xml:space="preserve"> </w:t>
      </w:r>
      <w:r>
        <w:t xml:space="preserve">This suggest that all three scales are effective in assessing a separate facet of rumination when used together.</w:t>
      </w:r>
      <w:r>
        <w:t xml:space="preserve"> </w:t>
      </w:r>
      <w:r>
        <w:t xml:space="preserve">As shown, associations within the combined network only have low chances of false discovery.</w:t>
      </w:r>
    </w:p>
    <w:p>
      <w:pPr>
        <w:pStyle w:val="BodyText"/>
      </w:pPr>
      <w:r>
        <w:t xml:space="preserve">Results indicate that network associations are accurately aligned to the internal factor structure, while some associations are more sensitive to sampling characteristics and sampling variation.</w:t>
      </w:r>
      <w:r>
        <w:t xml:space="preserve"> </w:t>
      </w:r>
      <w:r>
        <w:t xml:space="preserve">Edge strengths and edge weights have also high stability and relatively high resistance to sample loss, whereas betweenness is remarkably sensitive to case-dropping.</w:t>
      </w:r>
      <w:r>
        <w:t xml:space="preserve"> </w:t>
      </w:r>
      <w:r>
        <w:t xml:space="preserve">This suggest that on different samples with lesser count of observations and varying sample characteristics, the centrality of a node conceptualized as being a connecting point between subnetworks (i.e. betweenness) can be less stable.</w:t>
      </w:r>
    </w:p>
    <w:bookmarkEnd w:id="37"/>
    <w:bookmarkStart w:id="38" w:name="limitations"/>
    <w:p>
      <w:pPr>
        <w:pStyle w:val="Heading2"/>
      </w:pPr>
      <w:r>
        <w:t xml:space="preserve">5. Limitations</w:t>
      </w:r>
    </w:p>
    <w:p>
      <w:pPr>
        <w:pStyle w:val="FirstParagraph"/>
      </w:pPr>
      <w:r>
        <w:t xml:space="preserve">Our results have provided a view on rumination as an interplay between depressive rumination and self-criticsm, but no other construct was involved in the present study.</w:t>
      </w:r>
      <w:r>
        <w:t xml:space="preserve"> </w:t>
      </w:r>
      <w:r>
        <w:t xml:space="preserve">By including depression, anxiety or social aspects of the individual the combined view on rumination could be further expanded.</w:t>
      </w:r>
    </w:p>
    <w:bookmarkEnd w:id="38"/>
    <w:bookmarkStart w:id="39" w:name="conclusions"/>
    <w:p>
      <w:pPr>
        <w:pStyle w:val="Heading2"/>
      </w:pPr>
      <w:r>
        <w:t xml:space="preserve">6. Conclusions</w:t>
      </w:r>
    </w:p>
    <w:p>
      <w:pPr>
        <w:pStyle w:val="FirstParagraph"/>
      </w:pPr>
      <w:r>
        <w:t xml:space="preserve">Network analysis is an evolving and in research psychology, an emerging approach to draw</w:t>
      </w:r>
      <w:r>
        <w:t xml:space="preserve"> </w:t>
      </w:r>
      <w:r>
        <w:rPr>
          <w:iCs/>
          <w:i/>
        </w:rPr>
        <w:t xml:space="preserve">psychological networks</w:t>
      </w:r>
      <w:r>
        <w:t xml:space="preserve">, and eventually confirm or question existing findings on confirmatory analysis.</w:t>
      </w:r>
      <w:r>
        <w:t xml:space="preserve"> </w:t>
      </w:r>
      <w:r>
        <w:t xml:space="preserve">In the present paper, scrutinizing rumination as patterns of activation among its measuring items, we provided a view on depressive and self-critical rumination as a common network.</w:t>
      </w:r>
      <w:r>
        <w:t xml:space="preserve"> </w:t>
      </w:r>
      <w:r>
        <w:t xml:space="preserve">Being in their respective, isolated network, depressive rumination and self-critical rumination confirmed their structures (both solid and blurred, like the</w:t>
      </w:r>
      <w:r>
        <w:t xml:space="preserve"> </w:t>
      </w:r>
      <w:r>
        <w:t xml:space="preserve">“</w:t>
      </w:r>
      <w:r>
        <w:t xml:space="preserve">analyze</w:t>
      </w:r>
      <w:r>
        <w:t xml:space="preserve">”</w:t>
      </w:r>
      <w:r>
        <w:t xml:space="preserve"> </w:t>
      </w:r>
      <w:r>
        <w:t xml:space="preserve">items) known to literature.</w:t>
      </w:r>
      <w:r>
        <w:t xml:space="preserve"> </w:t>
      </w:r>
      <w:r>
        <w:t xml:space="preserve">The combined network of rumination presented less-to-none blurred items, and has drawn a clear picture of a large network where activation on nodes can present rumination as a pattern rather then a summed score.</w:t>
      </w:r>
    </w:p>
    <w:p>
      <w:pPr>
        <w:pStyle w:val="BodyText"/>
      </w:pPr>
      <w:r>
        <w:t xml:space="preserve">Future steps include analyzing such data from a person-level graph perspective, where vertices are individuals, and edges can be some distance measure between vertices based upon demographics and survey data.</w:t>
      </w:r>
      <w:r>
        <w:t xml:space="preserve"> </w:t>
      </w:r>
      <w:r>
        <w:t xml:space="preserve">Also, if keeping our analysis on the item-level, as in the present paper, we would extend our methodology to directed acyclic graphs (DAGs) which would allow causal assumptions to support our understanding various facets of rumination.</w:t>
      </w:r>
    </w:p>
    <w:p>
      <w:r>
        <w:br w:type="page"/>
      </w:r>
    </w:p>
    <w:bookmarkEnd w:id="39"/>
    <w:bookmarkStart w:id="50" w:name="declarations"/>
    <w:p>
      <w:pPr>
        <w:pStyle w:val="Heading2"/>
      </w:pPr>
      <w:r>
        <w:t xml:space="preserve">7. Declarations</w:t>
      </w:r>
    </w:p>
    <w:bookmarkStart w:id="40" w:name="funding"/>
    <w:p>
      <w:pPr>
        <w:pStyle w:val="Heading3"/>
      </w:pPr>
      <w:r>
        <w:t xml:space="preserve">Funding</w:t>
      </w:r>
    </w:p>
    <w:p>
      <w:pPr>
        <w:pStyle w:val="FirstParagraph"/>
      </w:pPr>
      <w:r>
        <w:t xml:space="preserve">The study was supported by the Hungarian National Research, Development and Innovation Office (Grant No. FK128614, K143764). GK was supported by the Hungarian Brain Research Program 3.0 (NAP2022-I-4/2022). NK was supported by the New National Excellence Program of The Ministry for Culture and Innovation from the source of the National Research, Development and Innovation Fund (ÚNKP-22-4-II-ELTE-751).</w:t>
      </w:r>
    </w:p>
    <w:bookmarkEnd w:id="40"/>
    <w:bookmarkStart w:id="41" w:name="acknowledgements"/>
    <w:p>
      <w:pPr>
        <w:pStyle w:val="Heading3"/>
      </w:pPr>
      <w:r>
        <w:t xml:space="preserve">Acknowledgements</w:t>
      </w:r>
    </w:p>
    <w:p>
      <w:pPr>
        <w:pStyle w:val="FirstParagraph"/>
      </w:pPr>
      <w:r>
        <w:t xml:space="preserve">We thank for all the BA students who helped us in data collection.</w:t>
      </w:r>
      <w:r>
        <w:t xml:space="preserve"> </w:t>
      </w:r>
      <w:r>
        <w:t xml:space="preserve">Conflicts of interest/Competing interests.</w:t>
      </w:r>
      <w:r>
        <w:t xml:space="preserve"> </w:t>
      </w:r>
      <w:r>
        <w:t xml:space="preserve">The authors declare that they have no competing interests.</w:t>
      </w:r>
    </w:p>
    <w:bookmarkEnd w:id="41"/>
    <w:bookmarkStart w:id="42" w:name="ethics-approval"/>
    <w:p>
      <w:pPr>
        <w:pStyle w:val="Heading3"/>
      </w:pPr>
      <w:r>
        <w:t xml:space="preserve">Ethics approval</w:t>
      </w:r>
    </w:p>
    <w:p>
      <w:pPr>
        <w:pStyle w:val="FirstParagraph"/>
      </w:pPr>
      <w:r>
        <w:t xml:space="preserve">The protocol was designed in accordance with the Declaration of Helsinki and the study was ethically approved by the Institutional Review Board of Eötvös Loránd University, Faculty of Education and Psychology.</w:t>
      </w:r>
    </w:p>
    <w:bookmarkEnd w:id="42"/>
    <w:bookmarkStart w:id="43" w:name="consent-to-participate"/>
    <w:p>
      <w:pPr>
        <w:pStyle w:val="Heading3"/>
      </w:pPr>
      <w:r>
        <w:t xml:space="preserve">Consent to participate</w:t>
      </w:r>
    </w:p>
    <w:p>
      <w:pPr>
        <w:pStyle w:val="FirstParagraph"/>
      </w:pPr>
      <w:r>
        <w:t xml:space="preserve">Participation in the study was voluntary and anonymous for the participants (high school students). Informed consent was obtained from the participants and their parents. School principals provided institutional consent.</w:t>
      </w:r>
    </w:p>
    <w:bookmarkEnd w:id="43"/>
    <w:bookmarkStart w:id="44" w:name="consent-for-publication"/>
    <w:p>
      <w:pPr>
        <w:pStyle w:val="Heading3"/>
      </w:pPr>
      <w:r>
        <w:t xml:space="preserve">Consent for publication</w:t>
      </w:r>
    </w:p>
    <w:p>
      <w:pPr>
        <w:pStyle w:val="FirstParagraph"/>
      </w:pPr>
      <w:r>
        <w:t xml:space="preserve">Not applicable.</w:t>
      </w:r>
    </w:p>
    <w:bookmarkEnd w:id="44"/>
    <w:bookmarkStart w:id="46" w:name="Xff1ca53a53f7311d49c96abcfab15fe0d7d8827"/>
    <w:p>
      <w:pPr>
        <w:pStyle w:val="Heading3"/>
      </w:pPr>
      <w:r>
        <w:t xml:space="preserve">Availability of data and materials (data transparency)</w:t>
      </w:r>
    </w:p>
    <w:p>
      <w:pPr>
        <w:pStyle w:val="FirstParagraph"/>
      </w:pPr>
      <w:hyperlink r:id="rId45">
        <w:r>
          <w:rPr>
            <w:rStyle w:val="Hyperlink"/>
          </w:rPr>
          <w:t xml:space="preserve">https://github.com/TamasSmahajcsikszabo/rumination_lasso/data/</w:t>
        </w:r>
      </w:hyperlink>
    </w:p>
    <w:bookmarkEnd w:id="46"/>
    <w:bookmarkStart w:id="48" w:name="X4aab33bdf2c4afeb185044213d074a0a2e01d72"/>
    <w:p>
      <w:pPr>
        <w:pStyle w:val="Heading3"/>
      </w:pPr>
      <w:r>
        <w:t xml:space="preserve">Code availability (software application or custom code)</w:t>
      </w:r>
    </w:p>
    <w:p>
      <w:pPr>
        <w:pStyle w:val="FirstParagraph"/>
      </w:pPr>
      <w:hyperlink r:id="rId47">
        <w:r>
          <w:rPr>
            <w:rStyle w:val="Hyperlink"/>
          </w:rPr>
          <w:t xml:space="preserve">https://github.com/TamasSmahajcsikszabo/rumination_lasso</w:t>
        </w:r>
      </w:hyperlink>
    </w:p>
    <w:bookmarkEnd w:id="48"/>
    <w:bookmarkStart w:id="49" w:name="authors-contributions"/>
    <w:p>
      <w:pPr>
        <w:pStyle w:val="Heading3"/>
      </w:pPr>
      <w:r>
        <w:t xml:space="preserve">Authors’ contributions</w:t>
      </w:r>
    </w:p>
    <w:p>
      <w:pPr>
        <w:pStyle w:val="FirstParagraph"/>
      </w:pPr>
      <w:r>
        <w:t xml:space="preserve">GK and ZR conceptualized the study design and supervised the data collection. TSSZ performed data analysis and GK, NK and RU contributed to the interpretation of the results. TSSZ and NK drafted the manuscript. GK, ZR, NK, RU reviewed the first draft and provided critical feedback. All authors read and approved the final manuscript.</w:t>
      </w:r>
    </w:p>
    <w:p>
      <w:r>
        <w:br w:type="page"/>
      </w:r>
    </w:p>
    <w:bookmarkEnd w:id="49"/>
    <w:bookmarkEnd w:id="50"/>
    <w:bookmarkStart w:id="53" w:name="appendix"/>
    <w:p>
      <w:pPr>
        <w:pStyle w:val="Heading2"/>
      </w:pPr>
      <w:r>
        <w:t xml:space="preserve">Appendix</w:t>
      </w:r>
    </w:p>
    <w:p>
      <w:pPr>
        <w:pStyle w:val="TableCaption"/>
      </w:pPr>
      <w:r>
        <w:t xml:space="preserve">Network descriptive statistics for RRS, SCRS and their combined networks</w:t>
      </w:r>
    </w:p>
    <w:tbl>
      <w:tblPr>
        <w:tblStyle w:val="Table"/>
        <w:tblW w:type="auto" w:w="0"/>
        <w:tblLook w:firstRow="1" w:lastRow="0" w:firstColumn="0" w:lastColumn="0" w:noHBand="0" w:noVBand="0" w:val="0020"/>
        <w:tblCaption w:val="Network descriptive statistics for RRS, SCRS and their combined networks"/>
      </w:tblPr>
      <w:tblGrid>
        <w:gridCol w:w="495"/>
        <w:gridCol w:w="495"/>
        <w:gridCol w:w="495"/>
        <w:gridCol w:w="495"/>
        <w:gridCol w:w="495"/>
        <w:gridCol w:w="495"/>
        <w:gridCol w:w="495"/>
        <w:gridCol w:w="495"/>
        <w:gridCol w:w="495"/>
        <w:gridCol w:w="495"/>
        <w:gridCol w:w="495"/>
        <w:gridCol w:w="495"/>
        <w:gridCol w:w="495"/>
        <w:gridCol w:w="495"/>
        <w:gridCol w:w="495"/>
        <w:gridCol w:w="495"/>
      </w:tblGrid>
      <w:tr>
        <w:trPr>
          <w:tblHeader w:val="true"/>
        </w:trPr>
        <w:tc>
          <w:tcPr/>
          <w:p>
            <w:pPr>
              <w:pStyle w:val="Compact"/>
              <w:jc w:val="left"/>
            </w:pPr>
            <w:r>
              <w:t xml:space="preserve">Graph</w:t>
            </w:r>
          </w:p>
        </w:tc>
        <w:tc>
          <w:tcPr/>
          <w:p>
            <w:pPr>
              <w:pStyle w:val="Compact"/>
              <w:jc w:val="left"/>
            </w:pPr>
            <w:r>
              <w:t xml:space="preserve">Item</w:t>
            </w:r>
          </w:p>
        </w:tc>
        <w:tc>
          <w:tcPr/>
          <w:p>
            <w:pPr>
              <w:pStyle w:val="Compact"/>
              <w:jc w:val="left"/>
            </w:pPr>
            <w:r>
              <w:t xml:space="preserve">Scale</w:t>
            </w:r>
          </w:p>
        </w:tc>
        <w:tc>
          <w:tcPr/>
          <w:p>
            <w:pPr>
              <w:pStyle w:val="Compact"/>
              <w:jc w:val="left"/>
            </w:pPr>
            <w:r>
              <w:t xml:space="preserve">Label</w:t>
            </w:r>
          </w:p>
        </w:tc>
        <w:tc>
          <w:tcPr/>
          <w:p>
            <w:pPr>
              <w:pStyle w:val="Compact"/>
              <w:jc w:val="right"/>
            </w:pPr>
            <w:r>
              <w:t xml:space="preserve">Deg.</w:t>
            </w:r>
          </w:p>
        </w:tc>
        <w:tc>
          <w:tcPr/>
          <w:p>
            <w:pPr>
              <w:pStyle w:val="Compact"/>
              <w:jc w:val="right"/>
            </w:pPr>
            <w:r>
              <w:t xml:space="preserve">Str.</w:t>
            </w:r>
          </w:p>
        </w:tc>
        <w:tc>
          <w:tcPr/>
          <w:p>
            <w:pPr>
              <w:pStyle w:val="Compact"/>
              <w:jc w:val="right"/>
            </w:pPr>
            <w:r>
              <w:t xml:space="preserve">Bet.</w:t>
            </w:r>
          </w:p>
        </w:tc>
        <w:tc>
          <w:tcPr/>
          <w:p>
            <w:pPr>
              <w:pStyle w:val="Compact"/>
              <w:jc w:val="right"/>
            </w:pPr>
            <w:r>
              <w:t xml:space="preserve">Clo.</w:t>
            </w:r>
          </w:p>
        </w:tc>
        <w:tc>
          <w:tcPr/>
          <w:p>
            <w:pPr>
              <w:pStyle w:val="Compact"/>
              <w:jc w:val="right"/>
            </w:pPr>
            <w:r>
              <w:t xml:space="preserve">EI1</w:t>
            </w:r>
          </w:p>
        </w:tc>
        <w:tc>
          <w:tcPr/>
          <w:p>
            <w:pPr>
              <w:pStyle w:val="Compact"/>
              <w:jc w:val="right"/>
            </w:pPr>
            <w:r>
              <w:t xml:space="preserve">EI2</w:t>
            </w:r>
          </w:p>
        </w:tc>
        <w:tc>
          <w:tcPr/>
          <w:p>
            <w:pPr>
              <w:pStyle w:val="Compact"/>
              <w:jc w:val="right"/>
            </w:pPr>
            <w:r>
              <w:t xml:space="preserve">Br.Str.</w:t>
            </w:r>
          </w:p>
        </w:tc>
        <w:tc>
          <w:tcPr/>
          <w:p>
            <w:pPr>
              <w:pStyle w:val="Compact"/>
              <w:jc w:val="right"/>
            </w:pPr>
            <w:r>
              <w:t xml:space="preserve">Br.Bet.</w:t>
            </w:r>
          </w:p>
        </w:tc>
        <w:tc>
          <w:tcPr/>
          <w:p>
            <w:pPr>
              <w:pStyle w:val="Compact"/>
              <w:jc w:val="right"/>
            </w:pPr>
            <w:r>
              <w:t xml:space="preserve">Br.Cl.</w:t>
            </w:r>
          </w:p>
        </w:tc>
        <w:tc>
          <w:tcPr/>
          <w:p>
            <w:pPr>
              <w:pStyle w:val="Compact"/>
              <w:jc w:val="right"/>
            </w:pPr>
            <w:r>
              <w:t xml:space="preserve">Br.EI1</w:t>
            </w:r>
          </w:p>
        </w:tc>
        <w:tc>
          <w:tcPr/>
          <w:p>
            <w:pPr>
              <w:pStyle w:val="Compact"/>
              <w:jc w:val="right"/>
            </w:pPr>
            <w:r>
              <w:t xml:space="preserve">Br.EI2</w:t>
            </w:r>
          </w:p>
        </w:tc>
        <w:tc>
          <w:tcPr/>
          <w:p>
            <w:pPr>
              <w:pStyle w:val="Compact"/>
              <w:jc w:val="right"/>
            </w:pPr>
            <w:r>
              <w:t xml:space="preserve">TPR</w:t>
            </w:r>
          </w:p>
        </w:tc>
      </w:tr>
      <w:tr>
        <w:tc>
          <w:tcPr/>
          <w:p>
            <w:pPr>
              <w:pStyle w:val="Compact"/>
              <w:jc w:val="left"/>
            </w:pPr>
            <w:r>
              <w:t xml:space="preserve">RRS</w:t>
            </w:r>
          </w:p>
        </w:tc>
        <w:tc>
          <w:tcPr/>
          <w:p>
            <w:pPr>
              <w:pStyle w:val="Compact"/>
              <w:jc w:val="left"/>
            </w:pPr>
            <w:r>
              <w:t xml:space="preserve">RRS (1)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1</w:t>
            </w:r>
          </w:p>
        </w:tc>
        <w:tc>
          <w:tcPr/>
          <w:p>
            <w:pPr>
              <w:pStyle w:val="Compact"/>
              <w:jc w:val="right"/>
            </w:pPr>
            <w:r>
              <w:t xml:space="preserve">0.14</w:t>
            </w:r>
          </w:p>
        </w:tc>
        <w:tc>
          <w:tcPr/>
          <w:p>
            <w:pPr>
              <w:pStyle w:val="Compact"/>
              <w:jc w:val="right"/>
            </w:pPr>
            <w:r>
              <w:t xml:space="preserve">0</w:t>
            </w:r>
          </w:p>
        </w:tc>
        <w:tc>
          <w:tcPr/>
          <w:p>
            <w:pPr>
              <w:pStyle w:val="Compact"/>
              <w:jc w:val="right"/>
            </w:pPr>
            <w:r>
              <w:t xml:space="preserve">0.33</w:t>
            </w:r>
          </w:p>
        </w:tc>
        <w:tc>
          <w:tcPr/>
          <w:p>
            <w:pPr>
              <w:pStyle w:val="Compact"/>
              <w:jc w:val="right"/>
            </w:pPr>
            <w:r>
              <w:t xml:space="preserve">-1.57</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-0.89</w:t>
            </w:r>
          </w:p>
        </w:tc>
        <w:tc>
          <w:tcPr/>
          <w:p>
            <w:pPr>
              <w:pStyle w:val="Compact"/>
              <w:jc w:val="right"/>
            </w:pPr>
            <w:r>
              <w:t xml:space="preserve">-1.60</w:t>
            </w:r>
          </w:p>
        </w:tc>
        <w:tc>
          <w:tcPr/>
          <w:p>
            <w:pPr>
              <w:pStyle w:val="Compact"/>
              <w:jc w:val="right"/>
            </w:pPr>
            <w:r>
              <w:t xml:space="preserve">-1.15</w:t>
            </w:r>
          </w:p>
        </w:tc>
        <w:tc>
          <w:tcPr/>
          <w:p>
            <w:pPr>
              <w:pStyle w:val="Compact"/>
              <w:jc w:val="right"/>
            </w:pPr>
            <w:r>
              <w:t xml:space="preserve">-1.37</w:t>
            </w:r>
          </w:p>
        </w:tc>
        <w:tc>
          <w:tcPr/>
          <w:p>
            <w:pPr>
              <w:pStyle w:val="Compact"/>
              <w:jc w:val="right"/>
            </w:pPr>
            <w:r>
              <w:t xml:space="preserve">1.00</w:t>
            </w:r>
          </w:p>
        </w:tc>
      </w:tr>
      <w:tr>
        <w:tc>
          <w:tcPr/>
          <w:p>
            <w:pPr>
              <w:pStyle w:val="Compact"/>
            </w:pPr>
          </w:p>
        </w:tc>
        <w:tc>
          <w:tcPr/>
          <w:p>
            <w:pPr>
              <w:pStyle w:val="Compact"/>
              <w:jc w:val="left"/>
            </w:pPr>
            <w:r>
              <w:t xml:space="preserve">RRS (3)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0.65</w:t>
            </w:r>
          </w:p>
        </w:tc>
        <w:tc>
          <w:tcPr/>
          <w:p>
            <w:pPr>
              <w:pStyle w:val="Compact"/>
              <w:jc w:val="right"/>
            </w:pPr>
            <w:r>
              <w:t xml:space="preserve">0</w:t>
            </w:r>
          </w:p>
        </w:tc>
        <w:tc>
          <w:tcPr/>
          <w:p>
            <w:pPr>
              <w:pStyle w:val="Compact"/>
              <w:jc w:val="right"/>
            </w:pPr>
            <w:r>
              <w:t xml:space="preserve">0.41</w:t>
            </w:r>
          </w:p>
        </w:tc>
        <w:tc>
          <w:tcPr/>
          <w:p>
            <w:pPr>
              <w:pStyle w:val="Compact"/>
              <w:jc w:val="right"/>
            </w:pPr>
            <w:r>
              <w:t xml:space="preserve">0.28</w:t>
            </w:r>
          </w:p>
        </w:tc>
        <w:tc>
          <w:tcPr/>
          <w:p>
            <w:pPr>
              <w:pStyle w:val="Compact"/>
              <w:jc w:val="right"/>
            </w:pPr>
            <w:r>
              <w:t xml:space="preserve">0.40</w:t>
            </w:r>
          </w:p>
        </w:tc>
        <w:tc>
          <w:tcPr/>
          <w:p>
            <w:pPr>
              <w:pStyle w:val="Compact"/>
              <w:jc w:val="right"/>
            </w:pPr>
            <w:r>
              <w:t xml:space="preserve">0.46</w:t>
            </w:r>
          </w:p>
        </w:tc>
        <w:tc>
          <w:tcPr/>
          <w:p>
            <w:pPr>
              <w:pStyle w:val="Compact"/>
              <w:jc w:val="right"/>
            </w:pPr>
            <w:r>
              <w:t xml:space="preserve">-0.08</w:t>
            </w:r>
          </w:p>
        </w:tc>
        <w:tc>
          <w:tcPr/>
          <w:p>
            <w:pPr>
              <w:pStyle w:val="Compact"/>
              <w:jc w:val="right"/>
            </w:pPr>
            <w:r>
              <w:t xml:space="preserve">0.78</w:t>
            </w:r>
          </w:p>
        </w:tc>
        <w:tc>
          <w:tcPr/>
          <w:p>
            <w:pPr>
              <w:pStyle w:val="Compact"/>
              <w:jc w:val="right"/>
            </w:pPr>
            <w:r>
              <w:t xml:space="preserve">0.46</w:t>
            </w:r>
          </w:p>
        </w:tc>
        <w:tc>
          <w:tcPr/>
          <w:p>
            <w:pPr>
              <w:pStyle w:val="Compact"/>
              <w:jc w:val="right"/>
            </w:pPr>
            <w:r>
              <w:t xml:space="preserve">0.72</w:t>
            </w:r>
          </w:p>
        </w:tc>
        <w:tc>
          <w:tcPr/>
          <w:p>
            <w:pPr>
              <w:pStyle w:val="Compact"/>
              <w:jc w:val="right"/>
            </w:pPr>
            <w:r>
              <w:t xml:space="preserve">0.96</w:t>
            </w:r>
          </w:p>
        </w:tc>
      </w:tr>
      <w:tr>
        <w:tc>
          <w:tcPr/>
          <w:p>
            <w:pPr>
              <w:pStyle w:val="Compact"/>
            </w:pPr>
          </w:p>
        </w:tc>
        <w:tc>
          <w:tcPr/>
          <w:p>
            <w:pPr>
              <w:pStyle w:val="Compact"/>
              <w:jc w:val="left"/>
            </w:pPr>
            <w:r>
              <w:t xml:space="preserve">RRS (6)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2</w:t>
            </w:r>
          </w:p>
        </w:tc>
        <w:tc>
          <w:tcPr/>
          <w:p>
            <w:pPr>
              <w:pStyle w:val="Compact"/>
              <w:jc w:val="right"/>
            </w:pPr>
            <w:r>
              <w:t xml:space="preserve">0.38</w:t>
            </w:r>
          </w:p>
        </w:tc>
        <w:tc>
          <w:tcPr/>
          <w:p>
            <w:pPr>
              <w:pStyle w:val="Compact"/>
              <w:jc w:val="right"/>
            </w:pPr>
            <w:r>
              <w:t xml:space="preserve">0</w:t>
            </w:r>
          </w:p>
        </w:tc>
        <w:tc>
          <w:tcPr/>
          <w:p>
            <w:pPr>
              <w:pStyle w:val="Compact"/>
              <w:jc w:val="right"/>
            </w:pPr>
            <w:r>
              <w:t xml:space="preserve">0.51</w:t>
            </w:r>
          </w:p>
        </w:tc>
        <w:tc>
          <w:tcPr/>
          <w:p>
            <w:pPr>
              <w:pStyle w:val="Compact"/>
              <w:jc w:val="right"/>
            </w:pPr>
            <w:r>
              <w:t xml:space="preserve">-0.69</w:t>
            </w:r>
          </w:p>
        </w:tc>
        <w:tc>
          <w:tcPr/>
          <w:p>
            <w:pPr>
              <w:pStyle w:val="Compact"/>
              <w:jc w:val="right"/>
            </w:pPr>
            <w:r>
              <w:t xml:space="preserve">-0.70</w:t>
            </w:r>
          </w:p>
        </w:tc>
        <w:tc>
          <w:tcPr/>
          <w:p>
            <w:pPr>
              <w:pStyle w:val="Compact"/>
              <w:jc w:val="right"/>
            </w:pPr>
            <w:r>
              <w:t xml:space="preserve">-0.63</w:t>
            </w:r>
          </w:p>
        </w:tc>
        <w:tc>
          <w:tcPr/>
          <w:p>
            <w:pPr>
              <w:pStyle w:val="Compact"/>
              <w:jc w:val="right"/>
            </w:pPr>
            <w:r>
              <w:t xml:space="preserve">-0.89</w:t>
            </w:r>
          </w:p>
        </w:tc>
        <w:tc>
          <w:tcPr/>
          <w:p>
            <w:pPr>
              <w:pStyle w:val="Compact"/>
              <w:jc w:val="right"/>
            </w:pPr>
            <w:r>
              <w:t xml:space="preserve">-0.77</w:t>
            </w:r>
          </w:p>
        </w:tc>
        <w:tc>
          <w:tcPr/>
          <w:p>
            <w:pPr>
              <w:pStyle w:val="Compact"/>
              <w:jc w:val="right"/>
            </w:pPr>
            <w:r>
              <w:t xml:space="preserve">-0.63</w:t>
            </w:r>
          </w:p>
        </w:tc>
        <w:tc>
          <w:tcPr/>
          <w:p>
            <w:pPr>
              <w:pStyle w:val="Compact"/>
              <w:jc w:val="right"/>
            </w:pPr>
            <w:r>
              <w:t xml:space="preserve">-0.65</w:t>
            </w:r>
          </w:p>
        </w:tc>
        <w:tc>
          <w:tcPr/>
          <w:p>
            <w:pPr>
              <w:pStyle w:val="Compact"/>
              <w:jc w:val="right"/>
            </w:pPr>
            <w:r>
              <w:t xml:space="preserve">1.00</w:t>
            </w:r>
          </w:p>
        </w:tc>
      </w:tr>
      <w:tr>
        <w:tc>
          <w:tcPr/>
          <w:p>
            <w:pPr>
              <w:pStyle w:val="Compact"/>
            </w:pPr>
          </w:p>
        </w:tc>
        <w:tc>
          <w:tcPr/>
          <w:p>
            <w:pPr>
              <w:pStyle w:val="Compact"/>
              <w:jc w:val="left"/>
            </w:pPr>
            <w:r>
              <w:t xml:space="preserve">RRS (7)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4</w:t>
            </w:r>
          </w:p>
        </w:tc>
        <w:tc>
          <w:tcPr/>
          <w:p>
            <w:pPr>
              <w:pStyle w:val="Compact"/>
              <w:jc w:val="right"/>
            </w:pPr>
            <w:r>
              <w:t xml:space="preserve">0.67</w:t>
            </w:r>
          </w:p>
        </w:tc>
        <w:tc>
          <w:tcPr/>
          <w:p>
            <w:pPr>
              <w:pStyle w:val="Compact"/>
              <w:jc w:val="right"/>
            </w:pPr>
            <w:r>
              <w:t xml:space="preserve">8</w:t>
            </w:r>
          </w:p>
        </w:tc>
        <w:tc>
          <w:tcPr/>
          <w:p>
            <w:pPr>
              <w:pStyle w:val="Compact"/>
              <w:jc w:val="right"/>
            </w:pPr>
            <w:r>
              <w:t xml:space="preserve">0.51</w:t>
            </w:r>
          </w:p>
        </w:tc>
        <w:tc>
          <w:tcPr/>
          <w:p>
            <w:pPr>
              <w:pStyle w:val="Compact"/>
              <w:jc w:val="right"/>
            </w:pPr>
            <w:r>
              <w:t xml:space="preserve">0.36</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1.33</w:t>
            </w:r>
          </w:p>
        </w:tc>
        <w:tc>
          <w:tcPr/>
          <w:p>
            <w:pPr>
              <w:pStyle w:val="Compact"/>
              <w:jc w:val="right"/>
            </w:pPr>
            <w:r>
              <w:t xml:space="preserve">0.12</w:t>
            </w:r>
          </w:p>
        </w:tc>
        <w:tc>
          <w:tcPr/>
          <w:p>
            <w:pPr>
              <w:pStyle w:val="Compact"/>
              <w:jc w:val="right"/>
            </w:pPr>
            <w:r>
              <w:t xml:space="preserve">0.22</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RRS (8)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7</w:t>
            </w:r>
          </w:p>
        </w:tc>
        <w:tc>
          <w:tcPr/>
          <w:p>
            <w:pPr>
              <w:pStyle w:val="Compact"/>
              <w:jc w:val="right"/>
            </w:pPr>
            <w:r>
              <w:t xml:space="preserve">0.78</w:t>
            </w:r>
          </w:p>
        </w:tc>
        <w:tc>
          <w:tcPr/>
          <w:p>
            <w:pPr>
              <w:pStyle w:val="Compact"/>
              <w:jc w:val="right"/>
            </w:pPr>
            <w:r>
              <w:t xml:space="preserve">26</w:t>
            </w:r>
          </w:p>
        </w:tc>
        <w:tc>
          <w:tcPr/>
          <w:p>
            <w:pPr>
              <w:pStyle w:val="Compact"/>
              <w:jc w:val="right"/>
            </w:pPr>
            <w:r>
              <w:t xml:space="preserve">0.81</w:t>
            </w:r>
          </w:p>
        </w:tc>
        <w:tc>
          <w:tcPr/>
          <w:p>
            <w:pPr>
              <w:pStyle w:val="Compact"/>
              <w:jc w:val="right"/>
            </w:pPr>
            <w:r>
              <w:t xml:space="preserve">0.75</w:t>
            </w:r>
          </w:p>
        </w:tc>
        <w:tc>
          <w:tcPr/>
          <w:p>
            <w:pPr>
              <w:pStyle w:val="Compact"/>
              <w:jc w:val="right"/>
            </w:pPr>
            <w:r>
              <w:t xml:space="preserve">0.68</w:t>
            </w:r>
          </w:p>
        </w:tc>
        <w:tc>
          <w:tcPr/>
          <w:p>
            <w:pPr>
              <w:pStyle w:val="Compact"/>
              <w:jc w:val="right"/>
            </w:pPr>
            <w:r>
              <w:t xml:space="preserve">1.18</w:t>
            </w:r>
          </w:p>
        </w:tc>
        <w:tc>
          <w:tcPr/>
          <w:p>
            <w:pPr>
              <w:pStyle w:val="Compact"/>
              <w:jc w:val="right"/>
            </w:pPr>
            <w:r>
              <w:t xml:space="preserve">0.32</w:t>
            </w:r>
          </w:p>
        </w:tc>
        <w:tc>
          <w:tcPr/>
          <w:p>
            <w:pPr>
              <w:pStyle w:val="Compact"/>
              <w:jc w:val="right"/>
            </w:pPr>
            <w:r>
              <w:t xml:space="preserve">0.47</w:t>
            </w:r>
          </w:p>
        </w:tc>
        <w:tc>
          <w:tcPr/>
          <w:p>
            <w:pPr>
              <w:pStyle w:val="Compact"/>
              <w:jc w:val="right"/>
            </w:pPr>
            <w:r>
              <w:t xml:space="preserve">1.18</w:t>
            </w:r>
          </w:p>
        </w:tc>
        <w:tc>
          <w:tcPr/>
          <w:p>
            <w:pPr>
              <w:pStyle w:val="Compact"/>
              <w:jc w:val="right"/>
            </w:pPr>
            <w:r>
              <w:t xml:space="preserve">1.19</w:t>
            </w:r>
          </w:p>
        </w:tc>
        <w:tc>
          <w:tcPr/>
          <w:p>
            <w:pPr>
              <w:pStyle w:val="Compact"/>
              <w:jc w:val="right"/>
            </w:pPr>
            <w:r>
              <w:t xml:space="preserve">0.96</w:t>
            </w:r>
          </w:p>
        </w:tc>
      </w:tr>
      <w:tr>
        <w:tc>
          <w:tcPr/>
          <w:p>
            <w:pPr>
              <w:pStyle w:val="Compact"/>
            </w:pPr>
          </w:p>
        </w:tc>
        <w:tc>
          <w:tcPr/>
          <w:p>
            <w:pPr>
              <w:pStyle w:val="Compact"/>
              <w:jc w:val="left"/>
            </w:pPr>
            <w:r>
              <w:t xml:space="preserve">RRS (2)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0.34</w:t>
            </w:r>
          </w:p>
        </w:tc>
        <w:tc>
          <w:tcPr/>
          <w:p>
            <w:pPr>
              <w:pStyle w:val="Compact"/>
              <w:jc w:val="right"/>
            </w:pPr>
            <w:r>
              <w:t xml:space="preserve">0</w:t>
            </w:r>
          </w:p>
        </w:tc>
        <w:tc>
          <w:tcPr/>
          <w:p>
            <w:pPr>
              <w:pStyle w:val="Compact"/>
              <w:jc w:val="right"/>
            </w:pPr>
            <w:r>
              <w:t xml:space="preserve">0.78</w:t>
            </w:r>
          </w:p>
        </w:tc>
        <w:tc>
          <w:tcPr/>
          <w:p>
            <w:pPr>
              <w:pStyle w:val="Compact"/>
              <w:jc w:val="right"/>
            </w:pPr>
            <w:r>
              <w:t xml:space="preserve">-0.82</w:t>
            </w:r>
          </w:p>
        </w:tc>
        <w:tc>
          <w:tcPr/>
          <w:p>
            <w:pPr>
              <w:pStyle w:val="Compact"/>
              <w:jc w:val="right"/>
            </w:pPr>
            <w:r>
              <w:t xml:space="preserve">-0.70</w:t>
            </w:r>
          </w:p>
        </w:tc>
        <w:tc>
          <w:tcPr/>
          <w:p>
            <w:pPr>
              <w:pStyle w:val="Compact"/>
              <w:jc w:val="right"/>
            </w:pPr>
            <w:r>
              <w:t xml:space="preserve">-1.00</w:t>
            </w:r>
          </w:p>
        </w:tc>
        <w:tc>
          <w:tcPr/>
          <w:p>
            <w:pPr>
              <w:pStyle w:val="Compact"/>
              <w:jc w:val="right"/>
            </w:pPr>
            <w:r>
              <w:t xml:space="preserve">-0.89</w:t>
            </w:r>
          </w:p>
        </w:tc>
        <w:tc>
          <w:tcPr/>
          <w:p>
            <w:pPr>
              <w:pStyle w:val="Compact"/>
              <w:jc w:val="right"/>
            </w:pPr>
            <w:r>
              <w:t xml:space="preserve">-0.09</w:t>
            </w:r>
          </w:p>
        </w:tc>
        <w:tc>
          <w:tcPr/>
          <w:p>
            <w:pPr>
              <w:pStyle w:val="Compact"/>
              <w:jc w:val="right"/>
            </w:pPr>
            <w:r>
              <w:t xml:space="preserve">-1.00</w:t>
            </w:r>
          </w:p>
        </w:tc>
        <w:tc>
          <w:tcPr/>
          <w:p>
            <w:pPr>
              <w:pStyle w:val="Compact"/>
              <w:jc w:val="right"/>
            </w:pPr>
            <w:r>
              <w:t xml:space="preserve">-0.69</w:t>
            </w:r>
          </w:p>
        </w:tc>
        <w:tc>
          <w:tcPr/>
          <w:p>
            <w:pPr>
              <w:pStyle w:val="Compact"/>
              <w:jc w:val="right"/>
            </w:pPr>
            <w:r>
              <w:t xml:space="preserve">0.22</w:t>
            </w:r>
          </w:p>
        </w:tc>
      </w:tr>
      <w:tr>
        <w:tc>
          <w:tcPr/>
          <w:p>
            <w:pPr>
              <w:pStyle w:val="Compact"/>
            </w:pPr>
          </w:p>
        </w:tc>
        <w:tc>
          <w:tcPr/>
          <w:p>
            <w:pPr>
              <w:pStyle w:val="Compact"/>
              <w:jc w:val="left"/>
            </w:pPr>
            <w:r>
              <w:t xml:space="preserve">RRS (4)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0.82</w:t>
            </w:r>
          </w:p>
        </w:tc>
        <w:tc>
          <w:tcPr/>
          <w:p>
            <w:pPr>
              <w:pStyle w:val="Compact"/>
              <w:jc w:val="right"/>
            </w:pPr>
            <w:r>
              <w:t xml:space="preserve">0</w:t>
            </w:r>
          </w:p>
        </w:tc>
        <w:tc>
          <w:tcPr/>
          <w:p>
            <w:pPr>
              <w:pStyle w:val="Compact"/>
              <w:jc w:val="right"/>
            </w:pPr>
            <w:r>
              <w:t xml:space="preserve">0.72</w:t>
            </w:r>
          </w:p>
        </w:tc>
        <w:tc>
          <w:tcPr/>
          <w:p>
            <w:pPr>
              <w:pStyle w:val="Compact"/>
              <w:jc w:val="right"/>
            </w:pPr>
            <w:r>
              <w:t xml:space="preserve">0.91</w:t>
            </w:r>
          </w:p>
        </w:tc>
        <w:tc>
          <w:tcPr/>
          <w:p>
            <w:pPr>
              <w:pStyle w:val="Compact"/>
              <w:jc w:val="right"/>
            </w:pPr>
            <w:r>
              <w:t xml:space="preserve">1.17</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0.71</w:t>
            </w:r>
          </w:p>
        </w:tc>
        <w:tc>
          <w:tcPr/>
          <w:p>
            <w:pPr>
              <w:pStyle w:val="Compact"/>
              <w:jc w:val="right"/>
            </w:pPr>
            <w:r>
              <w:t xml:space="preserve">0.22</w:t>
            </w:r>
          </w:p>
        </w:tc>
        <w:tc>
          <w:tcPr/>
          <w:p>
            <w:pPr>
              <w:pStyle w:val="Compact"/>
              <w:jc w:val="right"/>
            </w:pPr>
            <w:r>
              <w:t xml:space="preserve">0.24</w:t>
            </w:r>
          </w:p>
        </w:tc>
        <w:tc>
          <w:tcPr/>
          <w:p>
            <w:pPr>
              <w:pStyle w:val="Compact"/>
              <w:jc w:val="right"/>
            </w:pPr>
            <w:r>
              <w:t xml:space="preserve">1.00</w:t>
            </w:r>
          </w:p>
        </w:tc>
      </w:tr>
      <w:tr>
        <w:tc>
          <w:tcPr/>
          <w:p>
            <w:pPr>
              <w:pStyle w:val="Compact"/>
            </w:pPr>
          </w:p>
        </w:tc>
        <w:tc>
          <w:tcPr/>
          <w:p>
            <w:pPr>
              <w:pStyle w:val="Compact"/>
              <w:jc w:val="left"/>
            </w:pPr>
            <w:r>
              <w:t xml:space="preserve">RRS (5)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0.21</w:t>
            </w:r>
          </w:p>
        </w:tc>
        <w:tc>
          <w:tcPr/>
          <w:p>
            <w:pPr>
              <w:pStyle w:val="Compact"/>
              <w:jc w:val="right"/>
            </w:pPr>
            <w:r>
              <w:t xml:space="preserve">0</w:t>
            </w:r>
          </w:p>
        </w:tc>
        <w:tc>
          <w:tcPr/>
          <w:p>
            <w:pPr>
              <w:pStyle w:val="Compact"/>
              <w:jc w:val="right"/>
            </w:pPr>
            <w:r>
              <w:t xml:space="preserve">0.57</w:t>
            </w:r>
          </w:p>
        </w:tc>
        <w:tc>
          <w:tcPr/>
          <w:p>
            <w:pPr>
              <w:pStyle w:val="Compact"/>
              <w:jc w:val="right"/>
            </w:pPr>
            <w:r>
              <w:t xml:space="preserve">-1.29</w:t>
            </w:r>
          </w:p>
        </w:tc>
        <w:tc>
          <w:tcPr/>
          <w:p>
            <w:pPr>
              <w:pStyle w:val="Compact"/>
              <w:jc w:val="right"/>
            </w:pPr>
            <w:r>
              <w:t xml:space="preserve">-1.25</w:t>
            </w:r>
          </w:p>
        </w:tc>
        <w:tc>
          <w:tcPr/>
          <w:p>
            <w:pPr>
              <w:pStyle w:val="Compact"/>
              <w:jc w:val="right"/>
            </w:pPr>
            <w:r>
              <w:t xml:space="preserve">-0.76</w:t>
            </w:r>
          </w:p>
        </w:tc>
        <w:tc>
          <w:tcPr/>
          <w:p>
            <w:pPr>
              <w:pStyle w:val="Compact"/>
              <w:jc w:val="right"/>
            </w:pPr>
            <w:r>
              <w:t xml:space="preserve">-0.89</w:t>
            </w:r>
          </w:p>
        </w:tc>
        <w:tc>
          <w:tcPr/>
          <w:p>
            <w:pPr>
              <w:pStyle w:val="Compact"/>
              <w:jc w:val="right"/>
            </w:pPr>
            <w:r>
              <w:t xml:space="preserve">-1.43</w:t>
            </w:r>
          </w:p>
        </w:tc>
        <w:tc>
          <w:tcPr/>
          <w:p>
            <w:pPr>
              <w:pStyle w:val="Compact"/>
              <w:jc w:val="right"/>
            </w:pPr>
            <w:r>
              <w:t xml:space="preserve">-0.76</w:t>
            </w:r>
          </w:p>
        </w:tc>
        <w:tc>
          <w:tcPr/>
          <w:p>
            <w:pPr>
              <w:pStyle w:val="Compact"/>
              <w:jc w:val="right"/>
            </w:pPr>
            <w:r>
              <w:t xml:space="preserve">-1.02</w:t>
            </w:r>
          </w:p>
        </w:tc>
        <w:tc>
          <w:tcPr/>
          <w:p>
            <w:pPr>
              <w:pStyle w:val="Compact"/>
              <w:jc w:val="right"/>
            </w:pPr>
            <w:r>
              <w:t xml:space="preserve">0.99</w:t>
            </w:r>
          </w:p>
        </w:tc>
      </w:tr>
      <w:tr>
        <w:tc>
          <w:tcPr/>
          <w:p>
            <w:pPr>
              <w:pStyle w:val="Compact"/>
            </w:pPr>
          </w:p>
        </w:tc>
        <w:tc>
          <w:tcPr/>
          <w:p>
            <w:pPr>
              <w:pStyle w:val="Compact"/>
              <w:jc w:val="left"/>
            </w:pPr>
            <w:r>
              <w:t xml:space="preserve">RRS (9)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5</w:t>
            </w:r>
          </w:p>
        </w:tc>
        <w:tc>
          <w:tcPr/>
          <w:p>
            <w:pPr>
              <w:pStyle w:val="Compact"/>
              <w:jc w:val="right"/>
            </w:pPr>
            <w:r>
              <w:t xml:space="preserve">0.88</w:t>
            </w:r>
          </w:p>
        </w:tc>
        <w:tc>
          <w:tcPr/>
          <w:p>
            <w:pPr>
              <w:pStyle w:val="Compact"/>
              <w:jc w:val="right"/>
            </w:pPr>
            <w:r>
              <w:t xml:space="preserve">16</w:t>
            </w:r>
          </w:p>
        </w:tc>
        <w:tc>
          <w:tcPr/>
          <w:p>
            <w:pPr>
              <w:pStyle w:val="Compact"/>
              <w:jc w:val="right"/>
            </w:pPr>
            <w:r>
              <w:t xml:space="preserve">0.68</w:t>
            </w:r>
          </w:p>
        </w:tc>
        <w:tc>
          <w:tcPr/>
          <w:p>
            <w:pPr>
              <w:pStyle w:val="Compact"/>
              <w:jc w:val="right"/>
            </w:pPr>
            <w:r>
              <w:t xml:space="preserve">1.11</w:t>
            </w:r>
          </w:p>
        </w:tc>
        <w:tc>
          <w:tcPr/>
          <w:p>
            <w:pPr>
              <w:pStyle w:val="Compact"/>
              <w:jc w:val="right"/>
            </w:pPr>
            <w:r>
              <w:t xml:space="preserve">0.95</w:t>
            </w:r>
          </w:p>
        </w:tc>
        <w:tc>
          <w:tcPr/>
          <w:p>
            <w:pPr>
              <w:pStyle w:val="Compact"/>
              <w:jc w:val="right"/>
            </w:pPr>
            <w:r>
              <w:t xml:space="preserve">1.94</w:t>
            </w:r>
          </w:p>
        </w:tc>
        <w:tc>
          <w:tcPr/>
          <w:p>
            <w:pPr>
              <w:pStyle w:val="Compact"/>
              <w:jc w:val="right"/>
            </w:pPr>
            <w:r>
              <w:t xml:space="preserve">1.94</w:t>
            </w:r>
          </w:p>
        </w:tc>
        <w:tc>
          <w:tcPr/>
          <w:p>
            <w:pPr>
              <w:pStyle w:val="Compact"/>
              <w:jc w:val="right"/>
            </w:pPr>
            <w:r>
              <w:t xml:space="preserve">1.55</w:t>
            </w:r>
          </w:p>
        </w:tc>
        <w:tc>
          <w:tcPr/>
          <w:p>
            <w:pPr>
              <w:pStyle w:val="Compact"/>
              <w:jc w:val="right"/>
            </w:pPr>
            <w:r>
              <w:t xml:space="preserve">1.94</w:t>
            </w:r>
          </w:p>
        </w:tc>
        <w:tc>
          <w:tcPr/>
          <w:p>
            <w:pPr>
              <w:pStyle w:val="Compact"/>
              <w:jc w:val="right"/>
            </w:pPr>
            <w:r>
              <w:t xml:space="preserve">1.77</w:t>
            </w:r>
          </w:p>
        </w:tc>
        <w:tc>
          <w:tcPr/>
          <w:p>
            <w:pPr>
              <w:pStyle w:val="Compact"/>
              <w:jc w:val="right"/>
            </w:pPr>
            <w:r>
              <w:t xml:space="preserve">0.22</w:t>
            </w:r>
          </w:p>
        </w:tc>
      </w:tr>
      <w:tr>
        <w:tc>
          <w:tcPr/>
          <w:p>
            <w:pPr>
              <w:pStyle w:val="Compact"/>
            </w:pPr>
          </w:p>
        </w:tc>
        <w:tc>
          <w:tcPr/>
          <w:p>
            <w:pPr>
              <w:pStyle w:val="Compact"/>
              <w:jc w:val="left"/>
            </w:pPr>
            <w:r>
              <w:t xml:space="preserve">RRS (10)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3</w:t>
            </w:r>
          </w:p>
        </w:tc>
        <w:tc>
          <w:tcPr/>
          <w:p>
            <w:pPr>
              <w:pStyle w:val="Compact"/>
              <w:jc w:val="right"/>
            </w:pPr>
            <w:r>
              <w:t xml:space="preserve">0.83</w:t>
            </w:r>
          </w:p>
        </w:tc>
        <w:tc>
          <w:tcPr/>
          <w:p>
            <w:pPr>
              <w:pStyle w:val="Compact"/>
              <w:jc w:val="right"/>
            </w:pPr>
            <w:r>
              <w:t xml:space="preserve">0</w:t>
            </w:r>
          </w:p>
        </w:tc>
        <w:tc>
          <w:tcPr/>
          <w:p>
            <w:pPr>
              <w:pStyle w:val="Compact"/>
              <w:jc w:val="right"/>
            </w:pPr>
            <w:r>
              <w:t xml:space="preserve">0.47</w:t>
            </w:r>
          </w:p>
        </w:tc>
        <w:tc>
          <w:tcPr/>
          <w:p>
            <w:pPr>
              <w:pStyle w:val="Compact"/>
              <w:jc w:val="right"/>
            </w:pPr>
            <w:r>
              <w:t xml:space="preserve">0.95</w:t>
            </w:r>
          </w:p>
        </w:tc>
        <w:tc>
          <w:tcPr/>
          <w:p>
            <w:pPr>
              <w:pStyle w:val="Compact"/>
              <w:jc w:val="right"/>
            </w:pPr>
            <w:r>
              <w:t xml:space="preserve">1.01</w:t>
            </w:r>
          </w:p>
        </w:tc>
        <w:tc>
          <w:tcPr/>
          <w:p>
            <w:pPr>
              <w:pStyle w:val="Compact"/>
              <w:jc w:val="right"/>
            </w:pPr>
            <w:r>
              <w:t xml:space="preserve">-0.49</w:t>
            </w:r>
          </w:p>
        </w:tc>
        <w:tc>
          <w:tcPr/>
          <w:p>
            <w:pPr>
              <w:pStyle w:val="Compact"/>
              <w:jc w:val="right"/>
            </w:pPr>
            <w:r>
              <w:t xml:space="preserve">-0.28</w:t>
            </w:r>
          </w:p>
        </w:tc>
        <w:tc>
          <w:tcPr/>
          <w:p>
            <w:pPr>
              <w:pStyle w:val="Compact"/>
              <w:jc w:val="right"/>
            </w:pPr>
            <w:r>
              <w:t xml:space="preserve">0.25</w:t>
            </w:r>
          </w:p>
        </w:tc>
        <w:tc>
          <w:tcPr/>
          <w:p>
            <w:pPr>
              <w:pStyle w:val="Compact"/>
              <w:jc w:val="right"/>
            </w:pPr>
            <w:r>
              <w:t xml:space="preserve">-0.49</w:t>
            </w:r>
          </w:p>
        </w:tc>
        <w:tc>
          <w:tcPr/>
          <w:p>
            <w:pPr>
              <w:pStyle w:val="Compact"/>
              <w:jc w:val="right"/>
            </w:pPr>
            <w:r>
              <w:t xml:space="preserve">-0.25</w:t>
            </w:r>
          </w:p>
        </w:tc>
        <w:tc>
          <w:tcPr/>
          <w:p>
            <w:pPr>
              <w:pStyle w:val="Compact"/>
              <w:jc w:val="right"/>
            </w:pPr>
            <w:r>
              <w:t xml:space="preserve">1.00</w:t>
            </w:r>
          </w:p>
        </w:tc>
      </w:tr>
      <w:tr>
        <w:tc>
          <w:tcPr/>
          <w:p>
            <w:pPr>
              <w:pStyle w:val="Compact"/>
              <w:jc w:val="left"/>
            </w:pPr>
            <w:r>
              <w:t xml:space="preserve">SCRS</w:t>
            </w:r>
          </w:p>
        </w:tc>
        <w:tc>
          <w:tcPr/>
          <w:p>
            <w:pPr>
              <w:pStyle w:val="Compact"/>
              <w:jc w:val="left"/>
            </w:pPr>
            <w:r>
              <w:t xml:space="preserve">SCRS (1)</w:t>
            </w:r>
          </w:p>
        </w:tc>
        <w:tc>
          <w:tcPr/>
          <w:p>
            <w:pPr>
              <w:pStyle w:val="Compact"/>
              <w:jc w:val="left"/>
            </w:pPr>
            <w:r>
              <w:t xml:space="preserve">Self-critism</w:t>
            </w:r>
          </w:p>
        </w:tc>
        <w:tc>
          <w:tcPr/>
          <w:p>
            <w:pPr>
              <w:pStyle w:val="Compact"/>
              <w:jc w:val="left"/>
            </w:pPr>
            <w:r>
              <w:t xml:space="preserve">aspects</w:t>
            </w:r>
          </w:p>
        </w:tc>
        <w:tc>
          <w:tcPr/>
          <w:p>
            <w:pPr>
              <w:pStyle w:val="Compact"/>
              <w:jc w:val="right"/>
            </w:pPr>
            <w:r>
              <w:t xml:space="preserve">2</w:t>
            </w:r>
          </w:p>
        </w:tc>
        <w:tc>
          <w:tcPr/>
          <w:p>
            <w:pPr>
              <w:pStyle w:val="Compact"/>
              <w:jc w:val="right"/>
            </w:pPr>
            <w:r>
              <w:t xml:space="preserve">0.77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0.53</w:t>
            </w:r>
          </w:p>
        </w:tc>
        <w:tc>
          <w:tcPr/>
          <w:p>
            <w:pPr>
              <w:pStyle w:val="Compact"/>
              <w:jc w:val="right"/>
            </w:pPr>
            <w:r>
              <w:t xml:space="preserve">0.84</w:t>
            </w:r>
          </w:p>
        </w:tc>
        <w:tc>
          <w:tcPr/>
          <w:p>
            <w:pPr>
              <w:pStyle w:val="Compact"/>
              <w:jc w:val="right"/>
            </w:pPr>
            <w:r>
              <w:t xml:space="preserve">-0.16</w:t>
            </w:r>
          </w:p>
        </w:tc>
        <w:tc>
          <w:tcPr/>
          <w:p>
            <w:pPr>
              <w:pStyle w:val="Compact"/>
              <w:jc w:val="right"/>
            </w:pPr>
            <w:r>
              <w:t xml:space="preserve">0.71</w:t>
            </w:r>
          </w:p>
        </w:tc>
        <w:tc>
          <w:tcPr/>
          <w:p>
            <w:pPr>
              <w:pStyle w:val="Compact"/>
              <w:jc w:val="right"/>
            </w:pPr>
            <w:r>
              <w:t xml:space="preserve">1.00</w:t>
            </w:r>
          </w:p>
        </w:tc>
      </w:tr>
      <w:tr>
        <w:tc>
          <w:tcPr/>
          <w:p>
            <w:pPr>
              <w:pStyle w:val="Compact"/>
            </w:pPr>
          </w:p>
        </w:tc>
        <w:tc>
          <w:tcPr/>
          <w:p>
            <w:pPr>
              <w:pStyle w:val="Compact"/>
              <w:jc w:val="left"/>
            </w:pPr>
            <w:r>
              <w:t xml:space="preserve">SCRS (2)</w:t>
            </w:r>
          </w:p>
        </w:tc>
        <w:tc>
          <w:tcPr/>
          <w:p>
            <w:pPr>
              <w:pStyle w:val="Compact"/>
              <w:jc w:val="left"/>
            </w:pPr>
            <w:r>
              <w:t xml:space="preserve">Self-critism</w:t>
            </w:r>
          </w:p>
        </w:tc>
        <w:tc>
          <w:tcPr/>
          <w:p>
            <w:pPr>
              <w:pStyle w:val="Compact"/>
              <w:jc w:val="left"/>
            </w:pPr>
            <w:r>
              <w:t xml:space="preserve">said</w:t>
            </w:r>
          </w:p>
        </w:tc>
        <w:tc>
          <w:tcPr/>
          <w:p>
            <w:pPr>
              <w:pStyle w:val="Compact"/>
              <w:jc w:val="right"/>
            </w:pPr>
            <w:r>
              <w:t xml:space="preserve">3</w:t>
            </w:r>
          </w:p>
        </w:tc>
        <w:tc>
          <w:tcPr/>
          <w:p>
            <w:pPr>
              <w:pStyle w:val="Compact"/>
              <w:jc w:val="right"/>
            </w:pPr>
            <w:r>
              <w:t xml:space="preserve">0.59</w:t>
            </w:r>
          </w:p>
        </w:tc>
        <w:tc>
          <w:tcPr/>
          <w:p>
            <w:pPr>
              <w:pStyle w:val="Compact"/>
              <w:jc w:val="right"/>
            </w:pPr>
            <w:r>
              <w:t xml:space="preserve">3</w:t>
            </w:r>
          </w:p>
        </w:tc>
        <w:tc>
          <w:tcPr/>
          <w:p>
            <w:pPr>
              <w:pStyle w:val="Compact"/>
              <w:jc w:val="right"/>
            </w:pPr>
            <w:r>
              <w:t xml:space="preserve">0.30</w:t>
            </w:r>
          </w:p>
        </w:tc>
        <w:tc>
          <w:tcPr/>
          <w:p>
            <w:pPr>
              <w:pStyle w:val="Compact"/>
              <w:jc w:val="right"/>
            </w:pPr>
            <w:r>
              <w:t xml:space="preserve">-0.70</w:t>
            </w:r>
          </w:p>
        </w:tc>
        <w:tc>
          <w:tcPr/>
          <w:p>
            <w:pPr>
              <w:pStyle w:val="Compact"/>
              <w:jc w:val="right"/>
            </w:pPr>
            <w:r>
              <w:t xml:space="preserve">-0.75</w:t>
            </w:r>
          </w:p>
        </w:tc>
        <w:tc>
          <w:tcPr/>
          <w:p>
            <w:pPr>
              <w:pStyle w:val="Compact"/>
              <w:jc w:val="right"/>
            </w:pPr>
            <w:r>
              <w:t xml:space="preserve">-0.31</w:t>
            </w:r>
          </w:p>
        </w:tc>
        <w:tc>
          <w:tcPr/>
          <w:p>
            <w:pPr>
              <w:pStyle w:val="Compact"/>
              <w:jc w:val="right"/>
            </w:pPr>
            <w:r>
              <w:t xml:space="preserve">-0.74</w:t>
            </w:r>
          </w:p>
        </w:tc>
        <w:tc>
          <w:tcPr/>
          <w:p>
            <w:pPr>
              <w:pStyle w:val="Compact"/>
              <w:jc w:val="right"/>
            </w:pPr>
            <w:r>
              <w:t xml:space="preserve">-0.88</w:t>
            </w:r>
          </w:p>
        </w:tc>
        <w:tc>
          <w:tcPr/>
          <w:p>
            <w:pPr>
              <w:pStyle w:val="Compact"/>
              <w:jc w:val="right"/>
            </w:pPr>
            <w:r>
              <w:t xml:space="preserve">-0.31</w:t>
            </w:r>
          </w:p>
        </w:tc>
        <w:tc>
          <w:tcPr/>
          <w:p>
            <w:pPr>
              <w:pStyle w:val="Compact"/>
              <w:jc w:val="right"/>
            </w:pPr>
            <w:r>
              <w:t xml:space="preserve">-0.46</w:t>
            </w:r>
          </w:p>
        </w:tc>
        <w:tc>
          <w:tcPr/>
          <w:p>
            <w:pPr>
              <w:pStyle w:val="Compact"/>
              <w:jc w:val="right"/>
            </w:pPr>
            <w:r>
              <w:t xml:space="preserve">1.00</w:t>
            </w:r>
          </w:p>
        </w:tc>
      </w:tr>
      <w:tr>
        <w:tc>
          <w:tcPr/>
          <w:p>
            <w:pPr>
              <w:pStyle w:val="Compact"/>
            </w:pPr>
          </w:p>
        </w:tc>
        <w:tc>
          <w:tcPr/>
          <w:p>
            <w:pPr>
              <w:pStyle w:val="Compact"/>
              <w:jc w:val="left"/>
            </w:pPr>
            <w:r>
              <w:t xml:space="preserve">SCRS (3)</w:t>
            </w:r>
          </w:p>
        </w:tc>
        <w:tc>
          <w:tcPr/>
          <w:p>
            <w:pPr>
              <w:pStyle w:val="Compact"/>
              <w:jc w:val="left"/>
            </w:pPr>
            <w:r>
              <w:t xml:space="preserve">Self-critism</w:t>
            </w:r>
          </w:p>
        </w:tc>
        <w:tc>
          <w:tcPr/>
          <w:p>
            <w:pPr>
              <w:pStyle w:val="Compact"/>
              <w:jc w:val="left"/>
            </w:pPr>
            <w:r>
              <w:t xml:space="preserve">thoughts</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0.29</w:t>
            </w:r>
          </w:p>
        </w:tc>
        <w:tc>
          <w:tcPr/>
          <w:p>
            <w:pPr>
              <w:pStyle w:val="Compact"/>
              <w:jc w:val="right"/>
            </w:pPr>
            <w:r>
              <w:t xml:space="preserve">0.04</w:t>
            </w:r>
          </w:p>
        </w:tc>
        <w:tc>
          <w:tcPr/>
          <w:p>
            <w:pPr>
              <w:pStyle w:val="Compact"/>
              <w:jc w:val="right"/>
            </w:pPr>
            <w:r>
              <w:t xml:space="preserve">-0.27</w:t>
            </w:r>
          </w:p>
        </w:tc>
        <w:tc>
          <w:tcPr/>
          <w:p>
            <w:pPr>
              <w:pStyle w:val="Compact"/>
              <w:jc w:val="right"/>
            </w:pPr>
            <w:r>
              <w:t xml:space="preserve">0.51</w:t>
            </w:r>
          </w:p>
        </w:tc>
        <w:tc>
          <w:tcPr/>
          <w:p>
            <w:pPr>
              <w:pStyle w:val="Compact"/>
              <w:jc w:val="right"/>
            </w:pPr>
            <w:r>
              <w:t xml:space="preserve">-0.32</w:t>
            </w:r>
          </w:p>
        </w:tc>
        <w:tc>
          <w:tcPr/>
          <w:p>
            <w:pPr>
              <w:pStyle w:val="Compact"/>
              <w:jc w:val="right"/>
            </w:pPr>
            <w:r>
              <w:t xml:space="preserve">-0.44</w:t>
            </w:r>
          </w:p>
        </w:tc>
        <w:tc>
          <w:tcPr/>
          <w:p>
            <w:pPr>
              <w:pStyle w:val="Compact"/>
              <w:jc w:val="right"/>
            </w:pPr>
            <w:r>
              <w:t xml:space="preserve">0.51</w:t>
            </w:r>
          </w:p>
        </w:tc>
        <w:tc>
          <w:tcPr/>
          <w:p>
            <w:pPr>
              <w:pStyle w:val="Compact"/>
              <w:jc w:val="right"/>
            </w:pPr>
            <w:r>
              <w:t xml:space="preserve">0.06</w:t>
            </w:r>
          </w:p>
        </w:tc>
        <w:tc>
          <w:tcPr/>
          <w:p>
            <w:pPr>
              <w:pStyle w:val="Compact"/>
              <w:jc w:val="right"/>
            </w:pPr>
            <w:r>
              <w:t xml:space="preserve">1.00</w:t>
            </w:r>
          </w:p>
        </w:tc>
      </w:tr>
      <w:tr>
        <w:tc>
          <w:tcPr/>
          <w:p>
            <w:pPr>
              <w:pStyle w:val="Compact"/>
            </w:pPr>
          </w:p>
        </w:tc>
        <w:tc>
          <w:tcPr/>
          <w:p>
            <w:pPr>
              <w:pStyle w:val="Compact"/>
              <w:jc w:val="left"/>
            </w:pPr>
            <w:r>
              <w:t xml:space="preserve">SCRS (4)</w:t>
            </w:r>
          </w:p>
        </w:tc>
        <w:tc>
          <w:tcPr/>
          <w:p>
            <w:pPr>
              <w:pStyle w:val="Compact"/>
              <w:jc w:val="left"/>
            </w:pPr>
            <w:r>
              <w:t xml:space="preserve">Self-critism</w:t>
            </w:r>
          </w:p>
        </w:tc>
        <w:tc>
          <w:tcPr/>
          <w:p>
            <w:pPr>
              <w:pStyle w:val="Compact"/>
              <w:jc w:val="left"/>
            </w:pPr>
            <w:r>
              <w:t xml:space="preserve">situation</w:t>
            </w:r>
          </w:p>
        </w:tc>
        <w:tc>
          <w:tcPr/>
          <w:p>
            <w:pPr>
              <w:pStyle w:val="Compact"/>
              <w:jc w:val="right"/>
            </w:pPr>
            <w:r>
              <w:t xml:space="preserve">2</w:t>
            </w:r>
          </w:p>
        </w:tc>
        <w:tc>
          <w:tcPr/>
          <w:p>
            <w:pPr>
              <w:pStyle w:val="Compact"/>
              <w:jc w:val="right"/>
            </w:pPr>
            <w:r>
              <w:t xml:space="preserve">0.56</w:t>
            </w:r>
          </w:p>
        </w:tc>
        <w:tc>
          <w:tcPr/>
          <w:p>
            <w:pPr>
              <w:pStyle w:val="Compact"/>
              <w:jc w:val="right"/>
            </w:pPr>
            <w:r>
              <w:t xml:space="preserve">0</w:t>
            </w:r>
          </w:p>
        </w:tc>
        <w:tc>
          <w:tcPr/>
          <w:p>
            <w:pPr>
              <w:pStyle w:val="Compact"/>
              <w:jc w:val="right"/>
            </w:pPr>
            <w:r>
              <w:t xml:space="preserve">0.27</w:t>
            </w:r>
          </w:p>
        </w:tc>
        <w:tc>
          <w:tcPr/>
          <w:p>
            <w:pPr>
              <w:pStyle w:val="Compact"/>
              <w:jc w:val="right"/>
            </w:pPr>
            <w:r>
              <w:t xml:space="preserve">-0.77</w:t>
            </w:r>
          </w:p>
        </w:tc>
        <w:tc>
          <w:tcPr/>
          <w:p>
            <w:pPr>
              <w:pStyle w:val="Compact"/>
              <w:jc w:val="right"/>
            </w:pPr>
            <w:r>
              <w:t xml:space="preserve">-0.73</w:t>
            </w:r>
          </w:p>
        </w:tc>
        <w:tc>
          <w:tcPr/>
          <w:p>
            <w:pPr>
              <w:pStyle w:val="Compact"/>
              <w:jc w:val="right"/>
            </w:pPr>
            <w:r>
              <w:t xml:space="preserve">-0.96</w:t>
            </w:r>
          </w:p>
        </w:tc>
        <w:tc>
          <w:tcPr/>
          <w:p>
            <w:pPr>
              <w:pStyle w:val="Compact"/>
              <w:jc w:val="right"/>
            </w:pPr>
            <w:r>
              <w:t xml:space="preserve">-0.74</w:t>
            </w:r>
          </w:p>
        </w:tc>
        <w:tc>
          <w:tcPr/>
          <w:p>
            <w:pPr>
              <w:pStyle w:val="Compact"/>
              <w:jc w:val="right"/>
            </w:pPr>
            <w:r>
              <w:t xml:space="preserve">-1.17</w:t>
            </w:r>
          </w:p>
        </w:tc>
        <w:tc>
          <w:tcPr/>
          <w:p>
            <w:pPr>
              <w:pStyle w:val="Compact"/>
              <w:jc w:val="right"/>
            </w:pPr>
            <w:r>
              <w:t xml:space="preserve">-0.96</w:t>
            </w:r>
          </w:p>
        </w:tc>
        <w:tc>
          <w:tcPr/>
          <w:p>
            <w:pPr>
              <w:pStyle w:val="Compact"/>
              <w:jc w:val="right"/>
            </w:pPr>
            <w:r>
              <w:t xml:space="preserve">-1.14</w:t>
            </w:r>
          </w:p>
        </w:tc>
        <w:tc>
          <w:tcPr/>
          <w:p>
            <w:pPr>
              <w:pStyle w:val="Compact"/>
              <w:jc w:val="right"/>
            </w:pPr>
            <w:r>
              <w:t xml:space="preserve">1.00</w:t>
            </w:r>
          </w:p>
        </w:tc>
      </w:tr>
      <w:tr>
        <w:tc>
          <w:tcPr/>
          <w:p>
            <w:pPr>
              <w:pStyle w:val="Compact"/>
            </w:pPr>
          </w:p>
        </w:tc>
        <w:tc>
          <w:tcPr/>
          <w:p>
            <w:pPr>
              <w:pStyle w:val="Compact"/>
              <w:jc w:val="left"/>
            </w:pPr>
            <w:r>
              <w:t xml:space="preserve">SCRS (5)</w:t>
            </w:r>
          </w:p>
        </w:tc>
        <w:tc>
          <w:tcPr/>
          <w:p>
            <w:pPr>
              <w:pStyle w:val="Compact"/>
              <w:jc w:val="left"/>
            </w:pPr>
            <w:r>
              <w:t xml:space="preserve">Self-critism</w:t>
            </w:r>
          </w:p>
        </w:tc>
        <w:tc>
          <w:tcPr/>
          <w:p>
            <w:pPr>
              <w:pStyle w:val="Compact"/>
              <w:jc w:val="left"/>
            </w:pPr>
            <w:r>
              <w:t xml:space="preserve">habits</w:t>
            </w:r>
          </w:p>
        </w:tc>
        <w:tc>
          <w:tcPr/>
          <w:p>
            <w:pPr>
              <w:pStyle w:val="Compact"/>
              <w:jc w:val="right"/>
            </w:pPr>
            <w:r>
              <w:t xml:space="preserve">7</w:t>
            </w:r>
          </w:p>
        </w:tc>
        <w:tc>
          <w:tcPr/>
          <w:p>
            <w:pPr>
              <w:pStyle w:val="Compact"/>
              <w:jc w:val="right"/>
            </w:pPr>
            <w:r>
              <w:t xml:space="preserve">1.92</w:t>
            </w:r>
          </w:p>
        </w:tc>
        <w:tc>
          <w:tcPr/>
          <w:p>
            <w:pPr>
              <w:pStyle w:val="Compact"/>
              <w:jc w:val="right"/>
            </w:pPr>
            <w:r>
              <w:t xml:space="preserve">15</w:t>
            </w:r>
          </w:p>
        </w:tc>
        <w:tc>
          <w:tcPr/>
          <w:p>
            <w:pPr>
              <w:pStyle w:val="Compact"/>
              <w:jc w:val="right"/>
            </w:pPr>
            <w:r>
              <w:t xml:space="preserve">0.34</w:t>
            </w:r>
          </w:p>
        </w:tc>
        <w:tc>
          <w:tcPr/>
          <w:p>
            <w:pPr>
              <w:pStyle w:val="Compact"/>
              <w:jc w:val="right"/>
            </w:pPr>
            <w:r>
              <w:t xml:space="preserve">2.12</w:t>
            </w:r>
          </w:p>
        </w:tc>
        <w:tc>
          <w:tcPr/>
          <w:p>
            <w:pPr>
              <w:pStyle w:val="Compact"/>
              <w:jc w:val="right"/>
            </w:pPr>
            <w:r>
              <w:t xml:space="preserve">2.09</w:t>
            </w:r>
          </w:p>
        </w:tc>
        <w:tc>
          <w:tcPr/>
          <w:p>
            <w:pPr>
              <w:pStyle w:val="Compact"/>
              <w:jc w:val="right"/>
            </w:pPr>
            <w:r>
              <w:t xml:space="preserve">2.32</w:t>
            </w:r>
          </w:p>
        </w:tc>
        <w:tc>
          <w:tcPr/>
          <w:p>
            <w:pPr>
              <w:pStyle w:val="Compact"/>
              <w:jc w:val="right"/>
            </w:pPr>
            <w:r>
              <w:t xml:space="preserve">2.21</w:t>
            </w:r>
          </w:p>
        </w:tc>
        <w:tc>
          <w:tcPr/>
          <w:p>
            <w:pPr>
              <w:pStyle w:val="Compact"/>
              <w:jc w:val="right"/>
            </w:pPr>
            <w:r>
              <w:t xml:space="preserve">1.63</w:t>
            </w:r>
          </w:p>
        </w:tc>
        <w:tc>
          <w:tcPr/>
          <w:p>
            <w:pPr>
              <w:pStyle w:val="Compact"/>
              <w:jc w:val="right"/>
            </w:pPr>
            <w:r>
              <w:t xml:space="preserve">2.32</w:t>
            </w:r>
          </w:p>
        </w:tc>
        <w:tc>
          <w:tcPr/>
          <w:p>
            <w:pPr>
              <w:pStyle w:val="Compact"/>
              <w:jc w:val="right"/>
            </w:pPr>
            <w:r>
              <w:t xml:space="preserve">2.07</w:t>
            </w:r>
          </w:p>
        </w:tc>
        <w:tc>
          <w:tcPr/>
          <w:p>
            <w:pPr>
              <w:pStyle w:val="Compact"/>
              <w:jc w:val="right"/>
            </w:pPr>
            <w:r>
              <w:t xml:space="preserve">1.00</w:t>
            </w:r>
          </w:p>
        </w:tc>
      </w:tr>
      <w:tr>
        <w:tc>
          <w:tcPr/>
          <w:p>
            <w:pPr>
              <w:pStyle w:val="Compact"/>
            </w:pPr>
          </w:p>
        </w:tc>
        <w:tc>
          <w:tcPr/>
          <w:p>
            <w:pPr>
              <w:pStyle w:val="Compact"/>
              <w:jc w:val="left"/>
            </w:pPr>
            <w:r>
              <w:t xml:space="preserve">SCRS (6)</w:t>
            </w:r>
          </w:p>
        </w:tc>
        <w:tc>
          <w:tcPr/>
          <w:p>
            <w:pPr>
              <w:pStyle w:val="Compact"/>
              <w:jc w:val="left"/>
            </w:pPr>
            <w:r>
              <w:t xml:space="preserve">Self-critism</w:t>
            </w:r>
          </w:p>
        </w:tc>
        <w:tc>
          <w:tcPr/>
          <w:p>
            <w:pPr>
              <w:pStyle w:val="Compact"/>
              <w:jc w:val="left"/>
            </w:pPr>
            <w:r>
              <w:t xml:space="preserve">act around</w:t>
            </w:r>
          </w:p>
        </w:tc>
        <w:tc>
          <w:tcPr/>
          <w:p>
            <w:pPr>
              <w:pStyle w:val="Compact"/>
              <w:jc w:val="right"/>
            </w:pPr>
            <w:r>
              <w:t xml:space="preserve">2</w:t>
            </w:r>
          </w:p>
        </w:tc>
        <w:tc>
          <w:tcPr/>
          <w:p>
            <w:pPr>
              <w:pStyle w:val="Compact"/>
              <w:jc w:val="right"/>
            </w:pPr>
            <w:r>
              <w:t xml:space="preserve">0.74</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-0.37</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-0.74</w:t>
            </w:r>
          </w:p>
        </w:tc>
        <w:tc>
          <w:tcPr/>
          <w:p>
            <w:pPr>
              <w:pStyle w:val="Compact"/>
              <w:jc w:val="right"/>
            </w:pPr>
            <w:r>
              <w:t xml:space="preserve">0.96</w:t>
            </w:r>
          </w:p>
        </w:tc>
        <w:tc>
          <w:tcPr/>
          <w:p>
            <w:pPr>
              <w:pStyle w:val="Compact"/>
              <w:jc w:val="right"/>
            </w:pPr>
            <w:r>
              <w:t xml:space="preserve">-0.11</w:t>
            </w:r>
          </w:p>
        </w:tc>
        <w:tc>
          <w:tcPr/>
          <w:p>
            <w:pPr>
              <w:pStyle w:val="Compact"/>
              <w:jc w:val="right"/>
            </w:pPr>
            <w:r>
              <w:t xml:space="preserve">0.17</w:t>
            </w:r>
          </w:p>
        </w:tc>
        <w:tc>
          <w:tcPr/>
          <w:p>
            <w:pPr>
              <w:pStyle w:val="Compact"/>
              <w:jc w:val="right"/>
            </w:pPr>
            <w:r>
              <w:t xml:space="preserve">1.00</w:t>
            </w:r>
          </w:p>
        </w:tc>
      </w:tr>
      <w:tr>
        <w:tc>
          <w:tcPr/>
          <w:p>
            <w:pPr>
              <w:pStyle w:val="Compact"/>
            </w:pPr>
          </w:p>
        </w:tc>
        <w:tc>
          <w:tcPr/>
          <w:p>
            <w:pPr>
              <w:pStyle w:val="Compact"/>
              <w:jc w:val="left"/>
            </w:pPr>
            <w:r>
              <w:t xml:space="preserve">SCRS (8)</w:t>
            </w:r>
          </w:p>
        </w:tc>
        <w:tc>
          <w:tcPr/>
          <w:p>
            <w:pPr>
              <w:pStyle w:val="Compact"/>
              <w:jc w:val="left"/>
            </w:pPr>
            <w:r>
              <w:t xml:space="preserve">Self-critism</w:t>
            </w:r>
          </w:p>
        </w:tc>
        <w:tc>
          <w:tcPr/>
          <w:p>
            <w:pPr>
              <w:pStyle w:val="Compact"/>
              <w:jc w:val="left"/>
            </w:pPr>
            <w:r>
              <w:t xml:space="preserve">mistakes</w:t>
            </w:r>
          </w:p>
        </w:tc>
        <w:tc>
          <w:tcPr/>
          <w:p>
            <w:pPr>
              <w:pStyle w:val="Compact"/>
              <w:jc w:val="right"/>
            </w:pPr>
            <w:r>
              <w:t xml:space="preserve">5</w:t>
            </w:r>
          </w:p>
        </w:tc>
        <w:tc>
          <w:tcPr/>
          <w:p>
            <w:pPr>
              <w:pStyle w:val="Compact"/>
              <w:jc w:val="right"/>
            </w:pPr>
            <w:r>
              <w:t xml:space="preserve">1.63</w:t>
            </w:r>
          </w:p>
        </w:tc>
        <w:tc>
          <w:tcPr/>
          <w:p>
            <w:pPr>
              <w:pStyle w:val="Compact"/>
              <w:jc w:val="right"/>
            </w:pPr>
            <w:r>
              <w:t xml:space="preserve">6</w:t>
            </w:r>
          </w:p>
        </w:tc>
        <w:tc>
          <w:tcPr/>
          <w:p>
            <w:pPr>
              <w:pStyle w:val="Compact"/>
              <w:jc w:val="right"/>
            </w:pPr>
            <w:r>
              <w:t xml:space="preserve">0.27</w:t>
            </w:r>
          </w:p>
        </w:tc>
        <w:tc>
          <w:tcPr/>
          <w:p>
            <w:pPr>
              <w:pStyle w:val="Compact"/>
              <w:jc w:val="right"/>
            </w:pPr>
            <w:r>
              <w:t xml:space="preserve">1.51</w:t>
            </w:r>
          </w:p>
        </w:tc>
        <w:tc>
          <w:tcPr/>
          <w:p>
            <w:pPr>
              <w:pStyle w:val="Compact"/>
              <w:jc w:val="right"/>
            </w:pPr>
            <w:r>
              <w:t xml:space="preserve">1.21</w:t>
            </w:r>
          </w:p>
        </w:tc>
        <w:tc>
          <w:tcPr/>
          <w:p>
            <w:pPr>
              <w:pStyle w:val="Compact"/>
              <w:jc w:val="right"/>
            </w:pPr>
            <w:r>
              <w:t xml:space="preserve">0.42</w:t>
            </w:r>
          </w:p>
        </w:tc>
        <w:tc>
          <w:tcPr/>
          <w:p>
            <w:pPr>
              <w:pStyle w:val="Compact"/>
              <w:jc w:val="right"/>
            </w:pPr>
            <w:r>
              <w:t xml:space="preserve">0.95</w:t>
            </w:r>
          </w:p>
        </w:tc>
        <w:tc>
          <w:tcPr/>
          <w:p>
            <w:pPr>
              <w:pStyle w:val="Compact"/>
              <w:jc w:val="right"/>
            </w:pPr>
            <w:r>
              <w:t xml:space="preserve">0.52</w:t>
            </w:r>
          </w:p>
        </w:tc>
        <w:tc>
          <w:tcPr/>
          <w:p>
            <w:pPr>
              <w:pStyle w:val="Compact"/>
              <w:jc w:val="right"/>
            </w:pPr>
            <w:r>
              <w:t xml:space="preserve">0.42</w:t>
            </w:r>
          </w:p>
        </w:tc>
        <w:tc>
          <w:tcPr/>
          <w:p>
            <w:pPr>
              <w:pStyle w:val="Compact"/>
              <w:jc w:val="right"/>
            </w:pPr>
            <w:r>
              <w:t xml:space="preserve">0.22</w:t>
            </w:r>
          </w:p>
        </w:tc>
        <w:tc>
          <w:tcPr/>
          <w:p>
            <w:pPr>
              <w:pStyle w:val="Compact"/>
              <w:jc w:val="right"/>
            </w:pPr>
            <w:r>
              <w:t xml:space="preserve">1.00</w:t>
            </w:r>
          </w:p>
        </w:tc>
      </w:tr>
      <w:tr>
        <w:tc>
          <w:tcPr/>
          <w:p>
            <w:pPr>
              <w:pStyle w:val="Compact"/>
            </w:pPr>
          </w:p>
        </w:tc>
        <w:tc>
          <w:tcPr/>
          <w:p>
            <w:pPr>
              <w:pStyle w:val="Compact"/>
              <w:jc w:val="left"/>
            </w:pPr>
            <w:r>
              <w:t xml:space="preserve">SCRS (9)</w:t>
            </w:r>
          </w:p>
        </w:tc>
        <w:tc>
          <w:tcPr/>
          <w:p>
            <w:pPr>
              <w:pStyle w:val="Compact"/>
              <w:jc w:val="left"/>
            </w:pPr>
            <w:r>
              <w:t xml:space="preserve">Self-critism</w:t>
            </w:r>
          </w:p>
        </w:tc>
        <w:tc>
          <w:tcPr/>
          <w:p>
            <w:pPr>
              <w:pStyle w:val="Compact"/>
              <w:jc w:val="left"/>
            </w:pPr>
            <w:r>
              <w:t xml:space="preserve">different</w:t>
            </w:r>
          </w:p>
        </w:tc>
        <w:tc>
          <w:tcPr/>
          <w:p>
            <w:pPr>
              <w:pStyle w:val="Compact"/>
              <w:jc w:val="right"/>
            </w:pPr>
            <w:r>
              <w:t xml:space="preserve">3</w:t>
            </w:r>
          </w:p>
        </w:tc>
        <w:tc>
          <w:tcPr/>
          <w:p>
            <w:pPr>
              <w:pStyle w:val="Compact"/>
              <w:jc w:val="right"/>
            </w:pPr>
            <w:r>
              <w:t xml:space="preserve">0.80</w:t>
            </w:r>
          </w:p>
        </w:tc>
        <w:tc>
          <w:tcPr/>
          <w:p>
            <w:pPr>
              <w:pStyle w:val="Compact"/>
              <w:jc w:val="right"/>
            </w:pPr>
            <w:r>
              <w:t xml:space="preserve">3</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-0.11</w:t>
            </w:r>
          </w:p>
        </w:tc>
        <w:tc>
          <w:tcPr/>
          <w:p>
            <w:pPr>
              <w:pStyle w:val="Compact"/>
              <w:jc w:val="right"/>
            </w:pPr>
            <w:r>
              <w:t xml:space="preserve">0.22</w:t>
            </w:r>
          </w:p>
        </w:tc>
        <w:tc>
          <w:tcPr/>
          <w:p>
            <w:pPr>
              <w:pStyle w:val="Compact"/>
              <w:jc w:val="right"/>
            </w:pPr>
            <w:r>
              <w:t xml:space="preserve">0.32</w:t>
            </w:r>
          </w:p>
        </w:tc>
        <w:tc>
          <w:tcPr/>
          <w:p>
            <w:pPr>
              <w:pStyle w:val="Compact"/>
              <w:jc w:val="right"/>
            </w:pPr>
            <w:r>
              <w:t xml:space="preserve">0.37</w:t>
            </w:r>
          </w:p>
        </w:tc>
        <w:tc>
          <w:tcPr/>
          <w:p>
            <w:pPr>
              <w:pStyle w:val="Compact"/>
              <w:jc w:val="right"/>
            </w:pPr>
            <w:r>
              <w:t xml:space="preserve">0.22</w:t>
            </w:r>
          </w:p>
        </w:tc>
        <w:tc>
          <w:tcPr/>
          <w:p>
            <w:pPr>
              <w:pStyle w:val="Compact"/>
              <w:jc w:val="right"/>
            </w:pPr>
            <w:r>
              <w:t xml:space="preserve">0.42</w:t>
            </w:r>
          </w:p>
        </w:tc>
        <w:tc>
          <w:tcPr/>
          <w:p>
            <w:pPr>
              <w:pStyle w:val="Compact"/>
              <w:jc w:val="right"/>
            </w:pPr>
            <w:r>
              <w:t xml:space="preserve">1.00</w:t>
            </w:r>
          </w:p>
        </w:tc>
      </w:tr>
      <w:tr>
        <w:tc>
          <w:tcPr/>
          <w:p>
            <w:pPr>
              <w:pStyle w:val="Compact"/>
            </w:pPr>
          </w:p>
        </w:tc>
        <w:tc>
          <w:tcPr/>
          <w:p>
            <w:pPr>
              <w:pStyle w:val="Compact"/>
              <w:jc w:val="left"/>
            </w:pPr>
            <w:r>
              <w:t xml:space="preserve">SCRS (7)</w:t>
            </w:r>
          </w:p>
        </w:tc>
        <w:tc>
          <w:tcPr/>
          <w:p>
            <w:pPr>
              <w:pStyle w:val="Compact"/>
              <w:jc w:val="left"/>
            </w:pPr>
            <w:r>
              <w:t xml:space="preserve">Self-critism</w:t>
            </w:r>
          </w:p>
        </w:tc>
        <w:tc>
          <w:tcPr/>
          <w:p>
            <w:pPr>
              <w:pStyle w:val="Compact"/>
              <w:jc w:val="left"/>
            </w:pPr>
            <w:r>
              <w:t xml:space="preserve">time</w:t>
            </w:r>
          </w:p>
        </w:tc>
        <w:tc>
          <w:tcPr/>
          <w:p>
            <w:pPr>
              <w:pStyle w:val="Compact"/>
              <w:jc w:val="right"/>
            </w:pPr>
            <w:r>
              <w:t xml:space="preserve">2</w:t>
            </w:r>
          </w:p>
        </w:tc>
        <w:tc>
          <w:tcPr/>
          <w:p>
            <w:pPr>
              <w:pStyle w:val="Compact"/>
              <w:jc w:val="right"/>
            </w:pPr>
            <w:r>
              <w:t xml:space="preserve">0.57</w:t>
            </w:r>
          </w:p>
        </w:tc>
        <w:tc>
          <w:tcPr/>
          <w:p>
            <w:pPr>
              <w:pStyle w:val="Compact"/>
              <w:jc w:val="right"/>
            </w:pPr>
            <w:r>
              <w:t xml:space="preserve">0</w:t>
            </w:r>
          </w:p>
        </w:tc>
        <w:tc>
          <w:tcPr/>
          <w:p>
            <w:pPr>
              <w:pStyle w:val="Compact"/>
              <w:jc w:val="right"/>
            </w:pPr>
            <w:r>
              <w:t xml:space="preserve">0.21</w:t>
            </w:r>
          </w:p>
        </w:tc>
        <w:tc>
          <w:tcPr/>
          <w:p>
            <w:pPr>
              <w:pStyle w:val="Compact"/>
              <w:jc w:val="right"/>
            </w:pPr>
            <w:r>
              <w:t xml:space="preserve">-0.75</w:t>
            </w:r>
          </w:p>
        </w:tc>
        <w:tc>
          <w:tcPr/>
          <w:p>
            <w:pPr>
              <w:pStyle w:val="Compact"/>
              <w:jc w:val="right"/>
            </w:pPr>
            <w:r>
              <w:t xml:space="preserve">-0.82</w:t>
            </w:r>
          </w:p>
        </w:tc>
        <w:tc>
          <w:tcPr/>
          <w:p>
            <w:pPr>
              <w:pStyle w:val="Compact"/>
              <w:jc w:val="right"/>
            </w:pPr>
            <w:r>
              <w:t xml:space="preserve">-0.63</w:t>
            </w:r>
          </w:p>
        </w:tc>
        <w:tc>
          <w:tcPr/>
          <w:p>
            <w:pPr>
              <w:pStyle w:val="Compact"/>
              <w:jc w:val="right"/>
            </w:pPr>
            <w:r>
              <w:t xml:space="preserve">-0.74</w:t>
            </w:r>
          </w:p>
        </w:tc>
        <w:tc>
          <w:tcPr/>
          <w:p>
            <w:pPr>
              <w:pStyle w:val="Compact"/>
              <w:jc w:val="right"/>
            </w:pPr>
            <w:r>
              <w:t xml:space="preserve">-0.50</w:t>
            </w:r>
          </w:p>
        </w:tc>
        <w:tc>
          <w:tcPr/>
          <w:p>
            <w:pPr>
              <w:pStyle w:val="Compact"/>
              <w:jc w:val="right"/>
            </w:pPr>
            <w:r>
              <w:t xml:space="preserve">-0.63</w:t>
            </w:r>
          </w:p>
        </w:tc>
        <w:tc>
          <w:tcPr/>
          <w:p>
            <w:pPr>
              <w:pStyle w:val="Compact"/>
              <w:jc w:val="right"/>
            </w:pPr>
            <w:r>
              <w:t xml:space="preserve">-0.60</w:t>
            </w:r>
          </w:p>
        </w:tc>
        <w:tc>
          <w:tcPr/>
          <w:p>
            <w:pPr>
              <w:pStyle w:val="Compact"/>
              <w:jc w:val="right"/>
            </w:pPr>
            <w:r>
              <w:t xml:space="preserve">1.00</w:t>
            </w:r>
          </w:p>
        </w:tc>
      </w:tr>
      <w:tr>
        <w:tc>
          <w:tcPr/>
          <w:p>
            <w:pPr>
              <w:pStyle w:val="Compact"/>
            </w:pPr>
          </w:p>
        </w:tc>
        <w:tc>
          <w:tcPr/>
          <w:p>
            <w:pPr>
              <w:pStyle w:val="Compact"/>
              <w:jc w:val="left"/>
            </w:pPr>
            <w:r>
              <w:t xml:space="preserve">SCRS (10)</w:t>
            </w:r>
          </w:p>
        </w:tc>
        <w:tc>
          <w:tcPr/>
          <w:p>
            <w:pPr>
              <w:pStyle w:val="Compact"/>
              <w:jc w:val="left"/>
            </w:pPr>
            <w:r>
              <w:t xml:space="preserve">Self-critism</w:t>
            </w:r>
          </w:p>
        </w:tc>
        <w:tc>
          <w:tcPr/>
          <w:p>
            <w:pPr>
              <w:pStyle w:val="Compact"/>
              <w:jc w:val="left"/>
            </w:pPr>
            <w:r>
              <w:t xml:space="preserve">productive</w:t>
            </w:r>
          </w:p>
        </w:tc>
        <w:tc>
          <w:tcPr/>
          <w:p>
            <w:pPr>
              <w:pStyle w:val="Compact"/>
              <w:jc w:val="right"/>
            </w:pPr>
            <w:r>
              <w:t xml:space="preserve">2</w:t>
            </w:r>
          </w:p>
        </w:tc>
        <w:tc>
          <w:tcPr/>
          <w:p>
            <w:pPr>
              <w:pStyle w:val="Compact"/>
              <w:jc w:val="right"/>
            </w:pPr>
            <w:r>
              <w:t xml:space="preserve">0.67</w:t>
            </w:r>
          </w:p>
        </w:tc>
        <w:tc>
          <w:tcPr/>
          <w:p>
            <w:pPr>
              <w:pStyle w:val="Compact"/>
              <w:jc w:val="right"/>
            </w:pPr>
            <w:r>
              <w:t xml:space="preserve">0</w:t>
            </w:r>
          </w:p>
        </w:tc>
        <w:tc>
          <w:tcPr/>
          <w:p>
            <w:pPr>
              <w:pStyle w:val="Compact"/>
              <w:jc w:val="right"/>
            </w:pPr>
            <w:r>
              <w:t xml:space="preserve">0.19</w:t>
            </w:r>
          </w:p>
        </w:tc>
        <w:tc>
          <w:tcPr/>
          <w:p>
            <w:pPr>
              <w:pStyle w:val="Compact"/>
              <w:jc w:val="right"/>
            </w:pPr>
            <w:r>
              <w:t xml:space="preserve">-0.52</w:t>
            </w:r>
          </w:p>
        </w:tc>
        <w:tc>
          <w:tcPr/>
          <w:p>
            <w:pPr>
              <w:pStyle w:val="Compact"/>
              <w:jc w:val="right"/>
            </w:pPr>
            <w:r>
              <w:t xml:space="preserve">-1.09</w:t>
            </w:r>
          </w:p>
        </w:tc>
        <w:tc>
          <w:tcPr/>
          <w:p>
            <w:pPr>
              <w:pStyle w:val="Compact"/>
              <w:jc w:val="right"/>
            </w:pPr>
            <w:r>
              <w:t xml:space="preserve">-1.30</w:t>
            </w:r>
          </w:p>
        </w:tc>
        <w:tc>
          <w:tcPr/>
          <w:p>
            <w:pPr>
              <w:pStyle w:val="Compact"/>
              <w:jc w:val="right"/>
            </w:pPr>
            <w:r>
              <w:t xml:space="preserve">-0.74</w:t>
            </w:r>
          </w:p>
        </w:tc>
        <w:tc>
          <w:tcPr/>
          <w:p>
            <w:pPr>
              <w:pStyle w:val="Compact"/>
              <w:jc w:val="right"/>
            </w:pPr>
            <w:r>
              <w:t xml:space="preserve">-1.32</w:t>
            </w:r>
          </w:p>
        </w:tc>
        <w:tc>
          <w:tcPr/>
          <w:p>
            <w:pPr>
              <w:pStyle w:val="Compact"/>
              <w:jc w:val="right"/>
            </w:pPr>
            <w:r>
              <w:t xml:space="preserve">-1.30</w:t>
            </w:r>
          </w:p>
        </w:tc>
        <w:tc>
          <w:tcPr/>
          <w:p>
            <w:pPr>
              <w:pStyle w:val="Compact"/>
              <w:jc w:val="right"/>
            </w:pPr>
            <w:r>
              <w:t xml:space="preserve">-1.44</w:t>
            </w:r>
          </w:p>
        </w:tc>
        <w:tc>
          <w:tcPr/>
          <w:p>
            <w:pPr>
              <w:pStyle w:val="Compact"/>
              <w:jc w:val="right"/>
            </w:pPr>
            <w:r>
              <w:t xml:space="preserve">1.00</w:t>
            </w:r>
          </w:p>
        </w:tc>
      </w:tr>
      <w:tr>
        <w:tc>
          <w:tcPr/>
          <w:p>
            <w:pPr>
              <w:pStyle w:val="Compact"/>
              <w:jc w:val="left"/>
            </w:pPr>
            <w:r>
              <w:t xml:space="preserve">Combined</w:t>
            </w:r>
          </w:p>
        </w:tc>
        <w:tc>
          <w:tcPr/>
          <w:p>
            <w:pPr>
              <w:pStyle w:val="Compact"/>
              <w:jc w:val="left"/>
            </w:pPr>
            <w:r>
              <w:t xml:space="preserve">RRS (1)</w:t>
            </w:r>
          </w:p>
        </w:tc>
        <w:tc>
          <w:tcPr/>
          <w:p>
            <w:pPr>
              <w:pStyle w:val="Compact"/>
              <w:jc w:val="left"/>
            </w:pPr>
            <w:r>
              <w:t xml:space="preserve">Brooding</w:t>
            </w:r>
          </w:p>
        </w:tc>
        <w:tc>
          <w:tcPr/>
          <w:p>
            <w:pPr>
              <w:pStyle w:val="Compact"/>
              <w:jc w:val="left"/>
            </w:pPr>
            <w:r>
              <w:t xml:space="preserve">deserve</w:t>
            </w:r>
          </w:p>
        </w:tc>
        <w:tc>
          <w:tcPr/>
          <w:p>
            <w:pPr>
              <w:pStyle w:val="Compact"/>
              <w:jc w:val="right"/>
            </w:pPr>
            <w:r>
              <w:t xml:space="preserve">2</w:t>
            </w:r>
          </w:p>
        </w:tc>
        <w:tc>
          <w:tcPr/>
          <w:p>
            <w:pPr>
              <w:pStyle w:val="Compact"/>
              <w:jc w:val="right"/>
            </w:pPr>
            <w:r>
              <w:t xml:space="preserve">0.31</w:t>
            </w:r>
          </w:p>
        </w:tc>
        <w:tc>
          <w:tcPr/>
          <w:p>
            <w:pPr>
              <w:pStyle w:val="Compact"/>
              <w:jc w:val="right"/>
            </w:pPr>
            <w:r>
              <w:t xml:space="preserve">0</w:t>
            </w:r>
          </w:p>
        </w:tc>
        <w:tc>
          <w:tcPr/>
          <w:p>
            <w:pPr>
              <w:pStyle w:val="Compact"/>
              <w:jc w:val="right"/>
            </w:pPr>
            <w:r>
              <w:t xml:space="preserve">0.11</w:t>
            </w:r>
          </w:p>
        </w:tc>
        <w:tc>
          <w:tcPr/>
          <w:p>
            <w:pPr>
              <w:pStyle w:val="Compact"/>
              <w:jc w:val="right"/>
            </w:pPr>
            <w:r>
              <w:t xml:space="preserve">-1.82</w:t>
            </w:r>
          </w:p>
        </w:tc>
        <w:tc>
          <w:tcPr/>
          <w:p>
            <w:pPr>
              <w:pStyle w:val="Compact"/>
              <w:jc w:val="right"/>
            </w:pPr>
            <w:r>
              <w:t xml:space="preserve">-1.80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-0.91</w:t>
            </w:r>
          </w:p>
        </w:tc>
        <w:tc>
          <w:tcPr/>
          <w:p>
            <w:pPr>
              <w:pStyle w:val="Compact"/>
              <w:jc w:val="right"/>
            </w:pPr>
            <w:r>
              <w:t xml:space="preserve">-1.00</w:t>
            </w:r>
          </w:p>
        </w:tc>
        <w:tc>
          <w:tcPr/>
          <w:p>
            <w:pPr>
              <w:pStyle w:val="Compact"/>
              <w:jc w:val="right"/>
            </w:pPr>
            <w:r>
              <w:t xml:space="preserve">-0.91</w:t>
            </w:r>
          </w:p>
        </w:tc>
        <w:tc>
          <w:tcPr/>
          <w:p>
            <w:pPr>
              <w:pStyle w:val="Compact"/>
              <w:jc w:val="right"/>
            </w:pPr>
            <w:r>
              <w:t xml:space="preserve">0.96</w:t>
            </w:r>
          </w:p>
        </w:tc>
      </w:tr>
      <w:tr>
        <w:tc>
          <w:tcPr/>
          <w:p>
            <w:pPr>
              <w:pStyle w:val="Compact"/>
            </w:pPr>
          </w:p>
        </w:tc>
        <w:tc>
          <w:tcPr/>
          <w:p>
            <w:pPr>
              <w:pStyle w:val="Compact"/>
              <w:jc w:val="left"/>
            </w:pPr>
            <w:r>
              <w:t xml:space="preserve">RRS (3)</w:t>
            </w:r>
          </w:p>
        </w:tc>
        <w:tc>
          <w:tcPr/>
          <w:p>
            <w:pPr>
              <w:pStyle w:val="Compact"/>
              <w:jc w:val="left"/>
            </w:pPr>
            <w:r>
              <w:t xml:space="preserve">Brooding</w:t>
            </w:r>
          </w:p>
        </w:tc>
        <w:tc>
          <w:tcPr/>
          <w:p>
            <w:pPr>
              <w:pStyle w:val="Compact"/>
              <w:jc w:val="left"/>
            </w:pPr>
            <w:r>
              <w:t xml:space="preserve">react</w:t>
            </w:r>
          </w:p>
        </w:tc>
        <w:tc>
          <w:tcPr/>
          <w:p>
            <w:pPr>
              <w:pStyle w:val="Compact"/>
              <w:jc w:val="right"/>
            </w:pPr>
            <w:r>
              <w:t xml:space="preserve">3</w:t>
            </w:r>
          </w:p>
        </w:tc>
        <w:tc>
          <w:tcPr/>
          <w:p>
            <w:pPr>
              <w:pStyle w:val="Compact"/>
              <w:jc w:val="right"/>
            </w:pPr>
            <w:r>
              <w:t xml:space="preserve">0.45</w:t>
            </w:r>
          </w:p>
        </w:tc>
        <w:tc>
          <w:tcPr/>
          <w:p>
            <w:pPr>
              <w:pStyle w:val="Compact"/>
              <w:jc w:val="right"/>
            </w:pPr>
            <w:r>
              <w:t xml:space="preserve">15</w:t>
            </w:r>
          </w:p>
        </w:tc>
        <w:tc>
          <w:tcPr/>
          <w:p>
            <w:pPr>
              <w:pStyle w:val="Compact"/>
              <w:jc w:val="right"/>
            </w:pPr>
            <w:r>
              <w:t xml:space="preserve">0.15</w:t>
            </w:r>
          </w:p>
        </w:tc>
        <w:tc>
          <w:tcPr/>
          <w:p>
            <w:pPr>
              <w:pStyle w:val="Compact"/>
              <w:jc w:val="right"/>
            </w:pPr>
            <w:r>
              <w:t xml:space="preserve">-1.23</w:t>
            </w:r>
          </w:p>
        </w:tc>
        <w:tc>
          <w:tcPr/>
          <w:p>
            <w:pPr>
              <w:pStyle w:val="Compact"/>
              <w:jc w:val="right"/>
            </w:pPr>
            <w:r>
              <w:t xml:space="preserve">-1.33</w:t>
            </w:r>
          </w:p>
        </w:tc>
        <w:tc>
          <w:tcPr/>
          <w:p>
            <w:pPr>
              <w:pStyle w:val="Compact"/>
              <w:jc w:val="right"/>
            </w:pPr>
            <w:r>
              <w:t xml:space="preserve">0.47</w:t>
            </w:r>
          </w:p>
        </w:tc>
        <w:tc>
          <w:tcPr/>
          <w:p>
            <w:pPr>
              <w:pStyle w:val="Compact"/>
              <w:jc w:val="right"/>
            </w:pPr>
            <w:r>
              <w:t xml:space="preserve">-0.08</w:t>
            </w:r>
          </w:p>
        </w:tc>
        <w:tc>
          <w:tcPr/>
          <w:p>
            <w:pPr>
              <w:pStyle w:val="Compact"/>
              <w:jc w:val="right"/>
            </w:pPr>
            <w:r>
              <w:t xml:space="preserve">0.23</w:t>
            </w:r>
          </w:p>
        </w:tc>
        <w:tc>
          <w:tcPr/>
          <w:p>
            <w:pPr>
              <w:pStyle w:val="Compact"/>
              <w:jc w:val="right"/>
            </w:pPr>
            <w:r>
              <w:t xml:space="preserve">0.47</w:t>
            </w:r>
          </w:p>
        </w:tc>
        <w:tc>
          <w:tcPr/>
          <w:p>
            <w:pPr>
              <w:pStyle w:val="Compact"/>
              <w:jc w:val="right"/>
            </w:pPr>
            <w:r>
              <w:t xml:space="preserve">0.23</w:t>
            </w:r>
          </w:p>
        </w:tc>
        <w:tc>
          <w:tcPr/>
          <w:p>
            <w:pPr>
              <w:pStyle w:val="Compact"/>
              <w:jc w:val="right"/>
            </w:pPr>
            <w:r>
              <w:t xml:space="preserve">0.90</w:t>
            </w:r>
          </w:p>
        </w:tc>
      </w:tr>
      <w:tr>
        <w:tc>
          <w:tcPr/>
          <w:p>
            <w:pPr>
              <w:pStyle w:val="Compact"/>
            </w:pPr>
          </w:p>
        </w:tc>
        <w:tc>
          <w:tcPr/>
          <w:p>
            <w:pPr>
              <w:pStyle w:val="Compact"/>
              <w:jc w:val="left"/>
            </w:pPr>
            <w:r>
              <w:t xml:space="preserve">RRS (6)</w:t>
            </w:r>
          </w:p>
        </w:tc>
        <w:tc>
          <w:tcPr/>
          <w:p>
            <w:pPr>
              <w:pStyle w:val="Compact"/>
              <w:jc w:val="left"/>
            </w:pPr>
            <w:r>
              <w:t xml:space="preserve">Brooding</w:t>
            </w:r>
          </w:p>
        </w:tc>
        <w:tc>
          <w:tcPr/>
          <w:p>
            <w:pPr>
              <w:pStyle w:val="Compact"/>
              <w:jc w:val="left"/>
            </w:pPr>
            <w:r>
              <w:t xml:space="preserve">wish</w:t>
            </w:r>
          </w:p>
        </w:tc>
        <w:tc>
          <w:tcPr/>
          <w:p>
            <w:pPr>
              <w:pStyle w:val="Compact"/>
              <w:jc w:val="right"/>
            </w:pPr>
            <w:r>
              <w:t xml:space="preserve">3</w:t>
            </w:r>
          </w:p>
        </w:tc>
        <w:tc>
          <w:tcPr/>
          <w:p>
            <w:pPr>
              <w:pStyle w:val="Compact"/>
              <w:jc w:val="right"/>
            </w:pPr>
            <w:r>
              <w:t xml:space="preserve">0.55</w:t>
            </w:r>
          </w:p>
        </w:tc>
        <w:tc>
          <w:tcPr/>
          <w:p>
            <w:pPr>
              <w:pStyle w:val="Compact"/>
              <w:jc w:val="right"/>
            </w:pPr>
            <w:r>
              <w:t xml:space="preserve">3</w:t>
            </w:r>
          </w:p>
        </w:tc>
        <w:tc>
          <w:tcPr/>
          <w:p>
            <w:pPr>
              <w:pStyle w:val="Compact"/>
              <w:jc w:val="right"/>
            </w:pPr>
            <w:r>
              <w:t xml:space="preserve">0.12</w:t>
            </w:r>
          </w:p>
        </w:tc>
        <w:tc>
          <w:tcPr/>
          <w:p>
            <w:pPr>
              <w:pStyle w:val="Compact"/>
              <w:jc w:val="right"/>
            </w:pPr>
            <w:r>
              <w:t xml:space="preserve">-0.81</w:t>
            </w:r>
          </w:p>
        </w:tc>
        <w:tc>
          <w:tcPr/>
          <w:p>
            <w:pPr>
              <w:pStyle w:val="Compact"/>
              <w:jc w:val="right"/>
            </w:pPr>
            <w:r>
              <w:t xml:space="preserve">-0.78</w:t>
            </w:r>
          </w:p>
        </w:tc>
        <w:tc>
          <w:tcPr/>
          <w:p>
            <w:pPr>
              <w:pStyle w:val="Compact"/>
              <w:jc w:val="right"/>
            </w:pPr>
            <w:r>
              <w:t xml:space="preserve">0.18</w:t>
            </w:r>
          </w:p>
        </w:tc>
        <w:tc>
          <w:tcPr/>
          <w:p>
            <w:pPr>
              <w:pStyle w:val="Compact"/>
              <w:jc w:val="right"/>
            </w:pPr>
            <w:r>
              <w:t xml:space="preserve">-0.52</w:t>
            </w:r>
          </w:p>
        </w:tc>
        <w:tc>
          <w:tcPr/>
          <w:p>
            <w:pPr>
              <w:pStyle w:val="Compact"/>
              <w:jc w:val="right"/>
            </w:pPr>
            <w:r>
              <w:t xml:space="preserve">0.55</w:t>
            </w:r>
          </w:p>
        </w:tc>
        <w:tc>
          <w:tcPr/>
          <w:p>
            <w:pPr>
              <w:pStyle w:val="Compact"/>
              <w:jc w:val="right"/>
            </w:pPr>
            <w:r>
              <w:t xml:space="preserve">0.18</w:t>
            </w:r>
          </w:p>
        </w:tc>
        <w:tc>
          <w:tcPr/>
          <w:p>
            <w:pPr>
              <w:pStyle w:val="Compact"/>
              <w:jc w:val="right"/>
            </w:pPr>
            <w:r>
              <w:t xml:space="preserve">0.37</w:t>
            </w:r>
          </w:p>
        </w:tc>
        <w:tc>
          <w:tcPr/>
          <w:p>
            <w:pPr>
              <w:pStyle w:val="Compact"/>
              <w:jc w:val="right"/>
            </w:pPr>
            <w:r>
              <w:t xml:space="preserve">0.96</w:t>
            </w:r>
          </w:p>
        </w:tc>
      </w:tr>
      <w:tr>
        <w:tc>
          <w:tcPr/>
          <w:p>
            <w:pPr>
              <w:pStyle w:val="Compact"/>
            </w:pPr>
          </w:p>
        </w:tc>
        <w:tc>
          <w:tcPr/>
          <w:p>
            <w:pPr>
              <w:pStyle w:val="Compact"/>
              <w:jc w:val="left"/>
            </w:pPr>
            <w:r>
              <w:t xml:space="preserve">RRS (7)</w:t>
            </w:r>
          </w:p>
        </w:tc>
        <w:tc>
          <w:tcPr/>
          <w:p>
            <w:pPr>
              <w:pStyle w:val="Compact"/>
              <w:jc w:val="left"/>
            </w:pPr>
            <w:r>
              <w:t xml:space="preserve">Brooding</w:t>
            </w:r>
          </w:p>
        </w:tc>
        <w:tc>
          <w:tcPr/>
          <w:p>
            <w:pPr>
              <w:pStyle w:val="Compact"/>
              <w:jc w:val="left"/>
            </w:pPr>
            <w:r>
              <w:t xml:space="preserve">problem</w:t>
            </w:r>
          </w:p>
        </w:tc>
        <w:tc>
          <w:tcPr/>
          <w:p>
            <w:pPr>
              <w:pStyle w:val="Compact"/>
              <w:jc w:val="right"/>
            </w:pPr>
            <w:r>
              <w:t xml:space="preserve">5</w:t>
            </w:r>
          </w:p>
        </w:tc>
        <w:tc>
          <w:tcPr/>
          <w:p>
            <w:pPr>
              <w:pStyle w:val="Compact"/>
              <w:jc w:val="right"/>
            </w:pPr>
            <w:r>
              <w:t xml:space="preserve">0.80</w:t>
            </w:r>
          </w:p>
        </w:tc>
        <w:tc>
          <w:tcPr/>
          <w:p>
            <w:pPr>
              <w:pStyle w:val="Compact"/>
              <w:jc w:val="right"/>
            </w:pPr>
            <w:r>
              <w:t xml:space="preserve">26</w:t>
            </w:r>
          </w:p>
        </w:tc>
        <w:tc>
          <w:tcPr/>
          <w:p>
            <w:pPr>
              <w:pStyle w:val="Compact"/>
              <w:jc w:val="right"/>
            </w:pPr>
            <w:r>
              <w:t xml:space="preserve">0.16</w:t>
            </w:r>
          </w:p>
        </w:tc>
        <w:tc>
          <w:tcPr/>
          <w:p>
            <w:pPr>
              <w:pStyle w:val="Compact"/>
              <w:jc w:val="right"/>
            </w:pPr>
            <w:r>
              <w:t xml:space="preserve">0.28</w:t>
            </w:r>
          </w:p>
        </w:tc>
        <w:tc>
          <w:tcPr/>
          <w:p>
            <w:pPr>
              <w:pStyle w:val="Compact"/>
              <w:jc w:val="right"/>
            </w:pPr>
            <w:r>
              <w:t xml:space="preserve">0.06</w:t>
            </w:r>
          </w:p>
        </w:tc>
        <w:tc>
          <w:tcPr/>
          <w:p>
            <w:pPr>
              <w:pStyle w:val="Compact"/>
              <w:jc w:val="right"/>
            </w:pPr>
            <w:r>
              <w:t xml:space="preserve">1.50</w:t>
            </w:r>
          </w:p>
        </w:tc>
        <w:tc>
          <w:tcPr/>
          <w:p>
            <w:pPr>
              <w:pStyle w:val="Compact"/>
              <w:jc w:val="right"/>
            </w:pPr>
            <w:r>
              <w:t xml:space="preserve">0.81</w:t>
            </w:r>
          </w:p>
        </w:tc>
        <w:tc>
          <w:tcPr/>
          <w:p>
            <w:pPr>
              <w:pStyle w:val="Compact"/>
              <w:jc w:val="right"/>
            </w:pPr>
            <w:r>
              <w:t xml:space="preserve">1.11</w:t>
            </w:r>
          </w:p>
        </w:tc>
        <w:tc>
          <w:tcPr/>
          <w:p>
            <w:pPr>
              <w:pStyle w:val="Compact"/>
              <w:jc w:val="right"/>
            </w:pPr>
            <w:r>
              <w:t xml:space="preserve">1.50</w:t>
            </w:r>
          </w:p>
        </w:tc>
        <w:tc>
          <w:tcPr/>
          <w:p>
            <w:pPr>
              <w:pStyle w:val="Compact"/>
              <w:jc w:val="right"/>
            </w:pPr>
            <w:r>
              <w:t xml:space="preserve">1.49</w:t>
            </w:r>
          </w:p>
        </w:tc>
        <w:tc>
          <w:tcPr/>
          <w:p>
            <w:pPr>
              <w:pStyle w:val="Compact"/>
              <w:jc w:val="right"/>
            </w:pPr>
            <w:r>
              <w:t xml:space="preserve">0.96</w:t>
            </w:r>
          </w:p>
        </w:tc>
      </w:tr>
      <w:tr>
        <w:tc>
          <w:tcPr/>
          <w:p>
            <w:pPr>
              <w:pStyle w:val="Compact"/>
            </w:pPr>
          </w:p>
        </w:tc>
        <w:tc>
          <w:tcPr/>
          <w:p>
            <w:pPr>
              <w:pStyle w:val="Compact"/>
              <w:jc w:val="left"/>
            </w:pPr>
            <w:r>
              <w:t xml:space="preserve">RRS (8)</w:t>
            </w:r>
          </w:p>
        </w:tc>
        <w:tc>
          <w:tcPr/>
          <w:p>
            <w:pPr>
              <w:pStyle w:val="Compact"/>
              <w:jc w:val="left"/>
            </w:pPr>
            <w:r>
              <w:t xml:space="preserve">Brooding</w:t>
            </w:r>
          </w:p>
        </w:tc>
        <w:tc>
          <w:tcPr/>
          <w:p>
            <w:pPr>
              <w:pStyle w:val="Compact"/>
              <w:jc w:val="left"/>
            </w:pPr>
            <w:r>
              <w:t xml:space="preserve">handle</w:t>
            </w:r>
          </w:p>
        </w:tc>
        <w:tc>
          <w:tcPr/>
          <w:p>
            <w:pPr>
              <w:pStyle w:val="Compact"/>
              <w:jc w:val="right"/>
            </w:pPr>
            <w:r>
              <w:t xml:space="preserve">3</w:t>
            </w:r>
          </w:p>
        </w:tc>
        <w:tc>
          <w:tcPr/>
          <w:p>
            <w:pPr>
              <w:pStyle w:val="Compact"/>
              <w:jc w:val="right"/>
            </w:pPr>
            <w:r>
              <w:t xml:space="preserve">0.49</w:t>
            </w:r>
          </w:p>
        </w:tc>
        <w:tc>
          <w:tcPr/>
          <w:p>
            <w:pPr>
              <w:pStyle w:val="Compact"/>
              <w:jc w:val="right"/>
            </w:pPr>
            <w:r>
              <w:t xml:space="preserve">7</w:t>
            </w:r>
          </w:p>
        </w:tc>
        <w:tc>
          <w:tcPr/>
          <w:p>
            <w:pPr>
              <w:pStyle w:val="Compact"/>
              <w:jc w:val="right"/>
            </w:pPr>
            <w:r>
              <w:t xml:space="preserve">0.14</w:t>
            </w:r>
          </w:p>
        </w:tc>
        <w:tc>
          <w:tcPr/>
          <w:p>
            <w:pPr>
              <w:pStyle w:val="Compact"/>
              <w:jc w:val="right"/>
            </w:pPr>
            <w:r>
              <w:t xml:space="preserve">-1.08</w:t>
            </w:r>
          </w:p>
        </w:tc>
        <w:tc>
          <w:tcPr/>
          <w:p>
            <w:pPr>
              <w:pStyle w:val="Compact"/>
              <w:jc w:val="right"/>
            </w:pPr>
            <w:r>
              <w:t xml:space="preserve">-1.23</w:t>
            </w:r>
          </w:p>
        </w:tc>
        <w:tc>
          <w:tcPr/>
          <w:p>
            <w:pPr>
              <w:pStyle w:val="Compact"/>
              <w:jc w:val="right"/>
            </w:pPr>
            <w:r>
              <w:t xml:space="preserve">-0.31</w:t>
            </w:r>
          </w:p>
        </w:tc>
        <w:tc>
          <w:tcPr/>
          <w:p>
            <w:pPr>
              <w:pStyle w:val="Compact"/>
              <w:jc w:val="right"/>
            </w:pPr>
            <w:r>
              <w:t xml:space="preserve">-0.35</w:t>
            </w:r>
          </w:p>
        </w:tc>
        <w:tc>
          <w:tcPr/>
          <w:p>
            <w:pPr>
              <w:pStyle w:val="Compact"/>
              <w:jc w:val="right"/>
            </w:pPr>
            <w:r>
              <w:t xml:space="preserve">-0.20</w:t>
            </w:r>
          </w:p>
        </w:tc>
        <w:tc>
          <w:tcPr/>
          <w:p>
            <w:pPr>
              <w:pStyle w:val="Compact"/>
              <w:jc w:val="right"/>
            </w:pPr>
            <w:r>
              <w:t xml:space="preserve">-0.31</w:t>
            </w:r>
          </w:p>
        </w:tc>
        <w:tc>
          <w:tcPr/>
          <w:p>
            <w:pPr>
              <w:pStyle w:val="Compact"/>
              <w:jc w:val="right"/>
            </w:pPr>
            <w:r>
              <w:t xml:space="preserve">-0.37</w:t>
            </w:r>
          </w:p>
        </w:tc>
        <w:tc>
          <w:tcPr/>
          <w:p>
            <w:pPr>
              <w:pStyle w:val="Compact"/>
              <w:jc w:val="right"/>
            </w:pPr>
            <w:r>
              <w:t xml:space="preserve">0.95</w:t>
            </w:r>
          </w:p>
        </w:tc>
      </w:tr>
      <w:tr>
        <w:tc>
          <w:tcPr/>
          <w:p>
            <w:pPr>
              <w:pStyle w:val="Compact"/>
            </w:pPr>
          </w:p>
        </w:tc>
        <w:tc>
          <w:tcPr/>
          <w:p>
            <w:pPr>
              <w:pStyle w:val="Compact"/>
              <w:jc w:val="left"/>
            </w:pPr>
            <w:r>
              <w:t xml:space="preserve">RRS (2)</w:t>
            </w:r>
          </w:p>
        </w:tc>
        <w:tc>
          <w:tcPr/>
          <w:p>
            <w:pPr>
              <w:pStyle w:val="Compact"/>
              <w:jc w:val="left"/>
            </w:pPr>
            <w:r>
              <w:t xml:space="preserve">Reflection</w:t>
            </w:r>
          </w:p>
        </w:tc>
        <w:tc>
          <w:tcPr/>
          <w:p>
            <w:pPr>
              <w:pStyle w:val="Compact"/>
              <w:jc w:val="left"/>
            </w:pPr>
            <w:r>
              <w:t xml:space="preserve">analyze</w:t>
            </w:r>
          </w:p>
        </w:tc>
        <w:tc>
          <w:tcPr/>
          <w:p>
            <w:pPr>
              <w:pStyle w:val="Compact"/>
              <w:jc w:val="right"/>
            </w:pPr>
            <w:r>
              <w:t xml:space="preserve">3</w:t>
            </w:r>
          </w:p>
        </w:tc>
        <w:tc>
          <w:tcPr/>
          <w:p>
            <w:pPr>
              <w:pStyle w:val="Compact"/>
              <w:jc w:val="right"/>
            </w:pPr>
            <w:r>
              <w:t xml:space="preserve">0.57</w:t>
            </w:r>
          </w:p>
        </w:tc>
        <w:tc>
          <w:tcPr/>
          <w:p>
            <w:pPr>
              <w:pStyle w:val="Compact"/>
              <w:jc w:val="right"/>
            </w:pPr>
            <w:r>
              <w:t xml:space="preserve">2</w:t>
            </w:r>
          </w:p>
        </w:tc>
        <w:tc>
          <w:tcPr/>
          <w:p>
            <w:pPr>
              <w:pStyle w:val="Compact"/>
              <w:jc w:val="right"/>
            </w:pPr>
            <w:r>
              <w:t xml:space="preserve">0.13</w:t>
            </w:r>
          </w:p>
        </w:tc>
        <w:tc>
          <w:tcPr/>
          <w:p>
            <w:pPr>
              <w:pStyle w:val="Compact"/>
              <w:jc w:val="right"/>
            </w:pPr>
            <w:r>
              <w:t xml:space="preserve">-0.74</w:t>
            </w:r>
          </w:p>
        </w:tc>
        <w:tc>
          <w:tcPr/>
          <w:p>
            <w:pPr>
              <w:pStyle w:val="Compact"/>
              <w:jc w:val="right"/>
            </w:pPr>
            <w:r>
              <w:t xml:space="preserve">-0.79</w:t>
            </w:r>
          </w:p>
        </w:tc>
        <w:tc>
          <w:tcPr/>
          <w:p>
            <w:pPr>
              <w:pStyle w:val="Compact"/>
              <w:jc w:val="right"/>
            </w:pPr>
            <w:r>
              <w:t xml:space="preserve">-0.17</w:t>
            </w:r>
          </w:p>
        </w:tc>
        <w:tc>
          <w:tcPr/>
          <w:p>
            <w:pPr>
              <w:pStyle w:val="Compact"/>
              <w:jc w:val="right"/>
            </w:pPr>
            <w:r>
              <w:t xml:space="preserve">-0.35</w:t>
            </w:r>
          </w:p>
        </w:tc>
        <w:tc>
          <w:tcPr/>
          <w:p>
            <w:pPr>
              <w:pStyle w:val="Compact"/>
              <w:jc w:val="right"/>
            </w:pPr>
            <w:r>
              <w:t xml:space="preserve">-0.86</w:t>
            </w:r>
          </w:p>
        </w:tc>
        <w:tc>
          <w:tcPr/>
          <w:p>
            <w:pPr>
              <w:pStyle w:val="Compact"/>
              <w:jc w:val="right"/>
            </w:pPr>
            <w:r>
              <w:t xml:space="preserve">-0.17</w:t>
            </w:r>
          </w:p>
        </w:tc>
        <w:tc>
          <w:tcPr/>
          <w:p>
            <w:pPr>
              <w:pStyle w:val="Compact"/>
              <w:jc w:val="right"/>
            </w:pPr>
            <w:r>
              <w:t xml:space="preserve">-0.48</w:t>
            </w:r>
          </w:p>
        </w:tc>
        <w:tc>
          <w:tcPr/>
          <w:p>
            <w:pPr>
              <w:pStyle w:val="Compact"/>
              <w:jc w:val="right"/>
            </w:pPr>
            <w:r>
              <w:t xml:space="preserve">1.00</w:t>
            </w:r>
          </w:p>
        </w:tc>
      </w:tr>
      <w:tr>
        <w:tc>
          <w:tcPr/>
          <w:p>
            <w:pPr>
              <w:pStyle w:val="Compact"/>
            </w:pPr>
          </w:p>
        </w:tc>
        <w:tc>
          <w:tcPr/>
          <w:p>
            <w:pPr>
              <w:pStyle w:val="Compact"/>
              <w:jc w:val="left"/>
            </w:pPr>
            <w:r>
              <w:t xml:space="preserve">RRS (4)</w:t>
            </w:r>
          </w:p>
        </w:tc>
        <w:tc>
          <w:tcPr/>
          <w:p>
            <w:pPr>
              <w:pStyle w:val="Compact"/>
              <w:jc w:val="left"/>
            </w:pPr>
            <w:r>
              <w:t xml:space="preserve">Reflection</w:t>
            </w:r>
          </w:p>
        </w:tc>
        <w:tc>
          <w:tcPr/>
          <w:p>
            <w:pPr>
              <w:pStyle w:val="Compact"/>
              <w:jc w:val="left"/>
            </w:pPr>
            <w:r>
              <w:t xml:space="preserve">alone1</w:t>
            </w:r>
          </w:p>
        </w:tc>
        <w:tc>
          <w:tcPr/>
          <w:p>
            <w:pPr>
              <w:pStyle w:val="Compact"/>
              <w:jc w:val="right"/>
            </w:pPr>
            <w:r>
              <w:t xml:space="preserve">4</w:t>
            </w:r>
          </w:p>
        </w:tc>
        <w:tc>
          <w:tcPr/>
          <w:p>
            <w:pPr>
              <w:pStyle w:val="Compact"/>
              <w:jc w:val="right"/>
            </w:pPr>
            <w:r>
              <w:t xml:space="preserve">0.94</w:t>
            </w:r>
          </w:p>
        </w:tc>
        <w:tc>
          <w:tcPr/>
          <w:p>
            <w:pPr>
              <w:pStyle w:val="Compact"/>
              <w:jc w:val="right"/>
            </w:pPr>
            <w:r>
              <w:t xml:space="preserve">23</w:t>
            </w:r>
          </w:p>
        </w:tc>
        <w:tc>
          <w:tcPr/>
          <w:p>
            <w:pPr>
              <w:pStyle w:val="Compact"/>
              <w:jc w:val="right"/>
            </w:pPr>
            <w:r>
              <w:t xml:space="preserve">0.17</w:t>
            </w:r>
          </w:p>
        </w:tc>
        <w:tc>
          <w:tcPr/>
          <w:p>
            <w:pPr>
              <w:pStyle w:val="Compact"/>
              <w:jc w:val="right"/>
            </w:pPr>
            <w:r>
              <w:t xml:space="preserve">0.88</w:t>
            </w:r>
          </w:p>
        </w:tc>
        <w:tc>
          <w:tcPr/>
          <w:p>
            <w:pPr>
              <w:pStyle w:val="Compact"/>
              <w:jc w:val="right"/>
            </w:pPr>
            <w:r>
              <w:t xml:space="preserve">0.71</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-1.15</w:t>
            </w:r>
          </w:p>
        </w:tc>
        <w:tc>
          <w:tcPr/>
          <w:p>
            <w:pPr>
              <w:pStyle w:val="Compact"/>
              <w:jc w:val="right"/>
            </w:pPr>
            <w:r>
              <w:t xml:space="preserve">-0.51</w:t>
            </w:r>
          </w:p>
        </w:tc>
        <w:tc>
          <w:tcPr/>
          <w:p>
            <w:pPr>
              <w:pStyle w:val="Compact"/>
              <w:jc w:val="right"/>
            </w:pPr>
            <w:r>
              <w:t xml:space="preserve">-0.57</w:t>
            </w:r>
          </w:p>
        </w:tc>
        <w:tc>
          <w:tcPr/>
          <w:p>
            <w:pPr>
              <w:pStyle w:val="Compact"/>
              <w:jc w:val="right"/>
            </w:pPr>
            <w:r>
              <w:t xml:space="preserve">1.00</w:t>
            </w:r>
          </w:p>
        </w:tc>
      </w:tr>
      <w:tr>
        <w:tc>
          <w:tcPr/>
          <w:p>
            <w:pPr>
              <w:pStyle w:val="Compact"/>
            </w:pPr>
          </w:p>
        </w:tc>
        <w:tc>
          <w:tcPr/>
          <w:p>
            <w:pPr>
              <w:pStyle w:val="Compact"/>
              <w:jc w:val="left"/>
            </w:pPr>
            <w:r>
              <w:t xml:space="preserve">RRS (5)</w:t>
            </w:r>
          </w:p>
        </w:tc>
        <w:tc>
          <w:tcPr/>
          <w:p>
            <w:pPr>
              <w:pStyle w:val="Compact"/>
              <w:jc w:val="left"/>
            </w:pPr>
            <w:r>
              <w:t xml:space="preserve">Reflection</w:t>
            </w:r>
          </w:p>
        </w:tc>
        <w:tc>
          <w:tcPr/>
          <w:p>
            <w:pPr>
              <w:pStyle w:val="Compact"/>
              <w:jc w:val="left"/>
            </w:pPr>
            <w:r>
              <w:t xml:space="preserve">write</w:t>
            </w:r>
          </w:p>
        </w:tc>
        <w:tc>
          <w:tcPr/>
          <w:p>
            <w:pPr>
              <w:pStyle w:val="Compact"/>
              <w:jc w:val="right"/>
            </w:pPr>
            <w:r>
              <w:t xml:space="preserve">2</w:t>
            </w:r>
          </w:p>
        </w:tc>
        <w:tc>
          <w:tcPr/>
          <w:p>
            <w:pPr>
              <w:pStyle w:val="Compact"/>
              <w:jc w:val="right"/>
            </w:pPr>
            <w:r>
              <w:t xml:space="preserve">0.48</w:t>
            </w:r>
          </w:p>
        </w:tc>
        <w:tc>
          <w:tcPr/>
          <w:p>
            <w:pPr>
              <w:pStyle w:val="Compact"/>
              <w:jc w:val="right"/>
            </w:pPr>
            <w:r>
              <w:t xml:space="preserve">11</w:t>
            </w:r>
          </w:p>
        </w:tc>
        <w:tc>
          <w:tcPr/>
          <w:p>
            <w:pPr>
              <w:pStyle w:val="Compact"/>
              <w:jc w:val="right"/>
            </w:pPr>
            <w:r>
              <w:t xml:space="preserve">0.09</w:t>
            </w:r>
          </w:p>
        </w:tc>
        <w:tc>
          <w:tcPr/>
          <w:p>
            <w:pPr>
              <w:pStyle w:val="Compact"/>
              <w:jc w:val="right"/>
            </w:pPr>
            <w:r>
              <w:t xml:space="preserve">-1.12</w:t>
            </w:r>
          </w:p>
        </w:tc>
        <w:tc>
          <w:tcPr/>
          <w:p>
            <w:pPr>
              <w:pStyle w:val="Compact"/>
              <w:jc w:val="right"/>
            </w:pPr>
            <w:r>
              <w:t xml:space="preserve">-1.11</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-1.45</w:t>
            </w:r>
          </w:p>
        </w:tc>
        <w:tc>
          <w:tcPr/>
          <w:p>
            <w:pPr>
              <w:pStyle w:val="Compact"/>
              <w:jc w:val="right"/>
            </w:pPr>
            <w:r>
              <w:t xml:space="preserve">-1.00</w:t>
            </w:r>
          </w:p>
        </w:tc>
        <w:tc>
          <w:tcPr/>
          <w:p>
            <w:pPr>
              <w:pStyle w:val="Compact"/>
              <w:jc w:val="right"/>
            </w:pPr>
            <w:r>
              <w:t xml:space="preserve">-1.16</w:t>
            </w:r>
          </w:p>
        </w:tc>
        <w:tc>
          <w:tcPr/>
          <w:p>
            <w:pPr>
              <w:pStyle w:val="Compact"/>
              <w:jc w:val="right"/>
            </w:pPr>
            <w:r>
              <w:t xml:space="preserve">1.00</w:t>
            </w:r>
          </w:p>
        </w:tc>
      </w:tr>
      <w:tr>
        <w:tc>
          <w:tcPr/>
          <w:p>
            <w:pPr>
              <w:pStyle w:val="Compact"/>
            </w:pPr>
          </w:p>
        </w:tc>
        <w:tc>
          <w:tcPr/>
          <w:p>
            <w:pPr>
              <w:pStyle w:val="Compact"/>
              <w:jc w:val="left"/>
            </w:pPr>
            <w:r>
              <w:t xml:space="preserve">RRS (9)</w:t>
            </w:r>
          </w:p>
        </w:tc>
        <w:tc>
          <w:tcPr/>
          <w:p>
            <w:pPr>
              <w:pStyle w:val="Compact"/>
              <w:jc w:val="left"/>
            </w:pPr>
            <w:r>
              <w:t xml:space="preserve">Reflection</w:t>
            </w:r>
          </w:p>
        </w:tc>
        <w:tc>
          <w:tcPr/>
          <w:p>
            <w:pPr>
              <w:pStyle w:val="Compact"/>
              <w:jc w:val="left"/>
            </w:pPr>
            <w:r>
              <w:t xml:space="preserve">person</w:t>
            </w:r>
          </w:p>
        </w:tc>
        <w:tc>
          <w:tcPr/>
          <w:p>
            <w:pPr>
              <w:pStyle w:val="Compact"/>
              <w:jc w:val="right"/>
            </w:pPr>
            <w:r>
              <w:t xml:space="preserve">4</w:t>
            </w:r>
          </w:p>
        </w:tc>
        <w:tc>
          <w:tcPr/>
          <w:p>
            <w:pPr>
              <w:pStyle w:val="Compact"/>
              <w:jc w:val="right"/>
            </w:pPr>
            <w:r>
              <w:t xml:space="preserve">0.75</w:t>
            </w:r>
          </w:p>
        </w:tc>
        <w:tc>
          <w:tcPr/>
          <w:p>
            <w:pPr>
              <w:pStyle w:val="Compact"/>
              <w:jc w:val="right"/>
            </w:pPr>
            <w:r>
              <w:t xml:space="preserve">31</w:t>
            </w:r>
          </w:p>
        </w:tc>
        <w:tc>
          <w:tcPr/>
          <w:p>
            <w:pPr>
              <w:pStyle w:val="Compact"/>
              <w:jc w:val="right"/>
            </w:pPr>
            <w:r>
              <w:t xml:space="preserve">0.16</w:t>
            </w:r>
          </w:p>
        </w:tc>
        <w:tc>
          <w:tcPr/>
          <w:p>
            <w:pPr>
              <w:pStyle w:val="Compact"/>
              <w:jc w:val="right"/>
            </w:pPr>
            <w:r>
              <w:t xml:space="preserve">0.05</w:t>
            </w:r>
          </w:p>
        </w:tc>
        <w:tc>
          <w:tcPr/>
          <w:p>
            <w:pPr>
              <w:pStyle w:val="Compact"/>
              <w:jc w:val="right"/>
            </w:pPr>
            <w:r>
              <w:t xml:space="preserve">-0.21</w:t>
            </w:r>
          </w:p>
        </w:tc>
        <w:tc>
          <w:tcPr/>
          <w:p>
            <w:pPr>
              <w:pStyle w:val="Compact"/>
              <w:jc w:val="right"/>
            </w:pPr>
            <w:r>
              <w:t xml:space="preserve">-0.38</w:t>
            </w:r>
          </w:p>
        </w:tc>
        <w:tc>
          <w:tcPr/>
          <w:p>
            <w:pPr>
              <w:pStyle w:val="Compact"/>
              <w:jc w:val="right"/>
            </w:pPr>
            <w:r>
              <w:t xml:space="preserve">1.07</w:t>
            </w:r>
          </w:p>
        </w:tc>
        <w:tc>
          <w:tcPr/>
          <w:p>
            <w:pPr>
              <w:pStyle w:val="Compact"/>
              <w:jc w:val="right"/>
            </w:pPr>
            <w:r>
              <w:t xml:space="preserve">-0.66</w:t>
            </w:r>
          </w:p>
        </w:tc>
        <w:tc>
          <w:tcPr/>
          <w:p>
            <w:pPr>
              <w:pStyle w:val="Compact"/>
              <w:jc w:val="right"/>
            </w:pPr>
            <w:r>
              <w:t xml:space="preserve">-0.38</w:t>
            </w:r>
          </w:p>
        </w:tc>
        <w:tc>
          <w:tcPr/>
          <w:p>
            <w:pPr>
              <w:pStyle w:val="Compact"/>
              <w:jc w:val="right"/>
            </w:pPr>
            <w:r>
              <w:t xml:space="preserve">-0.41</w:t>
            </w:r>
          </w:p>
        </w:tc>
        <w:tc>
          <w:tcPr/>
          <w:p>
            <w:pPr>
              <w:pStyle w:val="Compact"/>
              <w:jc w:val="right"/>
            </w:pPr>
            <w:r>
              <w:t xml:space="preserve">1.00</w:t>
            </w:r>
          </w:p>
        </w:tc>
      </w:tr>
      <w:tr>
        <w:tc>
          <w:tcPr/>
          <w:p>
            <w:pPr>
              <w:pStyle w:val="Compact"/>
            </w:pPr>
          </w:p>
        </w:tc>
        <w:tc>
          <w:tcPr/>
          <w:p>
            <w:pPr>
              <w:pStyle w:val="Compact"/>
              <w:jc w:val="left"/>
            </w:pPr>
            <w:r>
              <w:t xml:space="preserve">RRS (10)</w:t>
            </w:r>
          </w:p>
        </w:tc>
        <w:tc>
          <w:tcPr/>
          <w:p>
            <w:pPr>
              <w:pStyle w:val="Compact"/>
              <w:jc w:val="left"/>
            </w:pPr>
            <w:r>
              <w:t xml:space="preserve">Reflection</w:t>
            </w:r>
          </w:p>
        </w:tc>
        <w:tc>
          <w:tcPr/>
          <w:p>
            <w:pPr>
              <w:pStyle w:val="Compact"/>
              <w:jc w:val="left"/>
            </w:pPr>
            <w:r>
              <w:t xml:space="preserve">alone2</w:t>
            </w:r>
          </w:p>
        </w:tc>
        <w:tc>
          <w:tcPr/>
          <w:p>
            <w:pPr>
              <w:pStyle w:val="Compact"/>
              <w:jc w:val="right"/>
            </w:pPr>
            <w:r>
              <w:t xml:space="preserve">2</w:t>
            </w:r>
          </w:p>
        </w:tc>
        <w:tc>
          <w:tcPr/>
          <w:p>
            <w:pPr>
              <w:pStyle w:val="Compact"/>
              <w:jc w:val="right"/>
            </w:pPr>
            <w:r>
              <w:t xml:space="preserve">0.76</w:t>
            </w:r>
          </w:p>
        </w:tc>
        <w:tc>
          <w:tcPr/>
          <w:p>
            <w:pPr>
              <w:pStyle w:val="Compact"/>
              <w:jc w:val="right"/>
            </w:pPr>
            <w:r>
              <w:t xml:space="preserve">0</w:t>
            </w:r>
          </w:p>
        </w:tc>
        <w:tc>
          <w:tcPr/>
          <w:p>
            <w:pPr>
              <w:pStyle w:val="Compact"/>
              <w:jc w:val="right"/>
            </w:pPr>
            <w:r>
              <w:t xml:space="preserve">0.07</w:t>
            </w:r>
          </w:p>
        </w:tc>
        <w:tc>
          <w:tcPr/>
          <w:p>
            <w:pPr>
              <w:pStyle w:val="Compact"/>
              <w:jc w:val="right"/>
            </w:pPr>
            <w:r>
              <w:t xml:space="preserve">0.11</w:t>
            </w:r>
          </w:p>
        </w:tc>
        <w:tc>
          <w:tcPr/>
          <w:p>
            <w:pPr>
              <w:pStyle w:val="Compact"/>
              <w:jc w:val="right"/>
            </w:pPr>
            <w:r>
              <w:t xml:space="preserve">0.13</w:t>
            </w:r>
          </w:p>
        </w:tc>
        <w:tc>
          <w:tcPr/>
          <w:p>
            <w:pPr>
              <w:pStyle w:val="Compact"/>
              <w:jc w:val="right"/>
            </w:pPr>
            <w:r>
              <w:t xml:space="preserve">-1.00</w:t>
            </w:r>
          </w:p>
        </w:tc>
        <w:tc>
          <w:tcPr/>
          <w:p>
            <w:pPr>
              <w:pStyle w:val="Compact"/>
              <w:jc w:val="right"/>
            </w:pPr>
            <w:r>
              <w:t xml:space="preserve">-0.88</w:t>
            </w:r>
          </w:p>
        </w:tc>
        <w:tc>
          <w:tcPr/>
          <w:p>
            <w:pPr>
              <w:pStyle w:val="Compact"/>
              <w:jc w:val="right"/>
            </w:pPr>
            <w:r>
              <w:t xml:space="preserve">-1.48</w:t>
            </w:r>
          </w:p>
        </w:tc>
        <w:tc>
          <w:tcPr/>
          <w:p>
            <w:pPr>
              <w:pStyle w:val="Compact"/>
              <w:jc w:val="right"/>
            </w:pPr>
            <w:r>
              <w:t xml:space="preserve">-1.00</w:t>
            </w:r>
          </w:p>
        </w:tc>
        <w:tc>
          <w:tcPr/>
          <w:p>
            <w:pPr>
              <w:pStyle w:val="Compact"/>
              <w:jc w:val="right"/>
            </w:pPr>
            <w:r>
              <w:t xml:space="preserve">-1.10</w:t>
            </w:r>
          </w:p>
        </w:tc>
        <w:tc>
          <w:tcPr/>
          <w:p>
            <w:pPr>
              <w:pStyle w:val="Compact"/>
              <w:jc w:val="right"/>
            </w:pPr>
            <w:r>
              <w:t xml:space="preserve">1.00</w:t>
            </w:r>
          </w:p>
        </w:tc>
      </w:tr>
      <w:tr>
        <w:tc>
          <w:tcPr/>
          <w:p>
            <w:pPr>
              <w:pStyle w:val="Compact"/>
            </w:pPr>
          </w:p>
        </w:tc>
        <w:tc>
          <w:tcPr/>
          <w:p>
            <w:pPr>
              <w:pStyle w:val="Compact"/>
              <w:jc w:val="left"/>
            </w:pPr>
            <w:r>
              <w:t xml:space="preserve">SCRS (1)</w:t>
            </w:r>
          </w:p>
        </w:tc>
        <w:tc>
          <w:tcPr/>
          <w:p>
            <w:pPr>
              <w:pStyle w:val="Compact"/>
              <w:jc w:val="left"/>
            </w:pPr>
            <w:r>
              <w:t xml:space="preserve">Self-critism</w:t>
            </w:r>
          </w:p>
        </w:tc>
        <w:tc>
          <w:tcPr/>
          <w:p>
            <w:pPr>
              <w:pStyle w:val="Compact"/>
              <w:jc w:val="left"/>
            </w:pPr>
            <w:r>
              <w:t xml:space="preserve">aspects</w:t>
            </w:r>
          </w:p>
        </w:tc>
        <w:tc>
          <w:tcPr/>
          <w:p>
            <w:pPr>
              <w:pStyle w:val="Compact"/>
              <w:jc w:val="right"/>
            </w:pPr>
            <w:r>
              <w:t xml:space="preserve">4</w:t>
            </w:r>
          </w:p>
        </w:tc>
        <w:tc>
          <w:tcPr/>
          <w:p>
            <w:pPr>
              <w:pStyle w:val="Compact"/>
              <w:jc w:val="right"/>
            </w:pPr>
            <w:r>
              <w:t xml:space="preserve">0.69</w:t>
            </w:r>
          </w:p>
        </w:tc>
        <w:tc>
          <w:tcPr/>
          <w:p>
            <w:pPr>
              <w:pStyle w:val="Compact"/>
              <w:jc w:val="right"/>
            </w:pPr>
            <w:r>
              <w:t xml:space="preserve">5</w:t>
            </w:r>
          </w:p>
        </w:tc>
        <w:tc>
          <w:tcPr/>
          <w:p>
            <w:pPr>
              <w:pStyle w:val="Compact"/>
              <w:jc w:val="right"/>
            </w:pPr>
            <w:r>
              <w:t xml:space="preserve">0.14</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-0.83</w:t>
            </w:r>
          </w:p>
        </w:tc>
        <w:tc>
          <w:tcPr/>
          <w:p>
            <w:pPr>
              <w:pStyle w:val="Compact"/>
              <w:jc w:val="right"/>
            </w:pPr>
            <w:r>
              <w:t xml:space="preserve">-1.00</w:t>
            </w:r>
          </w:p>
        </w:tc>
        <w:tc>
          <w:tcPr/>
          <w:p>
            <w:pPr>
              <w:pStyle w:val="Compact"/>
              <w:jc w:val="right"/>
            </w:pPr>
            <w:r>
              <w:t xml:space="preserve">-0.94</w:t>
            </w:r>
          </w:p>
        </w:tc>
        <w:tc>
          <w:tcPr/>
          <w:p>
            <w:pPr>
              <w:pStyle w:val="Compact"/>
              <w:jc w:val="right"/>
            </w:pPr>
            <w:r>
              <w:t xml:space="preserve">0.92</w:t>
            </w:r>
          </w:p>
        </w:tc>
      </w:tr>
      <w:tr>
        <w:tc>
          <w:tcPr/>
          <w:p>
            <w:pPr>
              <w:pStyle w:val="Compact"/>
            </w:pPr>
          </w:p>
        </w:tc>
        <w:tc>
          <w:tcPr/>
          <w:p>
            <w:pPr>
              <w:pStyle w:val="Compact"/>
              <w:jc w:val="left"/>
            </w:pPr>
            <w:r>
              <w:t xml:space="preserve">SCRS (2)</w:t>
            </w:r>
          </w:p>
        </w:tc>
        <w:tc>
          <w:tcPr/>
          <w:p>
            <w:pPr>
              <w:pStyle w:val="Compact"/>
              <w:jc w:val="left"/>
            </w:pPr>
            <w:r>
              <w:t xml:space="preserve">Self-critism</w:t>
            </w:r>
          </w:p>
        </w:tc>
        <w:tc>
          <w:tcPr/>
          <w:p>
            <w:pPr>
              <w:pStyle w:val="Compact"/>
              <w:jc w:val="left"/>
            </w:pPr>
            <w:r>
              <w:t xml:space="preserve">said</w:t>
            </w:r>
          </w:p>
        </w:tc>
        <w:tc>
          <w:tcPr/>
          <w:p>
            <w:pPr>
              <w:pStyle w:val="Compact"/>
              <w:jc w:val="right"/>
            </w:pPr>
            <w:r>
              <w:t xml:space="preserve">4</w:t>
            </w:r>
          </w:p>
        </w:tc>
        <w:tc>
          <w:tcPr/>
          <w:p>
            <w:pPr>
              <w:pStyle w:val="Compact"/>
              <w:jc w:val="right"/>
            </w:pPr>
            <w:r>
              <w:t xml:space="preserve">0.86</w:t>
            </w:r>
          </w:p>
        </w:tc>
        <w:tc>
          <w:tcPr/>
          <w:p>
            <w:pPr>
              <w:pStyle w:val="Compact"/>
              <w:jc w:val="right"/>
            </w:pPr>
            <w:r>
              <w:t xml:space="preserve">0</w:t>
            </w:r>
          </w:p>
        </w:tc>
        <w:tc>
          <w:tcPr/>
          <w:p>
            <w:pPr>
              <w:pStyle w:val="Compact"/>
              <w:jc w:val="right"/>
            </w:pPr>
            <w:r>
              <w:t xml:space="preserve">0.13</w:t>
            </w:r>
          </w:p>
        </w:tc>
        <w:tc>
          <w:tcPr/>
          <w:p>
            <w:pPr>
              <w:pStyle w:val="Compact"/>
              <w:jc w:val="right"/>
            </w:pPr>
            <w:r>
              <w:t xml:space="preserve">0.51</w:t>
            </w:r>
          </w:p>
        </w:tc>
        <w:tc>
          <w:tcPr/>
          <w:p>
            <w:pPr>
              <w:pStyle w:val="Compact"/>
              <w:jc w:val="right"/>
            </w:pPr>
            <w:r>
              <w:t xml:space="preserve">0.53</w:t>
            </w:r>
          </w:p>
        </w:tc>
        <w:tc>
          <w:tcPr/>
          <w:p>
            <w:pPr>
              <w:pStyle w:val="Compact"/>
              <w:jc w:val="right"/>
            </w:pPr>
            <w:r>
              <w:t xml:space="preserve">-1.00</w:t>
            </w:r>
          </w:p>
        </w:tc>
        <w:tc>
          <w:tcPr/>
          <w:p>
            <w:pPr>
              <w:pStyle w:val="Compact"/>
              <w:jc w:val="right"/>
            </w:pPr>
            <w:r>
              <w:t xml:space="preserve">-0.70</w:t>
            </w:r>
          </w:p>
        </w:tc>
        <w:tc>
          <w:tcPr/>
          <w:p>
            <w:pPr>
              <w:pStyle w:val="Compact"/>
              <w:jc w:val="right"/>
            </w:pPr>
            <w:r>
              <w:t xml:space="preserve">-0.58</w:t>
            </w:r>
          </w:p>
        </w:tc>
        <w:tc>
          <w:tcPr/>
          <w:p>
            <w:pPr>
              <w:pStyle w:val="Compact"/>
              <w:jc w:val="right"/>
            </w:pPr>
            <w:r>
              <w:t xml:space="preserve">-1.00</w:t>
            </w:r>
          </w:p>
        </w:tc>
        <w:tc>
          <w:tcPr/>
          <w:p>
            <w:pPr>
              <w:pStyle w:val="Compact"/>
              <w:jc w:val="right"/>
            </w:pPr>
            <w:r>
              <w:t xml:space="preserve">-0.90</w:t>
            </w:r>
          </w:p>
        </w:tc>
        <w:tc>
          <w:tcPr/>
          <w:p>
            <w:pPr>
              <w:pStyle w:val="Compact"/>
              <w:jc w:val="right"/>
            </w:pPr>
            <w:r>
              <w:t xml:space="preserve">0.92</w:t>
            </w:r>
          </w:p>
        </w:tc>
      </w:tr>
      <w:tr>
        <w:tc>
          <w:tcPr/>
          <w:p>
            <w:pPr>
              <w:pStyle w:val="Compact"/>
            </w:pPr>
          </w:p>
        </w:tc>
        <w:tc>
          <w:tcPr/>
          <w:p>
            <w:pPr>
              <w:pStyle w:val="Compact"/>
              <w:jc w:val="left"/>
            </w:pPr>
            <w:r>
              <w:t xml:space="preserve">SCRS (3)</w:t>
            </w:r>
          </w:p>
        </w:tc>
        <w:tc>
          <w:tcPr/>
          <w:p>
            <w:pPr>
              <w:pStyle w:val="Compact"/>
              <w:jc w:val="left"/>
            </w:pPr>
            <w:r>
              <w:t xml:space="preserve">Self-critism</w:t>
            </w:r>
          </w:p>
        </w:tc>
        <w:tc>
          <w:tcPr/>
          <w:p>
            <w:pPr>
              <w:pStyle w:val="Compact"/>
              <w:jc w:val="left"/>
            </w:pPr>
            <w:r>
              <w:t xml:space="preserve">thoughts</w:t>
            </w:r>
          </w:p>
        </w:tc>
        <w:tc>
          <w:tcPr/>
          <w:p>
            <w:pPr>
              <w:pStyle w:val="Compact"/>
              <w:jc w:val="right"/>
            </w:pPr>
            <w:r>
              <w:t xml:space="preserve">5</w:t>
            </w:r>
          </w:p>
        </w:tc>
        <w:tc>
          <w:tcPr/>
          <w:p>
            <w:pPr>
              <w:pStyle w:val="Compact"/>
              <w:jc w:val="right"/>
            </w:pPr>
            <w:r>
              <w:t xml:space="preserve">0.94</w:t>
            </w:r>
          </w:p>
        </w:tc>
        <w:tc>
          <w:tcPr/>
          <w:p>
            <w:pPr>
              <w:pStyle w:val="Compact"/>
              <w:jc w:val="right"/>
            </w:pPr>
            <w:r>
              <w:t xml:space="preserve">6</w:t>
            </w:r>
          </w:p>
        </w:tc>
        <w:tc>
          <w:tcPr/>
          <w:p>
            <w:pPr>
              <w:pStyle w:val="Compact"/>
              <w:jc w:val="right"/>
            </w:pPr>
            <w:r>
              <w:t xml:space="preserve">0.14</w:t>
            </w:r>
          </w:p>
        </w:tc>
        <w:tc>
          <w:tcPr/>
          <w:p>
            <w:pPr>
              <w:pStyle w:val="Compact"/>
              <w:jc w:val="right"/>
            </w:pPr>
            <w:r>
              <w:t xml:space="preserve">0.87</w:t>
            </w:r>
          </w:p>
        </w:tc>
        <w:tc>
          <w:tcPr/>
          <w:p>
            <w:pPr>
              <w:pStyle w:val="Compact"/>
              <w:jc w:val="right"/>
            </w:pPr>
            <w:r>
              <w:t xml:space="preserve">0.90</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0.34</w:t>
            </w:r>
          </w:p>
        </w:tc>
        <w:tc>
          <w:tcPr/>
          <w:p>
            <w:pPr>
              <w:pStyle w:val="Compact"/>
              <w:jc w:val="right"/>
            </w:pPr>
            <w:r>
              <w:t xml:space="preserve">-0.01</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 (4)</w:t>
            </w:r>
          </w:p>
        </w:tc>
        <w:tc>
          <w:tcPr/>
          <w:p>
            <w:pPr>
              <w:pStyle w:val="Compact"/>
              <w:jc w:val="left"/>
            </w:pPr>
            <w:r>
              <w:t xml:space="preserve">Self-critism</w:t>
            </w:r>
          </w:p>
        </w:tc>
        <w:tc>
          <w:tcPr/>
          <w:p>
            <w:pPr>
              <w:pStyle w:val="Compact"/>
              <w:jc w:val="left"/>
            </w:pPr>
            <w:r>
              <w:t xml:space="preserve">situation</w:t>
            </w:r>
          </w:p>
        </w:tc>
        <w:tc>
          <w:tcPr/>
          <w:p>
            <w:pPr>
              <w:pStyle w:val="Compact"/>
              <w:jc w:val="right"/>
            </w:pPr>
            <w:r>
              <w:t xml:space="preserve">6</w:t>
            </w:r>
          </w:p>
        </w:tc>
        <w:tc>
          <w:tcPr/>
          <w:p>
            <w:pPr>
              <w:pStyle w:val="Compact"/>
              <w:jc w:val="right"/>
            </w:pPr>
            <w:r>
              <w:t xml:space="preserve">1.11</w:t>
            </w:r>
          </w:p>
        </w:tc>
        <w:tc>
          <w:tcPr/>
          <w:p>
            <w:pPr>
              <w:pStyle w:val="Compact"/>
              <w:jc w:val="right"/>
            </w:pPr>
            <w:r>
              <w:t xml:space="preserve">28</w:t>
            </w:r>
          </w:p>
        </w:tc>
        <w:tc>
          <w:tcPr/>
          <w:p>
            <w:pPr>
              <w:pStyle w:val="Compact"/>
              <w:jc w:val="right"/>
            </w:pPr>
            <w:r>
              <w:t xml:space="preserve">0.18</w:t>
            </w:r>
          </w:p>
        </w:tc>
        <w:tc>
          <w:tcPr/>
          <w:p>
            <w:pPr>
              <w:pStyle w:val="Compact"/>
              <w:jc w:val="right"/>
            </w:pPr>
            <w:r>
              <w:t xml:space="preserve">1.61</w:t>
            </w:r>
          </w:p>
        </w:tc>
        <w:tc>
          <w:tcPr/>
          <w:p>
            <w:pPr>
              <w:pStyle w:val="Compact"/>
              <w:jc w:val="right"/>
            </w:pPr>
            <w:r>
              <w:t xml:space="preserve">1.47</w:t>
            </w:r>
          </w:p>
        </w:tc>
        <w:tc>
          <w:tcPr/>
          <w:p>
            <w:pPr>
              <w:pStyle w:val="Compact"/>
              <w:jc w:val="right"/>
            </w:pPr>
            <w:r>
              <w:t xml:space="preserve">0.18</w:t>
            </w:r>
          </w:p>
        </w:tc>
        <w:tc>
          <w:tcPr/>
          <w:p>
            <w:pPr>
              <w:pStyle w:val="Compact"/>
              <w:jc w:val="right"/>
            </w:pPr>
            <w:r>
              <w:t xml:space="preserve">0.19</w:t>
            </w:r>
          </w:p>
        </w:tc>
        <w:tc>
          <w:tcPr/>
          <w:p>
            <w:pPr>
              <w:pStyle w:val="Compact"/>
              <w:jc w:val="right"/>
            </w:pPr>
            <w:r>
              <w:t xml:space="preserve">0.31</w:t>
            </w:r>
          </w:p>
        </w:tc>
        <w:tc>
          <w:tcPr/>
          <w:p>
            <w:pPr>
              <w:pStyle w:val="Compact"/>
              <w:jc w:val="right"/>
            </w:pPr>
            <w:r>
              <w:t xml:space="preserve">0.18</w:t>
            </w:r>
          </w:p>
        </w:tc>
        <w:tc>
          <w:tcPr/>
          <w:p>
            <w:pPr>
              <w:pStyle w:val="Compact"/>
              <w:jc w:val="right"/>
            </w:pPr>
            <w:r>
              <w:t xml:space="preserve">0.12</w:t>
            </w:r>
          </w:p>
        </w:tc>
        <w:tc>
          <w:tcPr/>
          <w:p>
            <w:pPr>
              <w:pStyle w:val="Compact"/>
              <w:jc w:val="right"/>
            </w:pPr>
            <w:r>
              <w:t xml:space="preserve">0.92</w:t>
            </w:r>
          </w:p>
        </w:tc>
      </w:tr>
      <w:tr>
        <w:tc>
          <w:tcPr/>
          <w:p>
            <w:pPr>
              <w:pStyle w:val="Compact"/>
            </w:pPr>
          </w:p>
        </w:tc>
        <w:tc>
          <w:tcPr/>
          <w:p>
            <w:pPr>
              <w:pStyle w:val="Compact"/>
              <w:jc w:val="left"/>
            </w:pPr>
            <w:r>
              <w:t xml:space="preserve">SCRS (5)</w:t>
            </w:r>
          </w:p>
        </w:tc>
        <w:tc>
          <w:tcPr/>
          <w:p>
            <w:pPr>
              <w:pStyle w:val="Compact"/>
              <w:jc w:val="left"/>
            </w:pPr>
            <w:r>
              <w:t xml:space="preserve">Self-critism</w:t>
            </w:r>
          </w:p>
        </w:tc>
        <w:tc>
          <w:tcPr/>
          <w:p>
            <w:pPr>
              <w:pStyle w:val="Compact"/>
              <w:jc w:val="left"/>
            </w:pPr>
            <w:r>
              <w:t xml:space="preserve">habits</w:t>
            </w:r>
          </w:p>
        </w:tc>
        <w:tc>
          <w:tcPr/>
          <w:p>
            <w:pPr>
              <w:pStyle w:val="Compact"/>
              <w:jc w:val="right"/>
            </w:pPr>
            <w:r>
              <w:t xml:space="preserve">6</w:t>
            </w:r>
          </w:p>
        </w:tc>
        <w:tc>
          <w:tcPr/>
          <w:p>
            <w:pPr>
              <w:pStyle w:val="Compact"/>
              <w:jc w:val="right"/>
            </w:pPr>
            <w:r>
              <w:t xml:space="preserve">1.08</w:t>
            </w:r>
          </w:p>
        </w:tc>
        <w:tc>
          <w:tcPr/>
          <w:p>
            <w:pPr>
              <w:pStyle w:val="Compact"/>
              <w:jc w:val="right"/>
            </w:pPr>
            <w:r>
              <w:t xml:space="preserve">12</w:t>
            </w:r>
          </w:p>
        </w:tc>
        <w:tc>
          <w:tcPr/>
          <w:p>
            <w:pPr>
              <w:pStyle w:val="Compact"/>
              <w:jc w:val="right"/>
            </w:pPr>
            <w:r>
              <w:t xml:space="preserve">0.17</w:t>
            </w:r>
          </w:p>
        </w:tc>
        <w:tc>
          <w:tcPr/>
          <w:p>
            <w:pPr>
              <w:pStyle w:val="Compact"/>
              <w:jc w:val="right"/>
            </w:pPr>
            <w:r>
              <w:t xml:space="preserve">1.47</w:t>
            </w:r>
          </w:p>
        </w:tc>
        <w:tc>
          <w:tcPr/>
          <w:p>
            <w:pPr>
              <w:pStyle w:val="Compact"/>
              <w:jc w:val="right"/>
            </w:pPr>
            <w:r>
              <w:t xml:space="preserve">1.70</w:t>
            </w:r>
          </w:p>
        </w:tc>
        <w:tc>
          <w:tcPr/>
          <w:p>
            <w:pPr>
              <w:pStyle w:val="Compact"/>
              <w:jc w:val="right"/>
            </w:pPr>
            <w:r>
              <w:t xml:space="preserve">0.80</w:t>
            </w:r>
          </w:p>
        </w:tc>
        <w:tc>
          <w:tcPr/>
          <w:p>
            <w:pPr>
              <w:pStyle w:val="Compact"/>
              <w:jc w:val="right"/>
            </w:pPr>
            <w:r>
              <w:t xml:space="preserve">1.34</w:t>
            </w:r>
          </w:p>
        </w:tc>
        <w:tc>
          <w:tcPr/>
          <w:p>
            <w:pPr>
              <w:pStyle w:val="Compact"/>
              <w:jc w:val="right"/>
            </w:pPr>
            <w:r>
              <w:t xml:space="preserve">1.26</w:t>
            </w:r>
          </w:p>
        </w:tc>
        <w:tc>
          <w:tcPr/>
          <w:p>
            <w:pPr>
              <w:pStyle w:val="Compact"/>
              <w:jc w:val="right"/>
            </w:pPr>
            <w:r>
              <w:t xml:space="preserve">0.80</w:t>
            </w:r>
          </w:p>
        </w:tc>
        <w:tc>
          <w:tcPr/>
          <w:p>
            <w:pPr>
              <w:pStyle w:val="Compact"/>
              <w:jc w:val="right"/>
            </w:pPr>
            <w:r>
              <w:t xml:space="preserve">0.89</w:t>
            </w:r>
          </w:p>
        </w:tc>
        <w:tc>
          <w:tcPr/>
          <w:p>
            <w:pPr>
              <w:pStyle w:val="Compact"/>
              <w:jc w:val="right"/>
            </w:pPr>
            <w:r>
              <w:t xml:space="preserve">0.92</w:t>
            </w:r>
          </w:p>
        </w:tc>
      </w:tr>
      <w:tr>
        <w:tc>
          <w:tcPr/>
          <w:p>
            <w:pPr>
              <w:pStyle w:val="Compact"/>
            </w:pPr>
          </w:p>
        </w:tc>
        <w:tc>
          <w:tcPr/>
          <w:p>
            <w:pPr>
              <w:pStyle w:val="Compact"/>
              <w:jc w:val="left"/>
            </w:pPr>
            <w:r>
              <w:t xml:space="preserve">SCRS (6)</w:t>
            </w:r>
          </w:p>
        </w:tc>
        <w:tc>
          <w:tcPr/>
          <w:p>
            <w:pPr>
              <w:pStyle w:val="Compact"/>
              <w:jc w:val="left"/>
            </w:pPr>
            <w:r>
              <w:t xml:space="preserve">Self-critism</w:t>
            </w:r>
          </w:p>
        </w:tc>
        <w:tc>
          <w:tcPr/>
          <w:p>
            <w:pPr>
              <w:pStyle w:val="Compact"/>
              <w:jc w:val="left"/>
            </w:pPr>
            <w:r>
              <w:t xml:space="preserve">act around</w:t>
            </w:r>
          </w:p>
        </w:tc>
        <w:tc>
          <w:tcPr/>
          <w:p>
            <w:pPr>
              <w:pStyle w:val="Compact"/>
              <w:jc w:val="right"/>
            </w:pPr>
            <w:r>
              <w:t xml:space="preserve">6</w:t>
            </w:r>
          </w:p>
        </w:tc>
        <w:tc>
          <w:tcPr/>
          <w:p>
            <w:pPr>
              <w:pStyle w:val="Compact"/>
              <w:jc w:val="right"/>
            </w:pPr>
            <w:r>
              <w:t xml:space="preserve">0.99</w:t>
            </w:r>
          </w:p>
        </w:tc>
        <w:tc>
          <w:tcPr/>
          <w:p>
            <w:pPr>
              <w:pStyle w:val="Compact"/>
              <w:jc w:val="right"/>
            </w:pPr>
            <w:r>
              <w:t xml:space="preserve">51</w:t>
            </w:r>
          </w:p>
        </w:tc>
        <w:tc>
          <w:tcPr/>
          <w:p>
            <w:pPr>
              <w:pStyle w:val="Compact"/>
              <w:jc w:val="right"/>
            </w:pPr>
            <w:r>
              <w:t xml:space="preserve">0.18</w:t>
            </w:r>
          </w:p>
        </w:tc>
        <w:tc>
          <w:tcPr/>
          <w:p>
            <w:pPr>
              <w:pStyle w:val="Compact"/>
              <w:jc w:val="right"/>
            </w:pPr>
            <w:r>
              <w:t xml:space="preserve">1.06</w:t>
            </w:r>
          </w:p>
        </w:tc>
        <w:tc>
          <w:tcPr/>
          <w:p>
            <w:pPr>
              <w:pStyle w:val="Compact"/>
              <w:jc w:val="right"/>
            </w:pPr>
            <w:r>
              <w:t xml:space="preserve">1.15</w:t>
            </w:r>
          </w:p>
        </w:tc>
        <w:tc>
          <w:tcPr/>
          <w:p>
            <w:pPr>
              <w:pStyle w:val="Compact"/>
              <w:jc w:val="right"/>
            </w:pPr>
            <w:r>
              <w:t xml:space="preserve">0.26</w:t>
            </w:r>
          </w:p>
        </w:tc>
        <w:tc>
          <w:tcPr/>
          <w:p>
            <w:pPr>
              <w:pStyle w:val="Compact"/>
              <w:jc w:val="right"/>
            </w:pPr>
            <w:r>
              <w:t xml:space="preserve">2.22</w:t>
            </w:r>
          </w:p>
        </w:tc>
        <w:tc>
          <w:tcPr/>
          <w:p>
            <w:pPr>
              <w:pStyle w:val="Compact"/>
              <w:jc w:val="right"/>
            </w:pPr>
            <w:r>
              <w:t xml:space="preserve">0.83</w:t>
            </w:r>
          </w:p>
        </w:tc>
        <w:tc>
          <w:tcPr/>
          <w:p>
            <w:pPr>
              <w:pStyle w:val="Compact"/>
              <w:jc w:val="right"/>
            </w:pPr>
            <w:r>
              <w:t xml:space="preserve">0.26</w:t>
            </w:r>
          </w:p>
        </w:tc>
        <w:tc>
          <w:tcPr/>
          <w:p>
            <w:pPr>
              <w:pStyle w:val="Compact"/>
              <w:jc w:val="right"/>
            </w:pPr>
            <w:r>
              <w:t xml:space="preserve">0.39</w:t>
            </w:r>
          </w:p>
        </w:tc>
        <w:tc>
          <w:tcPr/>
          <w:p>
            <w:pPr>
              <w:pStyle w:val="Compact"/>
              <w:jc w:val="right"/>
            </w:pPr>
            <w:r>
              <w:t xml:space="preserve">0.92</w:t>
            </w:r>
          </w:p>
        </w:tc>
      </w:tr>
      <w:tr>
        <w:tc>
          <w:tcPr/>
          <w:p>
            <w:pPr>
              <w:pStyle w:val="Compact"/>
            </w:pPr>
          </w:p>
        </w:tc>
        <w:tc>
          <w:tcPr/>
          <w:p>
            <w:pPr>
              <w:pStyle w:val="Compact"/>
              <w:jc w:val="left"/>
            </w:pPr>
            <w:r>
              <w:t xml:space="preserve">SCRS (7)</w:t>
            </w:r>
          </w:p>
        </w:tc>
        <w:tc>
          <w:tcPr/>
          <w:p>
            <w:pPr>
              <w:pStyle w:val="Compact"/>
              <w:jc w:val="left"/>
            </w:pPr>
            <w:r>
              <w:t xml:space="preserve">Self-critism</w:t>
            </w:r>
          </w:p>
        </w:tc>
        <w:tc>
          <w:tcPr/>
          <w:p>
            <w:pPr>
              <w:pStyle w:val="Compact"/>
              <w:jc w:val="left"/>
            </w:pPr>
            <w:r>
              <w:t xml:space="preserve">time</w:t>
            </w:r>
          </w:p>
        </w:tc>
        <w:tc>
          <w:tcPr/>
          <w:p>
            <w:pPr>
              <w:pStyle w:val="Compact"/>
              <w:jc w:val="right"/>
            </w:pPr>
            <w:r>
              <w:t xml:space="preserve">4</w:t>
            </w:r>
          </w:p>
        </w:tc>
        <w:tc>
          <w:tcPr/>
          <w:p>
            <w:pPr>
              <w:pStyle w:val="Compact"/>
              <w:jc w:val="right"/>
            </w:pPr>
            <w:r>
              <w:t xml:space="preserve">0.76</w:t>
            </w:r>
          </w:p>
        </w:tc>
        <w:tc>
          <w:tcPr/>
          <w:p>
            <w:pPr>
              <w:pStyle w:val="Compact"/>
              <w:jc w:val="right"/>
            </w:pPr>
            <w:r>
              <w:t xml:space="preserve">9</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0.34</w:t>
            </w:r>
          </w:p>
        </w:tc>
        <w:tc>
          <w:tcPr/>
          <w:p>
            <w:pPr>
              <w:pStyle w:val="Compact"/>
              <w:jc w:val="right"/>
            </w:pPr>
            <w:r>
              <w:t xml:space="preserve">0.10</w:t>
            </w:r>
          </w:p>
        </w:tc>
        <w:tc>
          <w:tcPr/>
          <w:p>
            <w:pPr>
              <w:pStyle w:val="Compact"/>
              <w:jc w:val="right"/>
            </w:pPr>
            <w:r>
              <w:t xml:space="preserve">-0.52</w:t>
            </w:r>
          </w:p>
        </w:tc>
        <w:tc>
          <w:tcPr/>
          <w:p>
            <w:pPr>
              <w:pStyle w:val="Compact"/>
              <w:jc w:val="right"/>
            </w:pPr>
            <w:r>
              <w:t xml:space="preserve">0.72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0.92</w:t>
            </w:r>
          </w:p>
        </w:tc>
      </w:tr>
      <w:tr>
        <w:tc>
          <w:tcPr/>
          <w:p>
            <w:pPr>
              <w:pStyle w:val="Compact"/>
            </w:pPr>
          </w:p>
        </w:tc>
        <w:tc>
          <w:tcPr/>
          <w:p>
            <w:pPr>
              <w:pStyle w:val="Compact"/>
              <w:jc w:val="left"/>
            </w:pPr>
            <w:r>
              <w:t xml:space="preserve">SCRS (8)</w:t>
            </w:r>
          </w:p>
        </w:tc>
        <w:tc>
          <w:tcPr/>
          <w:p>
            <w:pPr>
              <w:pStyle w:val="Compact"/>
              <w:jc w:val="left"/>
            </w:pPr>
            <w:r>
              <w:t xml:space="preserve">Self-critism</w:t>
            </w:r>
          </w:p>
        </w:tc>
        <w:tc>
          <w:tcPr/>
          <w:p>
            <w:pPr>
              <w:pStyle w:val="Compact"/>
              <w:jc w:val="left"/>
            </w:pPr>
            <w:r>
              <w:t xml:space="preserve">mistakes</w:t>
            </w:r>
          </w:p>
        </w:tc>
        <w:tc>
          <w:tcPr/>
          <w:p>
            <w:pPr>
              <w:pStyle w:val="Compact"/>
              <w:jc w:val="right"/>
            </w:pPr>
            <w:r>
              <w:t xml:space="preserve">3</w:t>
            </w:r>
          </w:p>
        </w:tc>
        <w:tc>
          <w:tcPr/>
          <w:p>
            <w:pPr>
              <w:pStyle w:val="Compact"/>
              <w:jc w:val="right"/>
            </w:pPr>
            <w:r>
              <w:t xml:space="preserve">0.52</w:t>
            </w:r>
          </w:p>
        </w:tc>
        <w:tc>
          <w:tcPr/>
          <w:p>
            <w:pPr>
              <w:pStyle w:val="Compact"/>
              <w:jc w:val="right"/>
            </w:pPr>
            <w:r>
              <w:t xml:space="preserve">2</w:t>
            </w:r>
          </w:p>
        </w:tc>
        <w:tc>
          <w:tcPr/>
          <w:p>
            <w:pPr>
              <w:pStyle w:val="Compact"/>
              <w:jc w:val="right"/>
            </w:pPr>
            <w:r>
              <w:t xml:space="preserve">0.14</w:t>
            </w:r>
          </w:p>
        </w:tc>
        <w:tc>
          <w:tcPr/>
          <w:p>
            <w:pPr>
              <w:pStyle w:val="Compact"/>
              <w:jc w:val="right"/>
            </w:pPr>
            <w:r>
              <w:t xml:space="preserve">-0.94</w:t>
            </w:r>
          </w:p>
        </w:tc>
        <w:tc>
          <w:tcPr/>
          <w:p>
            <w:pPr>
              <w:pStyle w:val="Compact"/>
              <w:jc w:val="right"/>
            </w:pPr>
            <w:r>
              <w:t xml:space="preserve">-0.65</w:t>
            </w:r>
          </w:p>
        </w:tc>
        <w:tc>
          <w:tcPr/>
          <w:p>
            <w:pPr>
              <w:pStyle w:val="Compact"/>
              <w:jc w:val="right"/>
            </w:pPr>
            <w:r>
              <w:t xml:space="preserve">-0.27</w:t>
            </w:r>
          </w:p>
        </w:tc>
        <w:tc>
          <w:tcPr/>
          <w:p>
            <w:pPr>
              <w:pStyle w:val="Compact"/>
              <w:jc w:val="right"/>
            </w:pPr>
            <w:r>
              <w:t xml:space="preserve">-0.70</w:t>
            </w:r>
          </w:p>
        </w:tc>
        <w:tc>
          <w:tcPr/>
          <w:p>
            <w:pPr>
              <w:pStyle w:val="Compact"/>
              <w:jc w:val="right"/>
            </w:pPr>
            <w:r>
              <w:t xml:space="preserve">-0.37</w:t>
            </w:r>
          </w:p>
        </w:tc>
        <w:tc>
          <w:tcPr/>
          <w:p>
            <w:pPr>
              <w:pStyle w:val="Compact"/>
              <w:jc w:val="right"/>
            </w:pPr>
            <w:r>
              <w:t xml:space="preserve">-0.27</w:t>
            </w:r>
          </w:p>
        </w:tc>
        <w:tc>
          <w:tcPr/>
          <w:p>
            <w:pPr>
              <w:pStyle w:val="Compact"/>
              <w:jc w:val="right"/>
            </w:pPr>
            <w:r>
              <w:t xml:space="preserve">-0.43</w:t>
            </w:r>
          </w:p>
        </w:tc>
        <w:tc>
          <w:tcPr/>
          <w:p>
            <w:pPr>
              <w:pStyle w:val="Compact"/>
              <w:jc w:val="right"/>
            </w:pPr>
            <w:r>
              <w:t xml:space="preserve">0.92</w:t>
            </w:r>
          </w:p>
        </w:tc>
      </w:tr>
      <w:tr>
        <w:tc>
          <w:tcPr/>
          <w:p>
            <w:pPr>
              <w:pStyle w:val="Compact"/>
            </w:pPr>
          </w:p>
        </w:tc>
        <w:tc>
          <w:tcPr/>
          <w:p>
            <w:pPr>
              <w:pStyle w:val="Compact"/>
              <w:jc w:val="left"/>
            </w:pPr>
            <w:r>
              <w:t xml:space="preserve">SCRS (9)</w:t>
            </w:r>
          </w:p>
        </w:tc>
        <w:tc>
          <w:tcPr/>
          <w:p>
            <w:pPr>
              <w:pStyle w:val="Compact"/>
              <w:jc w:val="left"/>
            </w:pPr>
            <w:r>
              <w:t xml:space="preserve">Self-critism</w:t>
            </w:r>
          </w:p>
        </w:tc>
        <w:tc>
          <w:tcPr/>
          <w:p>
            <w:pPr>
              <w:pStyle w:val="Compact"/>
              <w:jc w:val="left"/>
            </w:pPr>
            <w:r>
              <w:t xml:space="preserve">different</w:t>
            </w:r>
          </w:p>
        </w:tc>
        <w:tc>
          <w:tcPr/>
          <w:p>
            <w:pPr>
              <w:pStyle w:val="Compact"/>
              <w:jc w:val="right"/>
            </w:pPr>
            <w:r>
              <w:t xml:space="preserve">6</w:t>
            </w:r>
          </w:p>
        </w:tc>
        <w:tc>
          <w:tcPr/>
          <w:p>
            <w:pPr>
              <w:pStyle w:val="Compact"/>
              <w:jc w:val="right"/>
            </w:pPr>
            <w:r>
              <w:t xml:space="preserve">1.05</w:t>
            </w:r>
          </w:p>
        </w:tc>
        <w:tc>
          <w:tcPr/>
          <w:p>
            <w:pPr>
              <w:pStyle w:val="Compact"/>
              <w:jc w:val="right"/>
            </w:pPr>
            <w:r>
              <w:t xml:space="preserve">38</w:t>
            </w:r>
          </w:p>
        </w:tc>
        <w:tc>
          <w:tcPr/>
          <w:p>
            <w:pPr>
              <w:pStyle w:val="Compact"/>
              <w:jc w:val="right"/>
            </w:pPr>
            <w:r>
              <w:t xml:space="preserve">0.18</w:t>
            </w:r>
          </w:p>
        </w:tc>
        <w:tc>
          <w:tcPr/>
          <w:p>
            <w:pPr>
              <w:pStyle w:val="Compact"/>
              <w:jc w:val="right"/>
            </w:pPr>
            <w:r>
              <w:t xml:space="preserve">1.32</w:t>
            </w:r>
          </w:p>
        </w:tc>
        <w:tc>
          <w:tcPr/>
          <w:p>
            <w:pPr>
              <w:pStyle w:val="Compact"/>
              <w:jc w:val="right"/>
            </w:pPr>
            <w:r>
              <w:t xml:space="preserve">1.16</w:t>
            </w:r>
          </w:p>
        </w:tc>
        <w:tc>
          <w:tcPr/>
          <w:p>
            <w:pPr>
              <w:pStyle w:val="Compact"/>
              <w:jc w:val="right"/>
            </w:pPr>
            <w:r>
              <w:t xml:space="preserve">3.19</w:t>
            </w:r>
          </w:p>
        </w:tc>
        <w:tc>
          <w:tcPr/>
          <w:p>
            <w:pPr>
              <w:pStyle w:val="Compact"/>
              <w:jc w:val="right"/>
            </w:pPr>
            <w:r>
              <w:t xml:space="preserve">2.04</w:t>
            </w:r>
          </w:p>
        </w:tc>
        <w:tc>
          <w:tcPr/>
          <w:p>
            <w:pPr>
              <w:pStyle w:val="Compact"/>
              <w:jc w:val="right"/>
            </w:pPr>
            <w:r>
              <w:t xml:space="preserve">2.18</w:t>
            </w:r>
          </w:p>
        </w:tc>
        <w:tc>
          <w:tcPr/>
          <w:p>
            <w:pPr>
              <w:pStyle w:val="Compact"/>
              <w:jc w:val="right"/>
            </w:pPr>
            <w:r>
              <w:t xml:space="preserve">3.19</w:t>
            </w:r>
          </w:p>
        </w:tc>
        <w:tc>
          <w:tcPr/>
          <w:p>
            <w:pPr>
              <w:pStyle w:val="Compact"/>
              <w:jc w:val="right"/>
            </w:pPr>
            <w:r>
              <w:t xml:space="preserve">3.02</w:t>
            </w:r>
          </w:p>
        </w:tc>
        <w:tc>
          <w:tcPr/>
          <w:p>
            <w:pPr>
              <w:pStyle w:val="Compact"/>
              <w:jc w:val="right"/>
            </w:pPr>
            <w:r>
              <w:t xml:space="preserve">0.92</w:t>
            </w:r>
          </w:p>
        </w:tc>
      </w:tr>
      <w:tr>
        <w:tc>
          <w:tcPr/>
          <w:p>
            <w:pPr>
              <w:pStyle w:val="Compact"/>
            </w:pPr>
          </w:p>
        </w:tc>
        <w:tc>
          <w:tcPr/>
          <w:p>
            <w:pPr>
              <w:pStyle w:val="Compact"/>
              <w:jc w:val="left"/>
            </w:pPr>
            <w:r>
              <w:t xml:space="preserve">SCRS (10)</w:t>
            </w:r>
          </w:p>
        </w:tc>
        <w:tc>
          <w:tcPr/>
          <w:p>
            <w:pPr>
              <w:pStyle w:val="Compact"/>
              <w:jc w:val="left"/>
            </w:pPr>
            <w:r>
              <w:t xml:space="preserve">Self-critism</w:t>
            </w:r>
          </w:p>
        </w:tc>
        <w:tc>
          <w:tcPr/>
          <w:p>
            <w:pPr>
              <w:pStyle w:val="Compact"/>
              <w:jc w:val="left"/>
            </w:pPr>
            <w:r>
              <w:t xml:space="preserve">productive</w:t>
            </w:r>
          </w:p>
        </w:tc>
        <w:tc>
          <w:tcPr/>
          <w:p>
            <w:pPr>
              <w:pStyle w:val="Compact"/>
              <w:jc w:val="right"/>
            </w:pPr>
            <w:r>
              <w:t xml:space="preserve">3</w:t>
            </w:r>
          </w:p>
        </w:tc>
        <w:tc>
          <w:tcPr/>
          <w:p>
            <w:pPr>
              <w:pStyle w:val="Compact"/>
              <w:jc w:val="right"/>
            </w:pPr>
            <w:r>
              <w:t xml:space="preserve">0.66</w:t>
            </w:r>
          </w:p>
        </w:tc>
        <w:tc>
          <w:tcPr/>
          <w:p>
            <w:pPr>
              <w:pStyle w:val="Compact"/>
              <w:jc w:val="right"/>
            </w:pPr>
            <w:r>
              <w:t xml:space="preserve">1</w:t>
            </w:r>
          </w:p>
        </w:tc>
        <w:tc>
          <w:tcPr/>
          <w:p>
            <w:pPr>
              <w:pStyle w:val="Compact"/>
              <w:jc w:val="right"/>
            </w:pPr>
            <w:r>
              <w:t xml:space="preserve">0.12</w:t>
            </w:r>
          </w:p>
        </w:tc>
        <w:tc>
          <w:tcPr/>
          <w:p>
            <w:pPr>
              <w:pStyle w:val="Compact"/>
              <w:jc w:val="right"/>
            </w:pPr>
            <w:r>
              <w:t xml:space="preserve">-0.35</w:t>
            </w:r>
          </w:p>
        </w:tc>
        <w:tc>
          <w:tcPr/>
          <w:p>
            <w:pPr>
              <w:pStyle w:val="Compact"/>
              <w:jc w:val="right"/>
            </w:pPr>
            <w:r>
              <w:t xml:space="preserve">-0.23</w:t>
            </w:r>
          </w:p>
        </w:tc>
        <w:tc>
          <w:tcPr/>
          <w:p>
            <w:pPr>
              <w:pStyle w:val="Compact"/>
              <w:jc w:val="right"/>
            </w:pPr>
            <w:r>
              <w:t xml:space="preserve">-0.01</w:t>
            </w:r>
          </w:p>
        </w:tc>
        <w:tc>
          <w:tcPr/>
          <w:p>
            <w:pPr>
              <w:pStyle w:val="Compact"/>
              <w:jc w:val="right"/>
            </w:pPr>
            <w:r>
              <w:t xml:space="preserve">-0.52</w:t>
            </w:r>
          </w:p>
        </w:tc>
        <w:tc>
          <w:tcPr/>
          <w:p>
            <w:pPr>
              <w:pStyle w:val="Compact"/>
              <w:jc w:val="right"/>
            </w:pPr>
            <w:r>
              <w:t xml:space="preserve">0.93</w:t>
            </w:r>
          </w:p>
        </w:tc>
        <w:tc>
          <w:tcPr/>
          <w:p>
            <w:pPr>
              <w:pStyle w:val="Compact"/>
              <w:jc w:val="right"/>
            </w:pPr>
            <w:r>
              <w:t xml:space="preserve">-0.01</w:t>
            </w:r>
          </w:p>
        </w:tc>
        <w:tc>
          <w:tcPr/>
          <w:p>
            <w:pPr>
              <w:pStyle w:val="Compact"/>
              <w:jc w:val="right"/>
            </w:pPr>
            <w:r>
              <w:t xml:space="preserve">0.63</w:t>
            </w:r>
          </w:p>
        </w:tc>
        <w:tc>
          <w:tcPr/>
          <w:p>
            <w:pPr>
              <w:pStyle w:val="Compact"/>
              <w:jc w:val="right"/>
            </w:pPr>
            <w:r>
              <w:t xml:space="preserve">0.92</w:t>
            </w:r>
          </w:p>
        </w:tc>
      </w:tr>
    </w:tbl>
    <w:p>
      <w:pPr>
        <w:pStyle w:val="BodyText"/>
      </w:pPr>
      <w:r>
        <w:rPr>
          <w:iCs/>
          <w:i/>
        </w:rPr>
        <w:t xml:space="preserve">Deg.=Degree; Str.=Strength; Bet.=Betweenness; Clo.=Closeness; EI1= One-step Expected Influence; EI2= Two-step Expected Influence; Br.Str.=Bridge Strength; Br.Bet.=Bridge Betweenness; Br.Cl.=Bridge Closeness; Br.EI1=One-step Bridge Expected Influence; Br.EI2=Two-step Bridge Expected Influence; TPR=average True Positive Rate</w:t>
      </w:r>
    </w:p>
    <w:p>
      <w:r>
        <w:br w:type="page"/>
      </w:r>
    </w:p>
    <w:p>
      <w:pPr>
        <w:pStyle w:val="CaptionedFigure"/>
      </w:pPr>
      <w:r>
        <w:drawing>
          <wp:inline>
            <wp:extent cx="5334000" cy="5334000"/>
            <wp:effectExtent b="0" l="0" r="0" t="0"/>
            <wp:docPr descr="False Discovery Rate (FDR) for the combined network" title="" id="1" name="Picture"/>
            <a:graphic>
              <a:graphicData uri="http://schemas.openxmlformats.org/drawingml/2006/picture">
                <pic:pic>
                  <pic:nvPicPr>
                    <pic:cNvPr descr="main5_files/figure-docx/unnamed-chunk-15-1.png" id="0" name="Picture"/>
                    <pic:cNvPicPr>
                      <a:picLocks noChangeArrowheads="1" noChangeAspect="1"/>
                    </pic:cNvPicPr>
                  </pic:nvPicPr>
                  <pic:blipFill>
                    <a:blip r:embed="rId5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False Discovery Rate (FDR) for the combined network</w:t>
      </w:r>
    </w:p>
    <w:p>
      <w:pPr>
        <w:pStyle w:val="TableCaption"/>
      </w:pPr>
      <w:r>
        <w:t xml:space="preserve">Edge Accuracy and Stability Statistics for the RRS network</w:t>
      </w:r>
    </w:p>
    <w:tbl>
      <w:tblPr>
        <w:tblStyle w:val="Table"/>
        <w:tblW w:type="auto" w:w="0"/>
        <w:tblLook w:firstRow="1" w:lastRow="0" w:firstColumn="0" w:lastColumn="0" w:noHBand="0" w:noVBand="0" w:val="0020"/>
        <w:tblCaption w:val="Edge Accuracy and Stability Statistics for the R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 (1)</w:t>
            </w:r>
          </w:p>
        </w:tc>
        <w:tc>
          <w:tcPr/>
          <w:p>
            <w:pPr>
              <w:pStyle w:val="Compact"/>
              <w:jc w:val="left"/>
            </w:pPr>
            <w:r>
              <w:t xml:space="preserve">RRS (7)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0.18</w:t>
            </w:r>
          </w:p>
        </w:tc>
        <w:tc>
          <w:tcPr/>
          <w:p>
            <w:pPr>
              <w:pStyle w:val="Compact"/>
              <w:jc w:val="right"/>
            </w:pPr>
            <w:r>
              <w:t xml:space="preserve">0.12</w:t>
            </w:r>
          </w:p>
        </w:tc>
      </w:tr>
      <w:tr>
        <w:tc>
          <w:tcPr/>
          <w:p>
            <w:pPr>
              <w:pStyle w:val="Compact"/>
              <w:jc w:val="left"/>
            </w:pPr>
            <w:r>
              <w:t xml:space="preserve">RRS (2)</w:t>
            </w:r>
          </w:p>
        </w:tc>
        <w:tc>
          <w:tcPr/>
          <w:p>
            <w:pPr>
              <w:pStyle w:val="Compact"/>
              <w:jc w:val="left"/>
            </w:pPr>
            <w:r>
              <w:t xml:space="preserve">RRS (4)</w:t>
            </w:r>
          </w:p>
        </w:tc>
        <w:tc>
          <w:tcPr/>
          <w:p>
            <w:pPr>
              <w:pStyle w:val="Compact"/>
              <w:jc w:val="right"/>
            </w:pPr>
            <w:r>
              <w:t xml:space="preserve">0.15</w:t>
            </w:r>
          </w:p>
        </w:tc>
        <w:tc>
          <w:tcPr/>
          <w:p>
            <w:pPr>
              <w:pStyle w:val="Compact"/>
              <w:jc w:val="right"/>
            </w:pPr>
            <w:r>
              <w:t xml:space="preserve">0.08</w:t>
            </w:r>
          </w:p>
        </w:tc>
        <w:tc>
          <w:tcPr/>
          <w:p>
            <w:pPr>
              <w:pStyle w:val="Compact"/>
              <w:jc w:val="right"/>
            </w:pPr>
            <w:r>
              <w:t xml:space="preserve">0.22</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RRS (2)</w:t>
            </w:r>
          </w:p>
        </w:tc>
        <w:tc>
          <w:tcPr/>
          <w:p>
            <w:pPr>
              <w:pStyle w:val="Compact"/>
              <w:jc w:val="left"/>
            </w:pPr>
            <w:r>
              <w:t xml:space="preserve">RRS (8)</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(2)</w:t>
            </w:r>
          </w:p>
        </w:tc>
        <w:tc>
          <w:tcPr/>
          <w:p>
            <w:pPr>
              <w:pStyle w:val="Compact"/>
              <w:jc w:val="left"/>
            </w:pPr>
            <w:r>
              <w:t xml:space="preserve">RRS (9)</w:t>
            </w:r>
          </w:p>
        </w:tc>
        <w:tc>
          <w:tcPr/>
          <w:p>
            <w:pPr>
              <w:pStyle w:val="Compact"/>
              <w:jc w:val="right"/>
            </w:pPr>
            <w:r>
              <w:t xml:space="preserve">0.25</w:t>
            </w:r>
          </w:p>
        </w:tc>
        <w:tc>
          <w:tcPr/>
          <w:p>
            <w:pPr>
              <w:pStyle w:val="Compact"/>
              <w:jc w:val="right"/>
            </w:pPr>
            <w:r>
              <w:t xml:space="preserve">0.19</w:t>
            </w:r>
          </w:p>
        </w:tc>
        <w:tc>
          <w:tcPr/>
          <w:p>
            <w:pPr>
              <w:pStyle w:val="Compact"/>
              <w:jc w:val="right"/>
            </w:pPr>
            <w:r>
              <w:t xml:space="preserve">0.32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0.26</w:t>
            </w:r>
          </w:p>
        </w:tc>
        <w:tc>
          <w:tcPr/>
          <w:p>
            <w:pPr>
              <w:pStyle w:val="Compact"/>
              <w:jc w:val="right"/>
            </w:pPr>
            <w:r>
              <w:t xml:space="preserve">0.24</w:t>
            </w:r>
          </w:p>
        </w:tc>
        <w:tc>
          <w:tcPr/>
          <w:p>
            <w:pPr>
              <w:pStyle w:val="Compact"/>
              <w:jc w:val="right"/>
            </w:pPr>
            <w:r>
              <w:t xml:space="preserve">0.22</w:t>
            </w:r>
          </w:p>
        </w:tc>
      </w:tr>
      <w:tr>
        <w:tc>
          <w:tcPr/>
          <w:p>
            <w:pPr>
              <w:pStyle w:val="Compact"/>
              <w:jc w:val="left"/>
            </w:pPr>
            <w:r>
              <w:t xml:space="preserve">RRS (3)</w:t>
            </w:r>
          </w:p>
        </w:tc>
        <w:tc>
          <w:tcPr/>
          <w:p>
            <w:pPr>
              <w:pStyle w:val="Compact"/>
              <w:jc w:val="left"/>
            </w:pPr>
            <w:r>
              <w:t xml:space="preserve">RRS (7)</w:t>
            </w:r>
          </w:p>
        </w:tc>
        <w:tc>
          <w:tcPr/>
          <w:p>
            <w:pPr>
              <w:pStyle w:val="Compact"/>
              <w:jc w:val="right"/>
            </w:pPr>
            <w:r>
              <w:t xml:space="preserve">0.06</w:t>
            </w:r>
          </w:p>
        </w:tc>
        <w:tc>
          <w:tcPr/>
          <w:p>
            <w:pPr>
              <w:pStyle w:val="Compact"/>
              <w:jc w:val="right"/>
            </w:pPr>
            <w:r>
              <w:t xml:space="preserve">-0.07</w:t>
            </w:r>
          </w:p>
        </w:tc>
        <w:tc>
          <w:tcPr/>
          <w:p>
            <w:pPr>
              <w:pStyle w:val="Compact"/>
              <w:jc w:val="right"/>
            </w:pPr>
            <w:r>
              <w:t xml:space="preserve">0.18</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 (3)</w:t>
            </w:r>
          </w:p>
        </w:tc>
        <w:tc>
          <w:tcPr/>
          <w:p>
            <w:pPr>
              <w:pStyle w:val="Compact"/>
              <w:jc w:val="left"/>
            </w:pPr>
            <w:r>
              <w:t xml:space="preserve">RRS (8)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0.22</w:t>
            </w:r>
          </w:p>
        </w:tc>
        <w:tc>
          <w:tcPr/>
          <w:p>
            <w:pPr>
              <w:pStyle w:val="Compact"/>
              <w:jc w:val="right"/>
            </w:pPr>
            <w:r>
              <w:t xml:space="preserve">0.17</w:t>
            </w:r>
          </w:p>
        </w:tc>
      </w:tr>
      <w:tr>
        <w:tc>
          <w:tcPr/>
          <w:p>
            <w:pPr>
              <w:pStyle w:val="Compact"/>
              <w:jc w:val="left"/>
            </w:pPr>
            <w:r>
              <w:t xml:space="preserve">RRS (3)</w:t>
            </w:r>
          </w:p>
        </w:tc>
        <w:tc>
          <w:tcPr/>
          <w:p>
            <w:pPr>
              <w:pStyle w:val="Compact"/>
              <w:jc w:val="left"/>
            </w:pPr>
            <w:r>
              <w:t xml:space="preserve">RRS (9)</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0.10</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 (4)</w:t>
            </w:r>
          </w:p>
        </w:tc>
        <w:tc>
          <w:tcPr/>
          <w:p>
            <w:pPr>
              <w:pStyle w:val="Compact"/>
              <w:jc w:val="left"/>
            </w:pPr>
            <w:r>
              <w:t xml:space="preserve">RRS (10)</w:t>
            </w:r>
          </w:p>
        </w:tc>
        <w:tc>
          <w:tcPr/>
          <w:p>
            <w:pPr>
              <w:pStyle w:val="Compact"/>
              <w:jc w:val="right"/>
            </w:pPr>
            <w:r>
              <w:t xml:space="preserve">0.51</w:t>
            </w:r>
          </w:p>
        </w:tc>
        <w:tc>
          <w:tcPr/>
          <w:p>
            <w:pPr>
              <w:pStyle w:val="Compact"/>
              <w:jc w:val="right"/>
            </w:pPr>
            <w:r>
              <w:t xml:space="preserve">0.45</w:t>
            </w:r>
          </w:p>
        </w:tc>
        <w:tc>
          <w:tcPr/>
          <w:p>
            <w:pPr>
              <w:pStyle w:val="Compact"/>
              <w:jc w:val="right"/>
            </w:pPr>
            <w:r>
              <w:t xml:space="preserve">0.57</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0.51</w:t>
            </w:r>
          </w:p>
        </w:tc>
        <w:tc>
          <w:tcPr/>
          <w:p>
            <w:pPr>
              <w:pStyle w:val="Compact"/>
              <w:jc w:val="right"/>
            </w:pPr>
            <w:r>
              <w:t xml:space="preserve">0.50</w:t>
            </w:r>
          </w:p>
        </w:tc>
      </w:tr>
      <w:tr>
        <w:tc>
          <w:tcPr/>
          <w:p>
            <w:pPr>
              <w:pStyle w:val="Compact"/>
              <w:jc w:val="left"/>
            </w:pPr>
            <w:r>
              <w:t xml:space="preserve">RRS (4)</w:t>
            </w:r>
          </w:p>
        </w:tc>
        <w:tc>
          <w:tcPr/>
          <w:p>
            <w:pPr>
              <w:pStyle w:val="Compact"/>
              <w:jc w:val="left"/>
            </w:pPr>
            <w:r>
              <w:t xml:space="preserve">RRS (8)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0.17</w:t>
            </w:r>
          </w:p>
        </w:tc>
        <w:tc>
          <w:tcPr/>
          <w:p>
            <w:pPr>
              <w:pStyle w:val="Compact"/>
              <w:jc w:val="right"/>
            </w:pPr>
            <w:r>
              <w:t xml:space="preserve">0.06</w:t>
            </w:r>
          </w:p>
        </w:tc>
        <w:tc>
          <w:tcPr/>
          <w:p>
            <w:pPr>
              <w:pStyle w:val="Compact"/>
              <w:jc w:val="right"/>
            </w:pPr>
            <w:r>
              <w:t xml:space="preserve">0.04</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0.02</w:t>
            </w:r>
          </w:p>
        </w:tc>
      </w:tr>
      <w:tr>
        <w:tc>
          <w:tcPr/>
          <w:p>
            <w:pPr>
              <w:pStyle w:val="Compact"/>
              <w:jc w:val="left"/>
            </w:pPr>
            <w:r>
              <w:t xml:space="preserve">RRS (4)</w:t>
            </w:r>
          </w:p>
        </w:tc>
        <w:tc>
          <w:tcPr/>
          <w:p>
            <w:pPr>
              <w:pStyle w:val="Compact"/>
              <w:jc w:val="left"/>
            </w:pPr>
            <w:r>
              <w:t xml:space="preserve">RRS (9)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0.10</w:t>
            </w:r>
          </w:p>
        </w:tc>
        <w:tc>
          <w:tcPr/>
          <w:p>
            <w:pPr>
              <w:pStyle w:val="Compact"/>
              <w:jc w:val="right"/>
            </w:pPr>
            <w:r>
              <w:t xml:space="preserve">0.08</w:t>
            </w:r>
          </w:p>
        </w:tc>
        <w:tc>
          <w:tcPr/>
          <w:p>
            <w:pPr>
              <w:pStyle w:val="Compact"/>
              <w:jc w:val="right"/>
            </w:pPr>
            <w:r>
              <w:t xml:space="preserve">0.05</w:t>
            </w:r>
          </w:p>
        </w:tc>
        <w:tc>
          <w:tcPr/>
          <w:p>
            <w:pPr>
              <w:pStyle w:val="Compact"/>
              <w:jc w:val="right"/>
            </w:pPr>
            <w:r>
              <w:t xml:space="preserve">0.05</w:t>
            </w:r>
          </w:p>
        </w:tc>
        <w:tc>
          <w:tcPr/>
          <w:p>
            <w:pPr>
              <w:pStyle w:val="Compact"/>
              <w:jc w:val="right"/>
            </w:pPr>
            <w:r>
              <w:t xml:space="preserve">0.03</w:t>
            </w:r>
          </w:p>
        </w:tc>
      </w:tr>
      <w:tr>
        <w:tc>
          <w:tcPr/>
          <w:p>
            <w:pPr>
              <w:pStyle w:val="Compact"/>
              <w:jc w:val="left"/>
            </w:pPr>
            <w:r>
              <w:t xml:space="preserve">RRS (5)</w:t>
            </w:r>
          </w:p>
        </w:tc>
        <w:tc>
          <w:tcPr/>
          <w:p>
            <w:pPr>
              <w:pStyle w:val="Compact"/>
              <w:jc w:val="left"/>
            </w:pPr>
            <w:r>
              <w:t xml:space="preserve">RRS (10)</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0.03</w:t>
            </w:r>
          </w:p>
        </w:tc>
      </w:tr>
      <w:tr>
        <w:tc>
          <w:tcPr/>
          <w:p>
            <w:pPr>
              <w:pStyle w:val="Compact"/>
              <w:jc w:val="left"/>
            </w:pPr>
            <w:r>
              <w:t xml:space="preserve">RRS (5)</w:t>
            </w:r>
          </w:p>
        </w:tc>
        <w:tc>
          <w:tcPr/>
          <w:p>
            <w:pPr>
              <w:pStyle w:val="Compact"/>
              <w:jc w:val="left"/>
            </w:pPr>
            <w:r>
              <w:t xml:space="preserve">RRS (8)</w:t>
            </w:r>
          </w:p>
        </w:tc>
        <w:tc>
          <w:tcPr/>
          <w:p>
            <w:pPr>
              <w:pStyle w:val="Compact"/>
              <w:jc w:val="right"/>
            </w:pPr>
            <w:r>
              <w:t xml:space="preserve">0.00</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(6)</w:t>
            </w:r>
          </w:p>
        </w:tc>
        <w:tc>
          <w:tcPr/>
          <w:p>
            <w:pPr>
              <w:pStyle w:val="Compact"/>
              <w:jc w:val="left"/>
            </w:pPr>
            <w:r>
              <w:t xml:space="preserve">RRS (7)</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0.10</w:t>
            </w:r>
          </w:p>
        </w:tc>
      </w:tr>
      <w:tr>
        <w:tc>
          <w:tcPr/>
          <w:p>
            <w:pPr>
              <w:pStyle w:val="Compact"/>
              <w:jc w:val="left"/>
            </w:pPr>
            <w:r>
              <w:t xml:space="preserve">RRS (6)</w:t>
            </w:r>
          </w:p>
        </w:tc>
        <w:tc>
          <w:tcPr/>
          <w:p>
            <w:pPr>
              <w:pStyle w:val="Compact"/>
              <w:jc w:val="left"/>
            </w:pPr>
            <w:r>
              <w:t xml:space="preserve">RRS (8)</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RRS (7)</w:t>
            </w:r>
          </w:p>
        </w:tc>
        <w:tc>
          <w:tcPr/>
          <w:p>
            <w:pPr>
              <w:pStyle w:val="Compact"/>
              <w:jc w:val="left"/>
            </w:pPr>
            <w:r>
              <w:t xml:space="preserve">RRS (9)</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(8)</w:t>
            </w:r>
          </w:p>
        </w:tc>
        <w:tc>
          <w:tcPr/>
          <w:p>
            <w:pPr>
              <w:pStyle w:val="Compact"/>
              <w:jc w:val="left"/>
            </w:pPr>
            <w:r>
              <w:t xml:space="preserve">RRS (10)</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(8)</w:t>
            </w:r>
          </w:p>
        </w:tc>
        <w:tc>
          <w:tcPr/>
          <w:p>
            <w:pPr>
              <w:pStyle w:val="Compact"/>
              <w:jc w:val="left"/>
            </w:pPr>
            <w:r>
              <w:t xml:space="preserve">RRS (9)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0.05</w:t>
            </w:r>
          </w:p>
        </w:tc>
        <w:tc>
          <w:tcPr/>
          <w:p>
            <w:pPr>
              <w:pStyle w:val="Compact"/>
              <w:jc w:val="right"/>
            </w:pPr>
            <w:r>
              <w:t xml:space="preserve">0.04</w:t>
            </w:r>
          </w:p>
        </w:tc>
        <w:tc>
          <w:tcPr/>
          <w:p>
            <w:pPr>
              <w:pStyle w:val="Compact"/>
              <w:jc w:val="right"/>
            </w:pPr>
            <w:r>
              <w:t xml:space="preserve">0.03</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Miss.%=Estimated average stability at the given missing rate of sample size</w:t>
      </w:r>
    </w:p>
    <w:p>
      <w:pPr>
        <w:pStyle w:val="TableCaption"/>
      </w:pPr>
      <w:r>
        <w:t xml:space="preserve">Edge Accuracy and Stability Statistics for the SCRS network</w:t>
      </w:r>
    </w:p>
    <w:tbl>
      <w:tblPr>
        <w:tblStyle w:val="Table"/>
        <w:tblW w:type="auto" w:w="0"/>
        <w:tblLook w:firstRow="1" w:lastRow="0" w:firstColumn="0" w:lastColumn="0" w:noHBand="0" w:noVBand="0" w:val="0020"/>
        <w:tblCaption w:val="Edge Accuracy and Stability Statistics for the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Miss.%:0.4</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SCRS (1)</w:t>
            </w:r>
          </w:p>
        </w:tc>
        <w:tc>
          <w:tcPr/>
          <w:p>
            <w:pPr>
              <w:pStyle w:val="Compact"/>
              <w:jc w:val="left"/>
            </w:pPr>
            <w:r>
              <w:t xml:space="preserve">SCRS (5)</w:t>
            </w:r>
          </w:p>
        </w:tc>
        <w:tc>
          <w:tcPr/>
          <w:p>
            <w:pPr>
              <w:pStyle w:val="Compact"/>
              <w:jc w:val="right"/>
            </w:pPr>
            <w:r>
              <w:t xml:space="preserve">0.16</w:t>
            </w:r>
          </w:p>
        </w:tc>
        <w:tc>
          <w:tcPr/>
          <w:p>
            <w:pPr>
              <w:pStyle w:val="Compact"/>
              <w:jc w:val="right"/>
            </w:pPr>
            <w:r>
              <w:t xml:space="preserve">0.09</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0.13</w:t>
            </w:r>
          </w:p>
        </w:tc>
      </w:tr>
      <w:tr>
        <w:tc>
          <w:tcPr/>
          <w:p>
            <w:pPr>
              <w:pStyle w:val="Compact"/>
              <w:jc w:val="left"/>
            </w:pPr>
            <w:r>
              <w:t xml:space="preserve">SCRS (1)</w:t>
            </w:r>
          </w:p>
        </w:tc>
        <w:tc>
          <w:tcPr/>
          <w:p>
            <w:pPr>
              <w:pStyle w:val="Compact"/>
              <w:jc w:val="left"/>
            </w:pPr>
            <w:r>
              <w:t xml:space="preserve">SCRS (8)</w:t>
            </w:r>
          </w:p>
        </w:tc>
        <w:tc>
          <w:tcPr/>
          <w:p>
            <w:pPr>
              <w:pStyle w:val="Compact"/>
              <w:jc w:val="right"/>
            </w:pPr>
            <w:r>
              <w:t xml:space="preserve">0.04</w:t>
            </w:r>
          </w:p>
        </w:tc>
        <w:tc>
          <w:tcPr/>
          <w:p>
            <w:pPr>
              <w:pStyle w:val="Compact"/>
              <w:jc w:val="right"/>
            </w:pPr>
            <w:r>
              <w:t xml:space="preserve">-0.06</w:t>
            </w:r>
          </w:p>
        </w:tc>
        <w:tc>
          <w:tcPr/>
          <w:p>
            <w:pPr>
              <w:pStyle w:val="Compact"/>
              <w:jc w:val="right"/>
            </w:pPr>
            <w:r>
              <w:t xml:space="preserve">0.13</w:t>
            </w:r>
          </w:p>
        </w:tc>
        <w:tc>
          <w:tcPr/>
          <w:p>
            <w:pPr>
              <w:pStyle w:val="Compact"/>
              <w:jc w:val="right"/>
            </w:pPr>
            <w:r>
              <w:t xml:space="preserve">0.00</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 (2)</w:t>
            </w:r>
          </w:p>
        </w:tc>
        <w:tc>
          <w:tcPr/>
          <w:p>
            <w:pPr>
              <w:pStyle w:val="Compact"/>
              <w:jc w:val="left"/>
            </w:pPr>
            <w:r>
              <w:t xml:space="preserve">SCRS (3)</w:t>
            </w:r>
          </w:p>
        </w:tc>
        <w:tc>
          <w:tcPr/>
          <w:p>
            <w:pPr>
              <w:pStyle w:val="Compact"/>
              <w:jc w:val="right"/>
            </w:pPr>
            <w:r>
              <w:t xml:space="preserve">0.03</w:t>
            </w:r>
          </w:p>
        </w:tc>
        <w:tc>
          <w:tcPr/>
          <w:p>
            <w:pPr>
              <w:pStyle w:val="Compact"/>
              <w:jc w:val="right"/>
            </w:pPr>
            <w:r>
              <w:t xml:space="preserve">-0.06</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 (2)</w:t>
            </w:r>
          </w:p>
        </w:tc>
        <w:tc>
          <w:tcPr/>
          <w:p>
            <w:pPr>
              <w:pStyle w:val="Compact"/>
              <w:jc w:val="left"/>
            </w:pPr>
            <w:r>
              <w:t xml:space="preserve">SCRS (5)</w:t>
            </w:r>
          </w:p>
        </w:tc>
        <w:tc>
          <w:tcPr/>
          <w:p>
            <w:pPr>
              <w:pStyle w:val="Compact"/>
              <w:jc w:val="right"/>
            </w:pPr>
            <w:r>
              <w:t xml:space="preserve">0.00</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SCRS (2)</w:t>
            </w:r>
          </w:p>
        </w:tc>
        <w:tc>
          <w:tcPr/>
          <w:p>
            <w:pPr>
              <w:pStyle w:val="Compact"/>
              <w:jc w:val="left"/>
            </w:pPr>
            <w:r>
              <w:t xml:space="preserve">SCRS (8)</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0.25</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0.17</w:t>
            </w:r>
          </w:p>
        </w:tc>
        <w:tc>
          <w:tcPr/>
          <w:p>
            <w:pPr>
              <w:pStyle w:val="Compact"/>
              <w:jc w:val="right"/>
            </w:pPr>
            <w:r>
              <w:t xml:space="preserve">0.15</w:t>
            </w:r>
          </w:p>
        </w:tc>
      </w:tr>
      <w:tr>
        <w:tc>
          <w:tcPr/>
          <w:p>
            <w:pPr>
              <w:pStyle w:val="Compact"/>
              <w:jc w:val="left"/>
            </w:pPr>
            <w:r>
              <w:t xml:space="preserve">SCRS (3)</w:t>
            </w:r>
          </w:p>
        </w:tc>
        <w:tc>
          <w:tcPr/>
          <w:p>
            <w:pPr>
              <w:pStyle w:val="Compact"/>
              <w:jc w:val="left"/>
            </w:pPr>
            <w:r>
              <w:t xml:space="preserve">SCRS (10)</w:t>
            </w:r>
          </w:p>
        </w:tc>
        <w:tc>
          <w:tcPr/>
          <w:p>
            <w:pPr>
              <w:pStyle w:val="Compact"/>
              <w:jc w:val="right"/>
            </w:pPr>
            <w:r>
              <w:t xml:space="preserve">0.18</w:t>
            </w:r>
          </w:p>
        </w:tc>
        <w:tc>
          <w:tcPr/>
          <w:p>
            <w:pPr>
              <w:pStyle w:val="Compact"/>
              <w:jc w:val="right"/>
            </w:pPr>
            <w:r>
              <w:t xml:space="preserve">0.11</w:t>
            </w:r>
          </w:p>
        </w:tc>
        <w:tc>
          <w:tcPr/>
          <w:p>
            <w:pPr>
              <w:pStyle w:val="Compact"/>
              <w:jc w:val="right"/>
            </w:pPr>
            <w:r>
              <w:t xml:space="preserve">0.24</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0.18</w:t>
            </w:r>
          </w:p>
        </w:tc>
        <w:tc>
          <w:tcPr/>
          <w:p>
            <w:pPr>
              <w:pStyle w:val="Compact"/>
              <w:jc w:val="right"/>
            </w:pPr>
            <w:r>
              <w:t xml:space="preserve">0.17</w:t>
            </w:r>
          </w:p>
        </w:tc>
        <w:tc>
          <w:tcPr/>
          <w:p>
            <w:pPr>
              <w:pStyle w:val="Compact"/>
              <w:jc w:val="right"/>
            </w:pPr>
            <w:r>
              <w:t xml:space="preserve">0.14</w:t>
            </w:r>
          </w:p>
        </w:tc>
      </w:tr>
      <w:tr>
        <w:tc>
          <w:tcPr/>
          <w:p>
            <w:pPr>
              <w:pStyle w:val="Compact"/>
              <w:jc w:val="left"/>
            </w:pPr>
            <w:r>
              <w:t xml:space="preserve">SCRS (3)</w:t>
            </w:r>
          </w:p>
        </w:tc>
        <w:tc>
          <w:tcPr/>
          <w:p>
            <w:pPr>
              <w:pStyle w:val="Compact"/>
              <w:jc w:val="left"/>
            </w:pPr>
            <w:r>
              <w:t xml:space="preserve">SCRS (5)</w:t>
            </w:r>
          </w:p>
        </w:tc>
        <w:tc>
          <w:tcPr/>
          <w:p>
            <w:pPr>
              <w:pStyle w:val="Compact"/>
              <w:jc w:val="right"/>
            </w:pPr>
            <w:r>
              <w:t xml:space="preserve">0.11</w:t>
            </w:r>
          </w:p>
        </w:tc>
        <w:tc>
          <w:tcPr/>
          <w:p>
            <w:pPr>
              <w:pStyle w:val="Compact"/>
              <w:jc w:val="right"/>
            </w:pPr>
            <w:r>
              <w:t xml:space="preserve">0.03</w:t>
            </w:r>
          </w:p>
        </w:tc>
        <w:tc>
          <w:tcPr/>
          <w:p>
            <w:pPr>
              <w:pStyle w:val="Compact"/>
              <w:jc w:val="right"/>
            </w:pPr>
            <w:r>
              <w:t xml:space="preserve">0.19</w:t>
            </w:r>
          </w:p>
        </w:tc>
        <w:tc>
          <w:tcPr/>
          <w:p>
            <w:pPr>
              <w:pStyle w:val="Compact"/>
              <w:jc w:val="right"/>
            </w:pPr>
            <w:r>
              <w:t xml:space="preserve">0.11</w:t>
            </w:r>
          </w:p>
        </w:tc>
        <w:tc>
          <w:tcPr/>
          <w:p>
            <w:pPr>
              <w:pStyle w:val="Compact"/>
              <w:jc w:val="right"/>
            </w:pPr>
            <w:r>
              <w:t xml:space="preserve">0.11</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0.07</w:t>
            </w:r>
          </w:p>
        </w:tc>
      </w:tr>
      <w:tr>
        <w:tc>
          <w:tcPr/>
          <w:p>
            <w:pPr>
              <w:pStyle w:val="Compact"/>
              <w:jc w:val="left"/>
            </w:pPr>
            <w:r>
              <w:t xml:space="preserve">SCRS (3)</w:t>
            </w:r>
          </w:p>
        </w:tc>
        <w:tc>
          <w:tcPr/>
          <w:p>
            <w:pPr>
              <w:pStyle w:val="Compact"/>
              <w:jc w:val="left"/>
            </w:pPr>
            <w:r>
              <w:t xml:space="preserve">SCRS (7)</w:t>
            </w:r>
          </w:p>
        </w:tc>
        <w:tc>
          <w:tcPr/>
          <w:p>
            <w:pPr>
              <w:pStyle w:val="Compact"/>
              <w:jc w:val="right"/>
            </w:pPr>
            <w:r>
              <w:t xml:space="preserve">0.25</w:t>
            </w:r>
          </w:p>
        </w:tc>
        <w:tc>
          <w:tcPr/>
          <w:p>
            <w:pPr>
              <w:pStyle w:val="Compact"/>
              <w:jc w:val="right"/>
            </w:pPr>
            <w:r>
              <w:t xml:space="preserve">0.18</w:t>
            </w:r>
          </w:p>
        </w:tc>
        <w:tc>
          <w:tcPr/>
          <w:p>
            <w:pPr>
              <w:pStyle w:val="Compact"/>
              <w:jc w:val="right"/>
            </w:pPr>
            <w:r>
              <w:t xml:space="preserve">0.32</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c>
          <w:tcPr/>
          <w:p>
            <w:pPr>
              <w:pStyle w:val="Compact"/>
              <w:jc w:val="right"/>
            </w:pPr>
            <w:r>
              <w:t xml:space="preserve">0.25</w:t>
            </w:r>
          </w:p>
        </w:tc>
      </w:tr>
      <w:tr>
        <w:tc>
          <w:tcPr/>
          <w:p>
            <w:pPr>
              <w:pStyle w:val="Compact"/>
              <w:jc w:val="left"/>
            </w:pPr>
            <w:r>
              <w:t xml:space="preserve">SCRS (4)</w:t>
            </w:r>
          </w:p>
        </w:tc>
        <w:tc>
          <w:tcPr/>
          <w:p>
            <w:pPr>
              <w:pStyle w:val="Compact"/>
              <w:jc w:val="left"/>
            </w:pPr>
            <w:r>
              <w:t xml:space="preserve">SCRS (5)</w:t>
            </w:r>
          </w:p>
        </w:tc>
        <w:tc>
          <w:tcPr/>
          <w:p>
            <w:pPr>
              <w:pStyle w:val="Compact"/>
              <w:jc w:val="right"/>
            </w:pPr>
            <w:r>
              <w:t xml:space="preserve">0.11</w:t>
            </w:r>
          </w:p>
        </w:tc>
        <w:tc>
          <w:tcPr/>
          <w:p>
            <w:pPr>
              <w:pStyle w:val="Compact"/>
              <w:jc w:val="right"/>
            </w:pPr>
            <w:r>
              <w:t xml:space="preserve">0.02</w:t>
            </w:r>
          </w:p>
        </w:tc>
        <w:tc>
          <w:tcPr/>
          <w:p>
            <w:pPr>
              <w:pStyle w:val="Compact"/>
              <w:jc w:val="right"/>
            </w:pPr>
            <w:r>
              <w:t xml:space="preserve">0.20</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0.10</w:t>
            </w:r>
          </w:p>
        </w:tc>
        <w:tc>
          <w:tcPr/>
          <w:p>
            <w:pPr>
              <w:pStyle w:val="Compact"/>
              <w:jc w:val="right"/>
            </w:pPr>
            <w:r>
              <w:t xml:space="preserve">0.09</w:t>
            </w:r>
          </w:p>
        </w:tc>
        <w:tc>
          <w:tcPr/>
          <w:p>
            <w:pPr>
              <w:pStyle w:val="Compact"/>
              <w:jc w:val="right"/>
            </w:pPr>
            <w:r>
              <w:t xml:space="preserve">0.07</w:t>
            </w:r>
          </w:p>
        </w:tc>
      </w:tr>
      <w:tr>
        <w:tc>
          <w:tcPr/>
          <w:p>
            <w:pPr>
              <w:pStyle w:val="Compact"/>
              <w:jc w:val="left"/>
            </w:pPr>
            <w:r>
              <w:t xml:space="preserve">SCRS (4)</w:t>
            </w:r>
          </w:p>
        </w:tc>
        <w:tc>
          <w:tcPr/>
          <w:p>
            <w:pPr>
              <w:pStyle w:val="Compact"/>
              <w:jc w:val="left"/>
            </w:pPr>
            <w:r>
              <w:t xml:space="preserve">SCRS (8)</w:t>
            </w:r>
          </w:p>
        </w:tc>
        <w:tc>
          <w:tcPr/>
          <w:p>
            <w:pPr>
              <w:pStyle w:val="Compact"/>
              <w:jc w:val="right"/>
            </w:pPr>
            <w:r>
              <w:t xml:space="preserve">0.23</w:t>
            </w:r>
          </w:p>
        </w:tc>
        <w:tc>
          <w:tcPr/>
          <w:p>
            <w:pPr>
              <w:pStyle w:val="Compact"/>
              <w:jc w:val="right"/>
            </w:pPr>
            <w:r>
              <w:t xml:space="preserve">0.16</w:t>
            </w:r>
          </w:p>
        </w:tc>
        <w:tc>
          <w:tcPr/>
          <w:p>
            <w:pPr>
              <w:pStyle w:val="Compact"/>
              <w:jc w:val="right"/>
            </w:pPr>
            <w:r>
              <w:t xml:space="preserve">0.29</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0.22</w:t>
            </w:r>
          </w:p>
        </w:tc>
      </w:tr>
      <w:tr>
        <w:tc>
          <w:tcPr/>
          <w:p>
            <w:pPr>
              <w:pStyle w:val="Compact"/>
              <w:jc w:val="left"/>
            </w:pPr>
            <w:r>
              <w:t xml:space="preserve">SCRS (5)</w:t>
            </w:r>
          </w:p>
        </w:tc>
        <w:tc>
          <w:tcPr/>
          <w:p>
            <w:pPr>
              <w:pStyle w:val="Compact"/>
              <w:jc w:val="left"/>
            </w:pPr>
            <w:r>
              <w:t xml:space="preserve">SCRS (6)</w:t>
            </w:r>
          </w:p>
        </w:tc>
        <w:tc>
          <w:tcPr/>
          <w:p>
            <w:pPr>
              <w:pStyle w:val="Compact"/>
              <w:jc w:val="right"/>
            </w:pPr>
            <w:r>
              <w:t xml:space="preserve">0.29</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0.29</w:t>
            </w:r>
          </w:p>
        </w:tc>
        <w:tc>
          <w:tcPr/>
          <w:p>
            <w:pPr>
              <w:pStyle w:val="Compact"/>
              <w:jc w:val="right"/>
            </w:pPr>
            <w:r>
              <w:t xml:space="preserve">0.30</w:t>
            </w:r>
          </w:p>
        </w:tc>
        <w:tc>
          <w:tcPr/>
          <w:p>
            <w:pPr>
              <w:pStyle w:val="Compact"/>
              <w:jc w:val="right"/>
            </w:pPr>
            <w:r>
              <w:t xml:space="preserve">0.29</w:t>
            </w:r>
          </w:p>
        </w:tc>
      </w:tr>
      <w:tr>
        <w:tc>
          <w:tcPr/>
          <w:p>
            <w:pPr>
              <w:pStyle w:val="Compact"/>
              <w:jc w:val="left"/>
            </w:pPr>
            <w:r>
              <w:t xml:space="preserve">SCRS (5)</w:t>
            </w:r>
          </w:p>
        </w:tc>
        <w:tc>
          <w:tcPr/>
          <w:p>
            <w:pPr>
              <w:pStyle w:val="Compact"/>
              <w:jc w:val="left"/>
            </w:pPr>
            <w:r>
              <w:t xml:space="preserve">SCRS (7)</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0.16</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c>
          <w:tcPr/>
          <w:p>
            <w:pPr>
              <w:pStyle w:val="Compact"/>
              <w:jc w:val="right"/>
            </w:pPr>
            <w:r>
              <w:t xml:space="preserve">0.04</w:t>
            </w:r>
          </w:p>
        </w:tc>
      </w:tr>
      <w:tr>
        <w:tc>
          <w:tcPr/>
          <w:p>
            <w:pPr>
              <w:pStyle w:val="Compact"/>
              <w:jc w:val="left"/>
            </w:pPr>
            <w:r>
              <w:t xml:space="preserve">SCRS (5)</w:t>
            </w:r>
          </w:p>
        </w:tc>
        <w:tc>
          <w:tcPr/>
          <w:p>
            <w:pPr>
              <w:pStyle w:val="Compact"/>
              <w:jc w:val="left"/>
            </w:pPr>
            <w:r>
              <w:t xml:space="preserve">SCRS (9)</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0.19</w:t>
            </w:r>
          </w:p>
        </w:tc>
      </w:tr>
      <w:tr>
        <w:tc>
          <w:tcPr/>
          <w:p>
            <w:pPr>
              <w:pStyle w:val="Compact"/>
              <w:jc w:val="left"/>
            </w:pPr>
            <w:r>
              <w:t xml:space="preserve">SCRS (6)</w:t>
            </w:r>
          </w:p>
        </w:tc>
        <w:tc>
          <w:tcPr/>
          <w:p>
            <w:pPr>
              <w:pStyle w:val="Compact"/>
              <w:jc w:val="left"/>
            </w:pPr>
            <w:r>
              <w:t xml:space="preserve">SCRS (8)</w:t>
            </w:r>
          </w:p>
        </w:tc>
        <w:tc>
          <w:tcPr/>
          <w:p>
            <w:pPr>
              <w:pStyle w:val="Compact"/>
              <w:jc w:val="right"/>
            </w:pPr>
            <w:r>
              <w:t xml:space="preserve">0.09</w:t>
            </w:r>
          </w:p>
        </w:tc>
        <w:tc>
          <w:tcPr/>
          <w:p>
            <w:pPr>
              <w:pStyle w:val="Compact"/>
              <w:jc w:val="right"/>
            </w:pPr>
            <w:r>
              <w:t xml:space="preserve">-0.02</w:t>
            </w:r>
          </w:p>
        </w:tc>
        <w:tc>
          <w:tcPr/>
          <w:p>
            <w:pPr>
              <w:pStyle w:val="Compact"/>
              <w:jc w:val="right"/>
            </w:pPr>
            <w:r>
              <w:t xml:space="preserve">0.19</w:t>
            </w:r>
          </w:p>
        </w:tc>
        <w:tc>
          <w:tcPr/>
          <w:p>
            <w:pPr>
              <w:pStyle w:val="Compact"/>
              <w:jc w:val="right"/>
            </w:pPr>
            <w:r>
              <w:t xml:space="preserve">0.10</w:t>
            </w:r>
          </w:p>
        </w:tc>
        <w:tc>
          <w:tcPr/>
          <w:p>
            <w:pPr>
              <w:pStyle w:val="Compact"/>
              <w:jc w:val="right"/>
            </w:pPr>
            <w:r>
              <w:t xml:space="preserve">0.08</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0.05</w:t>
            </w:r>
          </w:p>
        </w:tc>
      </w:tr>
      <w:tr>
        <w:tc>
          <w:tcPr/>
          <w:p>
            <w:pPr>
              <w:pStyle w:val="Compact"/>
              <w:jc w:val="left"/>
            </w:pPr>
            <w:r>
              <w:t xml:space="preserve">SCRS (8)</w:t>
            </w:r>
          </w:p>
        </w:tc>
        <w:tc>
          <w:tcPr/>
          <w:p>
            <w:pPr>
              <w:pStyle w:val="Compact"/>
              <w:jc w:val="left"/>
            </w:pPr>
            <w:r>
              <w:t xml:space="preserve">SCRS (9)</w:t>
            </w:r>
          </w:p>
        </w:tc>
        <w:tc>
          <w:tcPr/>
          <w:p>
            <w:pPr>
              <w:pStyle w:val="Compact"/>
              <w:jc w:val="right"/>
            </w:pPr>
            <w:r>
              <w:t xml:space="preserve">0.12</w:t>
            </w:r>
          </w:p>
        </w:tc>
        <w:tc>
          <w:tcPr/>
          <w:p>
            <w:pPr>
              <w:pStyle w:val="Compact"/>
              <w:jc w:val="right"/>
            </w:pPr>
            <w:r>
              <w:t xml:space="preserve">0.03</w:t>
            </w:r>
          </w:p>
        </w:tc>
        <w:tc>
          <w:tcPr/>
          <w:p>
            <w:pPr>
              <w:pStyle w:val="Compact"/>
              <w:jc w:val="right"/>
            </w:pPr>
            <w:r>
              <w:t xml:space="preserve">0.20</w:t>
            </w:r>
          </w:p>
        </w:tc>
        <w:tc>
          <w:tcPr/>
          <w:p>
            <w:pPr>
              <w:pStyle w:val="Compact"/>
              <w:jc w:val="right"/>
            </w:pPr>
            <w:r>
              <w:t xml:space="preserve">0.12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0.08</w:t>
            </w:r>
          </w:p>
        </w:tc>
        <w:tc>
          <w:tcPr/>
          <w:p>
            <w:pPr>
              <w:pStyle w:val="Compact"/>
              <w:jc w:val="right"/>
            </w:pPr>
            <w:r>
              <w:t xml:space="preserve">0.05</w:t>
            </w:r>
          </w:p>
        </w:tc>
      </w:tr>
      <w:tr>
        <w:tc>
          <w:tcPr/>
          <w:p>
            <w:pPr>
              <w:pStyle w:val="Compact"/>
              <w:jc w:val="left"/>
            </w:pPr>
            <w:r>
              <w:t xml:space="preserve">SCRS (9)</w:t>
            </w:r>
          </w:p>
        </w:tc>
        <w:tc>
          <w:tcPr/>
          <w:p>
            <w:pPr>
              <w:pStyle w:val="Compact"/>
              <w:jc w:val="left"/>
            </w:pPr>
            <w:r>
              <w:t xml:space="preserve">SCRS (10)</w:t>
            </w:r>
          </w:p>
        </w:tc>
        <w:tc>
          <w:tcPr/>
          <w:p>
            <w:pPr>
              <w:pStyle w:val="Compact"/>
              <w:jc w:val="right"/>
            </w:pPr>
            <w:r>
              <w:t xml:space="preserve">0.30</w:t>
            </w:r>
          </w:p>
        </w:tc>
        <w:tc>
          <w:tcPr/>
          <w:p>
            <w:pPr>
              <w:pStyle w:val="Compact"/>
              <w:jc w:val="right"/>
            </w:pPr>
            <w:r>
              <w:t xml:space="preserve">0.23</w:t>
            </w:r>
          </w:p>
        </w:tc>
        <w:tc>
          <w:tcPr/>
          <w:p>
            <w:pPr>
              <w:pStyle w:val="Compact"/>
              <w:jc w:val="right"/>
            </w:pPr>
            <w:r>
              <w:t xml:space="preserve">0.36</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0.30</w:t>
            </w:r>
          </w:p>
        </w:tc>
        <w:tc>
          <w:tcPr/>
          <w:p>
            <w:pPr>
              <w:pStyle w:val="Compact"/>
              <w:jc w:val="right"/>
            </w:pPr>
            <w:r>
              <w:t xml:space="preserve">0.29</w:t>
            </w:r>
          </w:p>
        </w:tc>
        <w:tc>
          <w:tcPr/>
          <w:p>
            <w:pPr>
              <w:pStyle w:val="Compact"/>
              <w:jc w:val="right"/>
            </w:pPr>
            <w:r>
              <w:t xml:space="preserve">0.29</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Miss.%=Estimated average stability at the given missing rate of sample size</w:t>
      </w:r>
    </w:p>
    <w:p>
      <w:pPr>
        <w:pStyle w:val="TableCaption"/>
      </w:pPr>
      <w:r>
        <w:t xml:space="preserve">Edge Accuracy and Stability Statistics for the RRS and SCRS network</w:t>
      </w:r>
    </w:p>
    <w:tbl>
      <w:tblPr>
        <w:tblStyle w:val="Table"/>
        <w:tblW w:type="auto" w:w="0"/>
        <w:tblLook w:firstRow="1" w:lastRow="0" w:firstColumn="0" w:lastColumn="0" w:noHBand="0" w:noVBand="0" w:val="0020"/>
        <w:tblCaption w:val="Edge Accuracy and Stability Statistics for the RRS and SCRS network"/>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Vx.1</w:t>
            </w:r>
          </w:p>
        </w:tc>
        <w:tc>
          <w:tcPr/>
          <w:p>
            <w:pPr>
              <w:pStyle w:val="Compact"/>
              <w:jc w:val="left"/>
            </w:pPr>
            <w:r>
              <w:t xml:space="preserve">Vx.2</w:t>
            </w:r>
          </w:p>
        </w:tc>
        <w:tc>
          <w:tcPr/>
          <w:p>
            <w:pPr>
              <w:pStyle w:val="Compact"/>
              <w:jc w:val="right"/>
            </w:pPr>
            <w:r>
              <w:t xml:space="preserve">Avg. Acc.</w:t>
            </w:r>
          </w:p>
        </w:tc>
        <w:tc>
          <w:tcPr/>
          <w:p>
            <w:pPr>
              <w:pStyle w:val="Compact"/>
              <w:jc w:val="right"/>
            </w:pPr>
            <w:r>
              <w:t xml:space="preserve">L.B.Acc.</w:t>
            </w:r>
          </w:p>
        </w:tc>
        <w:tc>
          <w:tcPr/>
          <w:p>
            <w:pPr>
              <w:pStyle w:val="Compact"/>
              <w:jc w:val="right"/>
            </w:pPr>
            <w:r>
              <w:t xml:space="preserve">U.B.Acc.</w:t>
            </w:r>
          </w:p>
        </w:tc>
        <w:tc>
          <w:tcPr/>
          <w:p>
            <w:pPr>
              <w:pStyle w:val="Compact"/>
              <w:jc w:val="right"/>
            </w:pPr>
            <w:r>
              <w:t xml:space="preserve">Miss.%:0</w:t>
            </w:r>
          </w:p>
        </w:tc>
        <w:tc>
          <w:tcPr/>
          <w:p>
            <w:pPr>
              <w:pStyle w:val="Compact"/>
              <w:jc w:val="right"/>
            </w:pPr>
            <w:r>
              <w:t xml:space="preserve">Miss.%:0.2</w:t>
            </w:r>
          </w:p>
        </w:tc>
        <w:tc>
          <w:tcPr/>
          <w:p>
            <w:pPr>
              <w:pStyle w:val="Compact"/>
              <w:jc w:val="right"/>
            </w:pPr>
            <w:r>
              <w:t xml:space="preserve">Miss.%:0.3</w:t>
            </w:r>
          </w:p>
        </w:tc>
        <w:tc>
          <w:tcPr/>
          <w:p>
            <w:pPr>
              <w:pStyle w:val="Compact"/>
              <w:jc w:val="right"/>
            </w:pPr>
            <w:r>
              <w:t xml:space="preserve">Miss.%:0.6</w:t>
            </w:r>
          </w:p>
        </w:tc>
        <w:tc>
          <w:tcPr/>
          <w:p>
            <w:pPr>
              <w:pStyle w:val="Compact"/>
              <w:jc w:val="right"/>
            </w:pPr>
            <w:r>
              <w:t xml:space="preserve">Miss.%:0.7</w:t>
            </w:r>
          </w:p>
        </w:tc>
      </w:tr>
      <w:tr>
        <w:tc>
          <w:tcPr/>
          <w:p>
            <w:pPr>
              <w:pStyle w:val="Compact"/>
              <w:jc w:val="left"/>
            </w:pPr>
            <w:r>
              <w:t xml:space="preserve">RRS (1)</w:t>
            </w:r>
          </w:p>
        </w:tc>
        <w:tc>
          <w:tcPr/>
          <w:p>
            <w:pPr>
              <w:pStyle w:val="Compact"/>
              <w:jc w:val="left"/>
            </w:pPr>
            <w:r>
              <w:t xml:space="preserve">RRS (6)</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0.22</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0.01</w:t>
            </w:r>
          </w:p>
        </w:tc>
      </w:tr>
      <w:tr>
        <w:tc>
          <w:tcPr/>
          <w:p>
            <w:pPr>
              <w:pStyle w:val="Compact"/>
              <w:jc w:val="left"/>
            </w:pPr>
            <w:r>
              <w:t xml:space="preserve">RRS (1)</w:t>
            </w:r>
          </w:p>
        </w:tc>
        <w:tc>
          <w:tcPr/>
          <w:p>
            <w:pPr>
              <w:pStyle w:val="Compact"/>
              <w:jc w:val="left"/>
            </w:pPr>
            <w:r>
              <w:t xml:space="preserve">RRS (7)</w:t>
            </w:r>
          </w:p>
        </w:tc>
        <w:tc>
          <w:tcPr/>
          <w:p>
            <w:pPr>
              <w:pStyle w:val="Compact"/>
              <w:jc w:val="right"/>
            </w:pPr>
            <w:r>
              <w:t xml:space="preserve">0.13</w:t>
            </w:r>
          </w:p>
        </w:tc>
        <w:tc>
          <w:tcPr/>
          <w:p>
            <w:pPr>
              <w:pStyle w:val="Compact"/>
              <w:jc w:val="right"/>
            </w:pPr>
            <w:r>
              <w:t xml:space="preserve">-0.03</w:t>
            </w:r>
          </w:p>
        </w:tc>
        <w:tc>
          <w:tcPr/>
          <w:p>
            <w:pPr>
              <w:pStyle w:val="Compact"/>
              <w:jc w:val="right"/>
            </w:pPr>
            <w:r>
              <w:t xml:space="preserve">0.29</w:t>
            </w:r>
          </w:p>
        </w:tc>
        <w:tc>
          <w:tcPr/>
          <w:p>
            <w:pPr>
              <w:pStyle w:val="Compact"/>
              <w:jc w:val="right"/>
            </w:pPr>
            <w:r>
              <w:t xml:space="preserve">0.16</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0.03</w:t>
            </w:r>
          </w:p>
        </w:tc>
        <w:tc>
          <w:tcPr/>
          <w:p>
            <w:pPr>
              <w:pStyle w:val="Compact"/>
              <w:jc w:val="right"/>
            </w:pPr>
            <w:r>
              <w:t xml:space="preserve">0.01</w:t>
            </w:r>
          </w:p>
        </w:tc>
      </w:tr>
      <w:tr>
        <w:tc>
          <w:tcPr/>
          <w:p>
            <w:pPr>
              <w:pStyle w:val="Compact"/>
              <w:jc w:val="left"/>
            </w:pPr>
            <w:r>
              <w:t xml:space="preserve">RRS (2)</w:t>
            </w:r>
          </w:p>
        </w:tc>
        <w:tc>
          <w:tcPr/>
          <w:p>
            <w:pPr>
              <w:pStyle w:val="Compact"/>
              <w:jc w:val="left"/>
            </w:pPr>
            <w:r>
              <w:t xml:space="preserve">RRS (3)</w:t>
            </w:r>
          </w:p>
        </w:tc>
        <w:tc>
          <w:tcPr/>
          <w:p>
            <w:pPr>
              <w:pStyle w:val="Compact"/>
              <w:jc w:val="right"/>
            </w:pPr>
            <w:r>
              <w:t xml:space="preserve">0.06</w:t>
            </w:r>
          </w:p>
        </w:tc>
        <w:tc>
          <w:tcPr/>
          <w:p>
            <w:pPr>
              <w:pStyle w:val="Compact"/>
              <w:jc w:val="right"/>
            </w:pPr>
            <w:r>
              <w:t xml:space="preserve">-0.09</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RRS (2)</w:t>
            </w:r>
          </w:p>
        </w:tc>
        <w:tc>
          <w:tcPr/>
          <w:p>
            <w:pPr>
              <w:pStyle w:val="Compact"/>
              <w:jc w:val="left"/>
            </w:pPr>
            <w:r>
              <w:t xml:space="preserve">RRS (4)</w:t>
            </w:r>
          </w:p>
        </w:tc>
        <w:tc>
          <w:tcPr/>
          <w:p>
            <w:pPr>
              <w:pStyle w:val="Compact"/>
              <w:jc w:val="right"/>
            </w:pPr>
            <w:r>
              <w:t xml:space="preserve">0.13</w:t>
            </w:r>
          </w:p>
        </w:tc>
        <w:tc>
          <w:tcPr/>
          <w:p>
            <w:pPr>
              <w:pStyle w:val="Compact"/>
              <w:jc w:val="right"/>
            </w:pPr>
            <w:r>
              <w:t xml:space="preserve">0.01</w:t>
            </w:r>
          </w:p>
        </w:tc>
        <w:tc>
          <w:tcPr/>
          <w:p>
            <w:pPr>
              <w:pStyle w:val="Compact"/>
              <w:jc w:val="right"/>
            </w:pPr>
            <w:r>
              <w:t xml:space="preserve">0.26</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0.10</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 (2)</w:t>
            </w:r>
          </w:p>
        </w:tc>
        <w:tc>
          <w:tcPr/>
          <w:p>
            <w:pPr>
              <w:pStyle w:val="Compact"/>
              <w:jc w:val="left"/>
            </w:pPr>
            <w:r>
              <w:t xml:space="preserve">RRS (9)</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c>
          <w:tcPr/>
          <w:p>
            <w:pPr>
              <w:pStyle w:val="Compact"/>
              <w:jc w:val="right"/>
            </w:pPr>
            <w:r>
              <w:t xml:space="preserve">0.11</w:t>
            </w:r>
          </w:p>
        </w:tc>
      </w:tr>
      <w:tr>
        <w:tc>
          <w:tcPr/>
          <w:p>
            <w:pPr>
              <w:pStyle w:val="Compact"/>
              <w:jc w:val="left"/>
            </w:pPr>
            <w:r>
              <w:t xml:space="preserve">RRS (3)</w:t>
            </w:r>
          </w:p>
        </w:tc>
        <w:tc>
          <w:tcPr/>
          <w:p>
            <w:pPr>
              <w:pStyle w:val="Compact"/>
              <w:jc w:val="left"/>
            </w:pPr>
            <w:r>
              <w:t xml:space="preserve">RRS (8)</w:t>
            </w:r>
          </w:p>
        </w:tc>
        <w:tc>
          <w:tcPr/>
          <w:p>
            <w:pPr>
              <w:pStyle w:val="Compact"/>
              <w:jc w:val="right"/>
            </w:pPr>
            <w:r>
              <w:t xml:space="preserve">0.16</w:t>
            </w:r>
          </w:p>
        </w:tc>
        <w:tc>
          <w:tcPr/>
          <w:p>
            <w:pPr>
              <w:pStyle w:val="Compact"/>
              <w:jc w:val="right"/>
            </w:pPr>
            <w:r>
              <w:t xml:space="preserve">0.04</w:t>
            </w:r>
          </w:p>
        </w:tc>
        <w:tc>
          <w:tcPr/>
          <w:p>
            <w:pPr>
              <w:pStyle w:val="Compact"/>
              <w:jc w:val="right"/>
            </w:pPr>
            <w:r>
              <w:t xml:space="preserve">0.28</w:t>
            </w:r>
          </w:p>
        </w:tc>
        <w:tc>
          <w:tcPr/>
          <w:p>
            <w:pPr>
              <w:pStyle w:val="Compact"/>
              <w:jc w:val="right"/>
            </w:pPr>
            <w:r>
              <w:t xml:space="preserve">0.17</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0.06</w:t>
            </w:r>
          </w:p>
        </w:tc>
        <w:tc>
          <w:tcPr/>
          <w:p>
            <w:pPr>
              <w:pStyle w:val="Compact"/>
              <w:jc w:val="right"/>
            </w:pPr>
            <w:r>
              <w:t xml:space="preserve">0.02</w:t>
            </w:r>
          </w:p>
        </w:tc>
      </w:tr>
      <w:tr>
        <w:tc>
          <w:tcPr/>
          <w:p>
            <w:pPr>
              <w:pStyle w:val="Compact"/>
              <w:jc w:val="left"/>
            </w:pPr>
            <w:r>
              <w:t xml:space="preserve">RRS (3)</w:t>
            </w:r>
          </w:p>
        </w:tc>
        <w:tc>
          <w:tcPr/>
          <w:p>
            <w:pPr>
              <w:pStyle w:val="Compact"/>
              <w:jc w:val="left"/>
            </w:pPr>
            <w:r>
              <w:t xml:space="preserve">SCRS (6)</w:t>
            </w:r>
          </w:p>
        </w:tc>
        <w:tc>
          <w:tcPr/>
          <w:p>
            <w:pPr>
              <w:pStyle w:val="Compact"/>
              <w:jc w:val="right"/>
            </w:pPr>
            <w:r>
              <w:t xml:space="preserve">0.03</w:t>
            </w:r>
          </w:p>
        </w:tc>
        <w:tc>
          <w:tcPr/>
          <w:p>
            <w:pPr>
              <w:pStyle w:val="Compact"/>
              <w:jc w:val="right"/>
            </w:pPr>
            <w:r>
              <w:t xml:space="preserve">-0.08</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(4)</w:t>
            </w:r>
          </w:p>
        </w:tc>
        <w:tc>
          <w:tcPr/>
          <w:p>
            <w:pPr>
              <w:pStyle w:val="Compact"/>
              <w:jc w:val="left"/>
            </w:pPr>
            <w:r>
              <w:t xml:space="preserve">RRS (10)</w:t>
            </w:r>
          </w:p>
        </w:tc>
        <w:tc>
          <w:tcPr/>
          <w:p>
            <w:pPr>
              <w:pStyle w:val="Compact"/>
              <w:jc w:val="right"/>
            </w:pPr>
            <w:r>
              <w:t xml:space="preserve">0.49</w:t>
            </w:r>
          </w:p>
        </w:tc>
        <w:tc>
          <w:tcPr/>
          <w:p>
            <w:pPr>
              <w:pStyle w:val="Compact"/>
              <w:jc w:val="right"/>
            </w:pPr>
            <w:r>
              <w:t xml:space="preserve">0.44</w:t>
            </w:r>
          </w:p>
        </w:tc>
        <w:tc>
          <w:tcPr/>
          <w:p>
            <w:pPr>
              <w:pStyle w:val="Compact"/>
              <w:jc w:val="right"/>
            </w:pPr>
            <w:r>
              <w:t xml:space="preserve">0.55</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0.49</w:t>
            </w:r>
          </w:p>
        </w:tc>
        <w:tc>
          <w:tcPr/>
          <w:p>
            <w:pPr>
              <w:pStyle w:val="Compact"/>
              <w:jc w:val="right"/>
            </w:pPr>
            <w:r>
              <w:t xml:space="preserve">0.46</w:t>
            </w:r>
          </w:p>
        </w:tc>
      </w:tr>
      <w:tr>
        <w:tc>
          <w:tcPr/>
          <w:p>
            <w:pPr>
              <w:pStyle w:val="Compact"/>
              <w:jc w:val="left"/>
            </w:pPr>
            <w:r>
              <w:t xml:space="preserve">RRS (4)</w:t>
            </w:r>
          </w:p>
        </w:tc>
        <w:tc>
          <w:tcPr/>
          <w:p>
            <w:pPr>
              <w:pStyle w:val="Compact"/>
              <w:jc w:val="left"/>
            </w:pPr>
            <w:r>
              <w:t xml:space="preserve">RRS (9)</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0.19</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 (4)</w:t>
            </w:r>
          </w:p>
        </w:tc>
        <w:tc>
          <w:tcPr/>
          <w:p>
            <w:pPr>
              <w:pStyle w:val="Compact"/>
              <w:jc w:val="left"/>
            </w:pPr>
            <w:r>
              <w:t xml:space="preserve">SCRS (9)</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(5)</w:t>
            </w:r>
          </w:p>
        </w:tc>
        <w:tc>
          <w:tcPr/>
          <w:p>
            <w:pPr>
              <w:pStyle w:val="Compact"/>
              <w:jc w:val="left"/>
            </w:pPr>
            <w:r>
              <w:t xml:space="preserve">RRS (10)</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RRS (5)</w:t>
            </w:r>
          </w:p>
        </w:tc>
        <w:tc>
          <w:tcPr/>
          <w:p>
            <w:pPr>
              <w:pStyle w:val="Compact"/>
              <w:jc w:val="left"/>
            </w:pPr>
            <w:r>
              <w:t xml:space="preserve">RRS (9)</w:t>
            </w:r>
          </w:p>
        </w:tc>
        <w:tc>
          <w:tcPr/>
          <w:p>
            <w:pPr>
              <w:pStyle w:val="Compact"/>
              <w:jc w:val="right"/>
            </w:pPr>
            <w:r>
              <w:t xml:space="preserve">0.19</w:t>
            </w:r>
          </w:p>
        </w:tc>
        <w:tc>
          <w:tcPr/>
          <w:p>
            <w:pPr>
              <w:pStyle w:val="Compact"/>
              <w:jc w:val="right"/>
            </w:pPr>
            <w:r>
              <w:t xml:space="preserve">0.09</w:t>
            </w:r>
          </w:p>
        </w:tc>
        <w:tc>
          <w:tcPr/>
          <w:p>
            <w:pPr>
              <w:pStyle w:val="Compact"/>
              <w:jc w:val="right"/>
            </w:pPr>
            <w:r>
              <w:t xml:space="preserve">0.29</w:t>
            </w:r>
          </w:p>
        </w:tc>
        <w:tc>
          <w:tcPr/>
          <w:p>
            <w:pPr>
              <w:pStyle w:val="Compact"/>
              <w:jc w:val="right"/>
            </w:pPr>
            <w:r>
              <w:t xml:space="preserve">0.20</w:t>
            </w:r>
          </w:p>
        </w:tc>
        <w:tc>
          <w:tcPr/>
          <w:p>
            <w:pPr>
              <w:pStyle w:val="Compact"/>
              <w:jc w:val="right"/>
            </w:pPr>
            <w:r>
              <w:t xml:space="preserve">0.19</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0.03</w:t>
            </w:r>
          </w:p>
        </w:tc>
      </w:tr>
      <w:tr>
        <w:tc>
          <w:tcPr/>
          <w:p>
            <w:pPr>
              <w:pStyle w:val="Compact"/>
              <w:jc w:val="left"/>
            </w:pPr>
            <w:r>
              <w:t xml:space="preserve">RRS (6)</w:t>
            </w:r>
          </w:p>
        </w:tc>
        <w:tc>
          <w:tcPr/>
          <w:p>
            <w:pPr>
              <w:pStyle w:val="Compact"/>
              <w:jc w:val="left"/>
            </w:pPr>
            <w:r>
              <w:t xml:space="preserve">RRS (7)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0.28</w:t>
            </w:r>
          </w:p>
        </w:tc>
        <w:tc>
          <w:tcPr/>
          <w:p>
            <w:pPr>
              <w:pStyle w:val="Compact"/>
              <w:jc w:val="right"/>
            </w:pPr>
            <w:r>
              <w:t xml:space="preserve">0.16</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0.02</w:t>
            </w:r>
          </w:p>
        </w:tc>
      </w:tr>
      <w:tr>
        <w:tc>
          <w:tcPr/>
          <w:p>
            <w:pPr>
              <w:pStyle w:val="Compact"/>
              <w:jc w:val="left"/>
            </w:pPr>
            <w:r>
              <w:t xml:space="preserve">RRS (6)</w:t>
            </w:r>
          </w:p>
        </w:tc>
        <w:tc>
          <w:tcPr/>
          <w:p>
            <w:pPr>
              <w:pStyle w:val="Compact"/>
              <w:jc w:val="left"/>
            </w:pPr>
            <w:r>
              <w:t xml:space="preserve">SCRS (4)</w:t>
            </w:r>
          </w:p>
        </w:tc>
        <w:tc>
          <w:tcPr/>
          <w:p>
            <w:pPr>
              <w:pStyle w:val="Compact"/>
              <w:jc w:val="right"/>
            </w:pPr>
            <w:r>
              <w:t xml:space="preserve">0.17</w:t>
            </w:r>
          </w:p>
        </w:tc>
        <w:tc>
          <w:tcPr/>
          <w:p>
            <w:pPr>
              <w:pStyle w:val="Compact"/>
              <w:jc w:val="right"/>
            </w:pPr>
            <w:r>
              <w:t xml:space="preserve">0.08</w:t>
            </w:r>
          </w:p>
        </w:tc>
        <w:tc>
          <w:tcPr/>
          <w:p>
            <w:pPr>
              <w:pStyle w:val="Compact"/>
              <w:jc w:val="right"/>
            </w:pPr>
            <w:r>
              <w:t xml:space="preserve">0.26</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RRS (7)</w:t>
            </w:r>
          </w:p>
        </w:tc>
        <w:tc>
          <w:tcPr/>
          <w:p>
            <w:pPr>
              <w:pStyle w:val="Compact"/>
              <w:jc w:val="left"/>
            </w:pPr>
            <w:r>
              <w:t xml:space="preserve">RRS (8)</w:t>
            </w:r>
          </w:p>
        </w:tc>
        <w:tc>
          <w:tcPr/>
          <w:p>
            <w:pPr>
              <w:pStyle w:val="Compact"/>
              <w:jc w:val="right"/>
            </w:pPr>
            <w:r>
              <w:t xml:space="preserve">0.06</w:t>
            </w:r>
          </w:p>
        </w:tc>
        <w:tc>
          <w:tcPr/>
          <w:p>
            <w:pPr>
              <w:pStyle w:val="Compact"/>
              <w:jc w:val="right"/>
            </w:pPr>
            <w:r>
              <w:t xml:space="preserve">-0.08</w:t>
            </w:r>
          </w:p>
        </w:tc>
        <w:tc>
          <w:tcPr/>
          <w:p>
            <w:pPr>
              <w:pStyle w:val="Compact"/>
              <w:jc w:val="right"/>
            </w:pPr>
            <w:r>
              <w:t xml:space="preserve">0.21</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0.00</w:t>
            </w:r>
          </w:p>
        </w:tc>
      </w:tr>
      <w:tr>
        <w:tc>
          <w:tcPr/>
          <w:p>
            <w:pPr>
              <w:pStyle w:val="Compact"/>
              <w:jc w:val="left"/>
            </w:pPr>
            <w:r>
              <w:t xml:space="preserve">RRS (7)</w:t>
            </w:r>
          </w:p>
        </w:tc>
        <w:tc>
          <w:tcPr/>
          <w:p>
            <w:pPr>
              <w:pStyle w:val="Compact"/>
              <w:jc w:val="left"/>
            </w:pPr>
            <w:r>
              <w:t xml:space="preserve">SCRS (5)</w:t>
            </w:r>
          </w:p>
        </w:tc>
        <w:tc>
          <w:tcPr/>
          <w:p>
            <w:pPr>
              <w:pStyle w:val="Compact"/>
              <w:jc w:val="right"/>
            </w:pPr>
            <w:r>
              <w:t xml:space="preserve">0.07</w:t>
            </w:r>
          </w:p>
        </w:tc>
        <w:tc>
          <w:tcPr/>
          <w:p>
            <w:pPr>
              <w:pStyle w:val="Compact"/>
              <w:jc w:val="right"/>
            </w:pPr>
            <w:r>
              <w:t xml:space="preserve">-0.06</w:t>
            </w:r>
          </w:p>
        </w:tc>
        <w:tc>
          <w:tcPr/>
          <w:p>
            <w:pPr>
              <w:pStyle w:val="Compact"/>
              <w:jc w:val="right"/>
            </w:pPr>
            <w:r>
              <w:t xml:space="preserve">0.21</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0.03</w:t>
            </w:r>
          </w:p>
        </w:tc>
        <w:tc>
          <w:tcPr/>
          <w:p>
            <w:pPr>
              <w:pStyle w:val="Compact"/>
              <w:jc w:val="right"/>
            </w:pPr>
            <w:r>
              <w:t xml:space="preserve">0.02</w:t>
            </w:r>
          </w:p>
        </w:tc>
        <w:tc>
          <w:tcPr/>
          <w:p>
            <w:pPr>
              <w:pStyle w:val="Compact"/>
              <w:jc w:val="right"/>
            </w:pPr>
            <w:r>
              <w:t xml:space="preserve">0.01</w:t>
            </w:r>
          </w:p>
        </w:tc>
      </w:tr>
      <w:tr>
        <w:tc>
          <w:tcPr/>
          <w:p>
            <w:pPr>
              <w:pStyle w:val="Compact"/>
              <w:jc w:val="left"/>
            </w:pPr>
            <w:r>
              <w:t xml:space="preserve">RRS (7)</w:t>
            </w:r>
          </w:p>
        </w:tc>
        <w:tc>
          <w:tcPr/>
          <w:p>
            <w:pPr>
              <w:pStyle w:val="Compact"/>
              <w:jc w:val="left"/>
            </w:pPr>
            <w:r>
              <w:t xml:space="preserve">SCRS (9)</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0.04</w:t>
            </w:r>
          </w:p>
        </w:tc>
      </w:tr>
      <w:tr>
        <w:tc>
          <w:tcPr/>
          <w:p>
            <w:pPr>
              <w:pStyle w:val="Compact"/>
              <w:jc w:val="left"/>
            </w:pPr>
            <w:r>
              <w:t xml:space="preserve">RRS (8)</w:t>
            </w:r>
          </w:p>
        </w:tc>
        <w:tc>
          <w:tcPr/>
          <w:p>
            <w:pPr>
              <w:pStyle w:val="Compact"/>
              <w:jc w:val="left"/>
            </w:pPr>
            <w:r>
              <w:t xml:space="preserve">SCRS (10)</w:t>
            </w:r>
          </w:p>
        </w:tc>
        <w:tc>
          <w:tcPr/>
          <w:p>
            <w:pPr>
              <w:pStyle w:val="Compact"/>
              <w:jc w:val="right"/>
            </w:pPr>
            <w:r>
              <w:t xml:space="preserve">0.12</w:t>
            </w:r>
          </w:p>
        </w:tc>
        <w:tc>
          <w:tcPr/>
          <w:p>
            <w:pPr>
              <w:pStyle w:val="Compact"/>
              <w:jc w:val="right"/>
            </w:pPr>
            <w:r>
              <w:t xml:space="preserve">-0.01</w:t>
            </w:r>
          </w:p>
        </w:tc>
        <w:tc>
          <w:tcPr/>
          <w:p>
            <w:pPr>
              <w:pStyle w:val="Compact"/>
              <w:jc w:val="right"/>
            </w:pPr>
            <w:r>
              <w:t xml:space="preserve">0.25</w:t>
            </w:r>
          </w:p>
        </w:tc>
        <w:tc>
          <w:tcPr/>
          <w:p>
            <w:pPr>
              <w:pStyle w:val="Compact"/>
              <w:jc w:val="right"/>
            </w:pPr>
            <w:r>
              <w:t xml:space="preserve">0.15</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0.04</w:t>
            </w:r>
          </w:p>
        </w:tc>
        <w:tc>
          <w:tcPr/>
          <w:p>
            <w:pPr>
              <w:pStyle w:val="Compact"/>
              <w:jc w:val="right"/>
            </w:pPr>
            <w:r>
              <w:t xml:space="preserve">0.03</w:t>
            </w:r>
          </w:p>
        </w:tc>
      </w:tr>
      <w:tr>
        <w:tc>
          <w:tcPr/>
          <w:p>
            <w:pPr>
              <w:pStyle w:val="Compact"/>
              <w:jc w:val="left"/>
            </w:pPr>
            <w:r>
              <w:t xml:space="preserve">RRS (9)</w:t>
            </w:r>
          </w:p>
        </w:tc>
        <w:tc>
          <w:tcPr/>
          <w:p>
            <w:pPr>
              <w:pStyle w:val="Compact"/>
              <w:jc w:val="left"/>
            </w:pPr>
            <w:r>
              <w:t xml:space="preserve">SCRS (6)</w:t>
            </w:r>
          </w:p>
        </w:tc>
        <w:tc>
          <w:tcPr/>
          <w:p>
            <w:pPr>
              <w:pStyle w:val="Compact"/>
              <w:jc w:val="right"/>
            </w:pPr>
            <w:r>
              <w:t xml:space="preserve">0.02</w:t>
            </w:r>
          </w:p>
        </w:tc>
        <w:tc>
          <w:tcPr/>
          <w:p>
            <w:pPr>
              <w:pStyle w:val="Compact"/>
              <w:jc w:val="right"/>
            </w:pPr>
            <w:r>
              <w:t xml:space="preserve">-0.07</w:t>
            </w:r>
          </w:p>
        </w:tc>
        <w:tc>
          <w:tcPr/>
          <w:p>
            <w:pPr>
              <w:pStyle w:val="Compact"/>
              <w:jc w:val="right"/>
            </w:pPr>
            <w:r>
              <w:t xml:space="preserve">0.12</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SCRS (1)</w:t>
            </w:r>
          </w:p>
        </w:tc>
        <w:tc>
          <w:tcPr/>
          <w:p>
            <w:pPr>
              <w:pStyle w:val="Compact"/>
              <w:jc w:val="left"/>
            </w:pPr>
            <w:r>
              <w:t xml:space="preserve">SCRS (2)</w:t>
            </w:r>
          </w:p>
        </w:tc>
        <w:tc>
          <w:tcPr/>
          <w:p>
            <w:pPr>
              <w:pStyle w:val="Compact"/>
              <w:jc w:val="right"/>
            </w:pPr>
            <w:r>
              <w:t xml:space="preserve">0.24</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0.18</w:t>
            </w:r>
          </w:p>
        </w:tc>
      </w:tr>
      <w:tr>
        <w:tc>
          <w:tcPr/>
          <w:p>
            <w:pPr>
              <w:pStyle w:val="Compact"/>
              <w:jc w:val="left"/>
            </w:pPr>
            <w:r>
              <w:t xml:space="preserve">SCRS (1)</w:t>
            </w:r>
          </w:p>
        </w:tc>
        <w:tc>
          <w:tcPr/>
          <w:p>
            <w:pPr>
              <w:pStyle w:val="Compact"/>
              <w:jc w:val="left"/>
            </w:pPr>
            <w:r>
              <w:t xml:space="preserve">SCRS (3)</w:t>
            </w:r>
          </w:p>
        </w:tc>
        <w:tc>
          <w:tcPr/>
          <w:p>
            <w:pPr>
              <w:pStyle w:val="Compact"/>
              <w:jc w:val="right"/>
            </w:pPr>
            <w:r>
              <w:t xml:space="preserve">0.14</w:t>
            </w:r>
          </w:p>
        </w:tc>
        <w:tc>
          <w:tcPr/>
          <w:p>
            <w:pPr>
              <w:pStyle w:val="Compact"/>
              <w:jc w:val="right"/>
            </w:pPr>
            <w:r>
              <w:t xml:space="preserve">0.05</w:t>
            </w:r>
          </w:p>
        </w:tc>
        <w:tc>
          <w:tcPr/>
          <w:p>
            <w:pPr>
              <w:pStyle w:val="Compact"/>
              <w:jc w:val="right"/>
            </w:pPr>
            <w:r>
              <w:t xml:space="preserve">0.23</w:t>
            </w:r>
          </w:p>
        </w:tc>
        <w:tc>
          <w:tcPr/>
          <w:p>
            <w:pPr>
              <w:pStyle w:val="Compact"/>
              <w:jc w:val="right"/>
            </w:pPr>
            <w:r>
              <w:t xml:space="preserve">0.15</w:t>
            </w:r>
          </w:p>
        </w:tc>
        <w:tc>
          <w:tcPr/>
          <w:p>
            <w:pPr>
              <w:pStyle w:val="Compact"/>
              <w:jc w:val="right"/>
            </w:pPr>
            <w:r>
              <w:t xml:space="preserve">0.15</w:t>
            </w:r>
          </w:p>
        </w:tc>
        <w:tc>
          <w:tcPr/>
          <w:p>
            <w:pPr>
              <w:pStyle w:val="Compact"/>
              <w:jc w:val="right"/>
            </w:pPr>
            <w:r>
              <w:t xml:space="preserve">0.13</w:t>
            </w:r>
          </w:p>
        </w:tc>
        <w:tc>
          <w:tcPr/>
          <w:p>
            <w:pPr>
              <w:pStyle w:val="Compact"/>
              <w:jc w:val="right"/>
            </w:pPr>
            <w:r>
              <w:t xml:space="preserve">0.09</w:t>
            </w:r>
          </w:p>
        </w:tc>
        <w:tc>
          <w:tcPr/>
          <w:p>
            <w:pPr>
              <w:pStyle w:val="Compact"/>
              <w:jc w:val="right"/>
            </w:pPr>
            <w:r>
              <w:t xml:space="preserve">0.05</w:t>
            </w:r>
          </w:p>
        </w:tc>
      </w:tr>
      <w:tr>
        <w:tc>
          <w:tcPr/>
          <w:p>
            <w:pPr>
              <w:pStyle w:val="Compact"/>
              <w:jc w:val="left"/>
            </w:pPr>
            <w:r>
              <w:t xml:space="preserve">SCRS (1)</w:t>
            </w:r>
          </w:p>
        </w:tc>
        <w:tc>
          <w:tcPr/>
          <w:p>
            <w:pPr>
              <w:pStyle w:val="Compact"/>
              <w:jc w:val="left"/>
            </w:pPr>
            <w:r>
              <w:t xml:space="preserve">SCRS (5)</w:t>
            </w:r>
          </w:p>
        </w:tc>
        <w:tc>
          <w:tcPr/>
          <w:p>
            <w:pPr>
              <w:pStyle w:val="Compact"/>
              <w:jc w:val="right"/>
            </w:pPr>
            <w:r>
              <w:t xml:space="preserve">0.15</w:t>
            </w:r>
          </w:p>
        </w:tc>
        <w:tc>
          <w:tcPr/>
          <w:p>
            <w:pPr>
              <w:pStyle w:val="Compact"/>
              <w:jc w:val="right"/>
            </w:pPr>
            <w:r>
              <w:t xml:space="preserve">0.06</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0.14</w:t>
            </w:r>
          </w:p>
        </w:tc>
        <w:tc>
          <w:tcPr/>
          <w:p>
            <w:pPr>
              <w:pStyle w:val="Compact"/>
              <w:jc w:val="right"/>
            </w:pPr>
            <w:r>
              <w:t xml:space="preserve">0.11</w:t>
            </w:r>
          </w:p>
        </w:tc>
        <w:tc>
          <w:tcPr/>
          <w:p>
            <w:pPr>
              <w:pStyle w:val="Compact"/>
              <w:jc w:val="right"/>
            </w:pPr>
            <w:r>
              <w:t xml:space="preserve">0.06</w:t>
            </w:r>
          </w:p>
        </w:tc>
      </w:tr>
      <w:tr>
        <w:tc>
          <w:tcPr/>
          <w:p>
            <w:pPr>
              <w:pStyle w:val="Compact"/>
              <w:jc w:val="left"/>
            </w:pPr>
            <w:r>
              <w:t xml:space="preserve">SCRS (1)</w:t>
            </w:r>
          </w:p>
        </w:tc>
        <w:tc>
          <w:tcPr/>
          <w:p>
            <w:pPr>
              <w:pStyle w:val="Compact"/>
              <w:jc w:val="left"/>
            </w:pPr>
            <w:r>
              <w:t xml:space="preserve">SCRS (7)</w:t>
            </w:r>
          </w:p>
        </w:tc>
        <w:tc>
          <w:tcPr/>
          <w:p>
            <w:pPr>
              <w:pStyle w:val="Compact"/>
              <w:jc w:val="right"/>
            </w:pPr>
            <w:r>
              <w:t xml:space="preserve">0.05</w:t>
            </w:r>
          </w:p>
        </w:tc>
        <w:tc>
          <w:tcPr/>
          <w:p>
            <w:pPr>
              <w:pStyle w:val="Compact"/>
              <w:jc w:val="right"/>
            </w:pPr>
            <w:r>
              <w:t xml:space="preserve">-0.07</w:t>
            </w:r>
          </w:p>
        </w:tc>
        <w:tc>
          <w:tcPr/>
          <w:p>
            <w:pPr>
              <w:pStyle w:val="Compact"/>
              <w:jc w:val="right"/>
            </w:pPr>
            <w:r>
              <w:t xml:space="preserve">0.17</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0.02</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 (2)</w:t>
            </w:r>
          </w:p>
        </w:tc>
        <w:tc>
          <w:tcPr/>
          <w:p>
            <w:pPr>
              <w:pStyle w:val="Compact"/>
              <w:jc w:val="left"/>
            </w:pPr>
            <w:r>
              <w:t xml:space="preserve">SCRS (4)</w:t>
            </w:r>
          </w:p>
        </w:tc>
        <w:tc>
          <w:tcPr/>
          <w:p>
            <w:pPr>
              <w:pStyle w:val="Compact"/>
              <w:jc w:val="right"/>
            </w:pPr>
            <w:r>
              <w:t xml:space="preserve">0.24</w:t>
            </w:r>
          </w:p>
        </w:tc>
        <w:tc>
          <w:tcPr/>
          <w:p>
            <w:pPr>
              <w:pStyle w:val="Compact"/>
              <w:jc w:val="right"/>
            </w:pPr>
            <w:r>
              <w:t xml:space="preserve">0.18</w:t>
            </w:r>
          </w:p>
        </w:tc>
        <w:tc>
          <w:tcPr/>
          <w:p>
            <w:pPr>
              <w:pStyle w:val="Compact"/>
              <w:jc w:val="right"/>
            </w:pPr>
            <w:r>
              <w:t xml:space="preserve">0.31</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0.19</w:t>
            </w:r>
          </w:p>
        </w:tc>
      </w:tr>
      <w:tr>
        <w:tc>
          <w:tcPr/>
          <w:p>
            <w:pPr>
              <w:pStyle w:val="Compact"/>
              <w:jc w:val="left"/>
            </w:pPr>
            <w:r>
              <w:t xml:space="preserve">SCRS (2)</w:t>
            </w:r>
          </w:p>
        </w:tc>
        <w:tc>
          <w:tcPr/>
          <w:p>
            <w:pPr>
              <w:pStyle w:val="Compact"/>
              <w:jc w:val="left"/>
            </w:pPr>
            <w:r>
              <w:t xml:space="preserve">SCRS (6)</w:t>
            </w:r>
          </w:p>
        </w:tc>
        <w:tc>
          <w:tcPr/>
          <w:p>
            <w:pPr>
              <w:pStyle w:val="Compact"/>
              <w:jc w:val="right"/>
            </w:pPr>
            <w:r>
              <w:t xml:space="preserve">0.07</w:t>
            </w:r>
          </w:p>
        </w:tc>
        <w:tc>
          <w:tcPr/>
          <w:p>
            <w:pPr>
              <w:pStyle w:val="Compact"/>
              <w:jc w:val="right"/>
            </w:pPr>
            <w:r>
              <w:t xml:space="preserve">-0.05</w:t>
            </w:r>
          </w:p>
        </w:tc>
        <w:tc>
          <w:tcPr/>
          <w:p>
            <w:pPr>
              <w:pStyle w:val="Compact"/>
              <w:jc w:val="right"/>
            </w:pPr>
            <w:r>
              <w:t xml:space="preserve">0.19</w:t>
            </w:r>
          </w:p>
        </w:tc>
        <w:tc>
          <w:tcPr/>
          <w:p>
            <w:pPr>
              <w:pStyle w:val="Compact"/>
              <w:jc w:val="right"/>
            </w:pPr>
            <w:r>
              <w:t xml:space="preserve">0.07</w:t>
            </w:r>
          </w:p>
        </w:tc>
        <w:tc>
          <w:tcPr/>
          <w:p>
            <w:pPr>
              <w:pStyle w:val="Compact"/>
              <w:jc w:val="right"/>
            </w:pPr>
            <w:r>
              <w:t xml:space="preserve">0.04</w:t>
            </w:r>
          </w:p>
        </w:tc>
        <w:tc>
          <w:tcPr/>
          <w:p>
            <w:pPr>
              <w:pStyle w:val="Compact"/>
              <w:jc w:val="right"/>
            </w:pPr>
            <w:r>
              <w:t xml:space="preserve">0.03</w:t>
            </w:r>
          </w:p>
        </w:tc>
        <w:tc>
          <w:tcPr/>
          <w:p>
            <w:pPr>
              <w:pStyle w:val="Compact"/>
              <w:jc w:val="right"/>
            </w:pPr>
            <w:r>
              <w:t xml:space="preserve">0.01</w:t>
            </w:r>
          </w:p>
        </w:tc>
        <w:tc>
          <w:tcPr/>
          <w:p>
            <w:pPr>
              <w:pStyle w:val="Compact"/>
              <w:jc w:val="right"/>
            </w:pPr>
            <w:r>
              <w:t xml:space="preserve">0.02</w:t>
            </w:r>
          </w:p>
        </w:tc>
      </w:tr>
      <w:tr>
        <w:tc>
          <w:tcPr/>
          <w:p>
            <w:pPr>
              <w:pStyle w:val="Compact"/>
              <w:jc w:val="left"/>
            </w:pPr>
            <w:r>
              <w:t xml:space="preserve">SCRS (2)</w:t>
            </w:r>
          </w:p>
        </w:tc>
        <w:tc>
          <w:tcPr/>
          <w:p>
            <w:pPr>
              <w:pStyle w:val="Compact"/>
              <w:jc w:val="left"/>
            </w:pPr>
            <w:r>
              <w:t xml:space="preserve">SCRS (8)</w:t>
            </w:r>
          </w:p>
        </w:tc>
        <w:tc>
          <w:tcPr/>
          <w:p>
            <w:pPr>
              <w:pStyle w:val="Compact"/>
              <w:jc w:val="right"/>
            </w:pPr>
            <w:r>
              <w:t xml:space="preserve">0.16</w:t>
            </w:r>
          </w:p>
        </w:tc>
        <w:tc>
          <w:tcPr/>
          <w:p>
            <w:pPr>
              <w:pStyle w:val="Compact"/>
              <w:jc w:val="right"/>
            </w:pPr>
            <w:r>
              <w:t xml:space="preserve">0.08</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0.15</w:t>
            </w:r>
          </w:p>
        </w:tc>
        <w:tc>
          <w:tcPr/>
          <w:p>
            <w:pPr>
              <w:pStyle w:val="Compact"/>
              <w:jc w:val="right"/>
            </w:pPr>
            <w:r>
              <w:t xml:space="preserve">0.11</w:t>
            </w:r>
          </w:p>
        </w:tc>
        <w:tc>
          <w:tcPr/>
          <w:p>
            <w:pPr>
              <w:pStyle w:val="Compact"/>
              <w:jc w:val="right"/>
            </w:pPr>
            <w:r>
              <w:t xml:space="preserve">0.07</w:t>
            </w:r>
          </w:p>
        </w:tc>
      </w:tr>
      <w:tr>
        <w:tc>
          <w:tcPr/>
          <w:p>
            <w:pPr>
              <w:pStyle w:val="Compact"/>
              <w:jc w:val="left"/>
            </w:pPr>
            <w:r>
              <w:t xml:space="preserve">SCRS (3)</w:t>
            </w:r>
          </w:p>
        </w:tc>
        <w:tc>
          <w:tcPr/>
          <w:p>
            <w:pPr>
              <w:pStyle w:val="Compact"/>
              <w:jc w:val="left"/>
            </w:pPr>
            <w:r>
              <w:t xml:space="preserve">SCRS (10)</w:t>
            </w:r>
          </w:p>
        </w:tc>
        <w:tc>
          <w:tcPr/>
          <w:p>
            <w:pPr>
              <w:pStyle w:val="Compact"/>
              <w:jc w:val="right"/>
            </w:pPr>
            <w:r>
              <w:t xml:space="preserve">0.15</w:t>
            </w:r>
          </w:p>
        </w:tc>
        <w:tc>
          <w:tcPr/>
          <w:p>
            <w:pPr>
              <w:pStyle w:val="Compact"/>
              <w:jc w:val="right"/>
            </w:pPr>
            <w:r>
              <w:t xml:space="preserve">0.05</w:t>
            </w:r>
          </w:p>
        </w:tc>
        <w:tc>
          <w:tcPr/>
          <w:p>
            <w:pPr>
              <w:pStyle w:val="Compact"/>
              <w:jc w:val="right"/>
            </w:pPr>
            <w:r>
              <w:t xml:space="preserve">0.24</w:t>
            </w:r>
          </w:p>
        </w:tc>
        <w:tc>
          <w:tcPr/>
          <w:p>
            <w:pPr>
              <w:pStyle w:val="Compact"/>
              <w:jc w:val="right"/>
            </w:pPr>
            <w:r>
              <w:t xml:space="preserve">0.16</w:t>
            </w:r>
          </w:p>
        </w:tc>
        <w:tc>
          <w:tcPr/>
          <w:p>
            <w:pPr>
              <w:pStyle w:val="Compact"/>
              <w:jc w:val="right"/>
            </w:pPr>
            <w:r>
              <w:t xml:space="preserve">0.16</w:t>
            </w:r>
          </w:p>
        </w:tc>
        <w:tc>
          <w:tcPr/>
          <w:p>
            <w:pPr>
              <w:pStyle w:val="Compact"/>
              <w:jc w:val="right"/>
            </w:pPr>
            <w:r>
              <w:t xml:space="preserve">0.14</w:t>
            </w:r>
          </w:p>
        </w:tc>
        <w:tc>
          <w:tcPr/>
          <w:p>
            <w:pPr>
              <w:pStyle w:val="Compact"/>
              <w:jc w:val="right"/>
            </w:pPr>
            <w:r>
              <w:t xml:space="preserve">0.10</w:t>
            </w:r>
          </w:p>
        </w:tc>
        <w:tc>
          <w:tcPr/>
          <w:p>
            <w:pPr>
              <w:pStyle w:val="Compact"/>
              <w:jc w:val="right"/>
            </w:pPr>
            <w:r>
              <w:t xml:space="preserve">0.06</w:t>
            </w:r>
          </w:p>
        </w:tc>
      </w:tr>
      <w:tr>
        <w:tc>
          <w:tcPr/>
          <w:p>
            <w:pPr>
              <w:pStyle w:val="Compact"/>
              <w:jc w:val="left"/>
            </w:pPr>
            <w:r>
              <w:t xml:space="preserve">SCRS (3)</w:t>
            </w:r>
          </w:p>
        </w:tc>
        <w:tc>
          <w:tcPr/>
          <w:p>
            <w:pPr>
              <w:pStyle w:val="Compact"/>
              <w:jc w:val="left"/>
            </w:pPr>
            <w:r>
              <w:t xml:space="preserve">SCRS (4)</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0.14</w:t>
            </w:r>
          </w:p>
        </w:tc>
        <w:tc>
          <w:tcPr/>
          <w:p>
            <w:pPr>
              <w:pStyle w:val="Compact"/>
              <w:jc w:val="right"/>
            </w:pPr>
            <w:r>
              <w:t xml:space="preserve">0.09</w:t>
            </w:r>
          </w:p>
        </w:tc>
      </w:tr>
      <w:tr>
        <w:tc>
          <w:tcPr/>
          <w:p>
            <w:pPr>
              <w:pStyle w:val="Compact"/>
              <w:jc w:val="left"/>
            </w:pPr>
            <w:r>
              <w:t xml:space="preserve">SCRS (3)</w:t>
            </w:r>
          </w:p>
        </w:tc>
        <w:tc>
          <w:tcPr/>
          <w:p>
            <w:pPr>
              <w:pStyle w:val="Compact"/>
              <w:jc w:val="left"/>
            </w:pPr>
            <w:r>
              <w:t xml:space="preserve">SCRS (5)</w:t>
            </w:r>
          </w:p>
        </w:tc>
        <w:tc>
          <w:tcPr/>
          <w:p>
            <w:pPr>
              <w:pStyle w:val="Compact"/>
              <w:jc w:val="right"/>
            </w:pPr>
            <w:r>
              <w:t xml:space="preserve">0.08</w:t>
            </w:r>
          </w:p>
        </w:tc>
        <w:tc>
          <w:tcPr/>
          <w:p>
            <w:pPr>
              <w:pStyle w:val="Compact"/>
              <w:jc w:val="right"/>
            </w:pPr>
            <w:r>
              <w:t xml:space="preserve">-0.04</w:t>
            </w:r>
          </w:p>
        </w:tc>
        <w:tc>
          <w:tcPr/>
          <w:p>
            <w:pPr>
              <w:pStyle w:val="Compact"/>
              <w:jc w:val="right"/>
            </w:pPr>
            <w:r>
              <w:t xml:space="preserve">0.20</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0.05</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 (3)</w:t>
            </w:r>
          </w:p>
        </w:tc>
        <w:tc>
          <w:tcPr/>
          <w:p>
            <w:pPr>
              <w:pStyle w:val="Compact"/>
              <w:jc w:val="left"/>
            </w:pPr>
            <w:r>
              <w:t xml:space="preserve">SCRS (7)</w:t>
            </w:r>
          </w:p>
        </w:tc>
        <w:tc>
          <w:tcPr/>
          <w:p>
            <w:pPr>
              <w:pStyle w:val="Compact"/>
              <w:jc w:val="right"/>
            </w:pPr>
            <w:r>
              <w:t xml:space="preserve">0.23</w:t>
            </w:r>
          </w:p>
        </w:tc>
        <w:tc>
          <w:tcPr/>
          <w:p>
            <w:pPr>
              <w:pStyle w:val="Compact"/>
              <w:jc w:val="right"/>
            </w:pPr>
            <w:r>
              <w:t xml:space="preserve">0.17</w:t>
            </w:r>
          </w:p>
        </w:tc>
        <w:tc>
          <w:tcPr/>
          <w:p>
            <w:pPr>
              <w:pStyle w:val="Compact"/>
              <w:jc w:val="right"/>
            </w:pPr>
            <w:r>
              <w:t xml:space="preserve">0.30</w:t>
            </w:r>
          </w:p>
        </w:tc>
        <w:tc>
          <w:tcPr/>
          <w:p>
            <w:pPr>
              <w:pStyle w:val="Compact"/>
              <w:jc w:val="right"/>
            </w:pPr>
            <w:r>
              <w:t xml:space="preserve">0.24</w:t>
            </w:r>
          </w:p>
        </w:tc>
        <w:tc>
          <w:tcPr/>
          <w:p>
            <w:pPr>
              <w:pStyle w:val="Compact"/>
              <w:jc w:val="right"/>
            </w:pPr>
            <w:r>
              <w:t xml:space="preserve">0.24</w:t>
            </w:r>
          </w:p>
        </w:tc>
        <w:tc>
          <w:tcPr/>
          <w:p>
            <w:pPr>
              <w:pStyle w:val="Compact"/>
              <w:jc w:val="right"/>
            </w:pPr>
            <w:r>
              <w:t xml:space="preserve">0.23</w:t>
            </w:r>
          </w:p>
        </w:tc>
        <w:tc>
          <w:tcPr/>
          <w:p>
            <w:pPr>
              <w:pStyle w:val="Compact"/>
              <w:jc w:val="right"/>
            </w:pPr>
            <w:r>
              <w:t xml:space="preserve">0.23</w:t>
            </w:r>
          </w:p>
        </w:tc>
        <w:tc>
          <w:tcPr/>
          <w:p>
            <w:pPr>
              <w:pStyle w:val="Compact"/>
              <w:jc w:val="right"/>
            </w:pPr>
            <w:r>
              <w:t xml:space="preserve">0.16</w:t>
            </w:r>
          </w:p>
        </w:tc>
      </w:tr>
      <w:tr>
        <w:tc>
          <w:tcPr/>
          <w:p>
            <w:pPr>
              <w:pStyle w:val="Compact"/>
              <w:jc w:val="left"/>
            </w:pPr>
            <w:r>
              <w:t xml:space="preserve">SCRS (4)</w:t>
            </w:r>
          </w:p>
        </w:tc>
        <w:tc>
          <w:tcPr/>
          <w:p>
            <w:pPr>
              <w:pStyle w:val="Compact"/>
              <w:jc w:val="left"/>
            </w:pPr>
            <w:r>
              <w:t xml:space="preserve">SCRS (5)</w:t>
            </w:r>
          </w:p>
        </w:tc>
        <w:tc>
          <w:tcPr/>
          <w:p>
            <w:pPr>
              <w:pStyle w:val="Compact"/>
              <w:jc w:val="right"/>
            </w:pPr>
            <w:r>
              <w:t xml:space="preserve">0.11</w:t>
            </w:r>
          </w:p>
        </w:tc>
        <w:tc>
          <w:tcPr/>
          <w:p>
            <w:pPr>
              <w:pStyle w:val="Compact"/>
              <w:jc w:val="right"/>
            </w:pPr>
            <w:r>
              <w:t xml:space="preserve">0.00</w:t>
            </w:r>
          </w:p>
        </w:tc>
        <w:tc>
          <w:tcPr/>
          <w:p>
            <w:pPr>
              <w:pStyle w:val="Compact"/>
              <w:jc w:val="right"/>
            </w:pPr>
            <w:r>
              <w:t xml:space="preserve">0.22</w:t>
            </w:r>
          </w:p>
        </w:tc>
        <w:tc>
          <w:tcPr/>
          <w:p>
            <w:pPr>
              <w:pStyle w:val="Compact"/>
              <w:jc w:val="right"/>
            </w:pPr>
            <w:r>
              <w:t xml:space="preserve">0.12</w:t>
            </w:r>
          </w:p>
        </w:tc>
        <w:tc>
          <w:tcPr/>
          <w:p>
            <w:pPr>
              <w:pStyle w:val="Compact"/>
              <w:jc w:val="right"/>
            </w:pPr>
            <w:r>
              <w:t xml:space="preserve">0.11</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0.04</w:t>
            </w:r>
          </w:p>
        </w:tc>
      </w:tr>
      <w:tr>
        <w:tc>
          <w:tcPr/>
          <w:p>
            <w:pPr>
              <w:pStyle w:val="Compact"/>
              <w:jc w:val="left"/>
            </w:pPr>
            <w:r>
              <w:t xml:space="preserve">SCRS (4)</w:t>
            </w:r>
          </w:p>
        </w:tc>
        <w:tc>
          <w:tcPr/>
          <w:p>
            <w:pPr>
              <w:pStyle w:val="Compact"/>
              <w:jc w:val="left"/>
            </w:pPr>
            <w:r>
              <w:t xml:space="preserve">SCRS (6)</w:t>
            </w:r>
          </w:p>
        </w:tc>
        <w:tc>
          <w:tcPr/>
          <w:p>
            <w:pPr>
              <w:pStyle w:val="Compact"/>
              <w:jc w:val="right"/>
            </w:pPr>
            <w:r>
              <w:t xml:space="preserve">0.03</w:t>
            </w:r>
          </w:p>
        </w:tc>
        <w:tc>
          <w:tcPr/>
          <w:p>
            <w:pPr>
              <w:pStyle w:val="Compact"/>
              <w:jc w:val="right"/>
            </w:pPr>
            <w:r>
              <w:t xml:space="preserve">-0.07</w:t>
            </w:r>
          </w:p>
        </w:tc>
        <w:tc>
          <w:tcPr/>
          <w:p>
            <w:pPr>
              <w:pStyle w:val="Compact"/>
              <w:jc w:val="right"/>
            </w:pPr>
            <w:r>
              <w:t xml:space="preserve">0.14</w:t>
            </w:r>
          </w:p>
        </w:tc>
        <w:tc>
          <w:tcPr/>
          <w:p>
            <w:pPr>
              <w:pStyle w:val="Compact"/>
              <w:jc w:val="right"/>
            </w:pPr>
            <w:r>
              <w:t xml:space="preserve">0.00</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c>
          <w:tcPr/>
          <w:p>
            <w:pPr>
              <w:pStyle w:val="Compact"/>
              <w:jc w:val="right"/>
            </w:pPr>
            <w:r>
              <w:t xml:space="preserve">0.01</w:t>
            </w:r>
          </w:p>
        </w:tc>
      </w:tr>
      <w:tr>
        <w:tc>
          <w:tcPr/>
          <w:p>
            <w:pPr>
              <w:pStyle w:val="Compact"/>
              <w:jc w:val="left"/>
            </w:pPr>
            <w:r>
              <w:t xml:space="preserve">SCRS (4)</w:t>
            </w:r>
          </w:p>
        </w:tc>
        <w:tc>
          <w:tcPr/>
          <w:p>
            <w:pPr>
              <w:pStyle w:val="Compact"/>
              <w:jc w:val="left"/>
            </w:pPr>
            <w:r>
              <w:t xml:space="preserve">SCRS (8)</w:t>
            </w:r>
          </w:p>
        </w:tc>
        <w:tc>
          <w:tcPr/>
          <w:p>
            <w:pPr>
              <w:pStyle w:val="Compact"/>
              <w:jc w:val="right"/>
            </w:pPr>
            <w:r>
              <w:t xml:space="preserve">0.20</w:t>
            </w:r>
          </w:p>
        </w:tc>
        <w:tc>
          <w:tcPr/>
          <w:p>
            <w:pPr>
              <w:pStyle w:val="Compact"/>
              <w:jc w:val="right"/>
            </w:pPr>
            <w:r>
              <w:t xml:space="preserve">0.13</w:t>
            </w:r>
          </w:p>
        </w:tc>
        <w:tc>
          <w:tcPr/>
          <w:p>
            <w:pPr>
              <w:pStyle w:val="Compact"/>
              <w:jc w:val="right"/>
            </w:pPr>
            <w:r>
              <w:t xml:space="preserve">0.27</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0.20</w:t>
            </w:r>
          </w:p>
        </w:tc>
        <w:tc>
          <w:tcPr/>
          <w:p>
            <w:pPr>
              <w:pStyle w:val="Compact"/>
              <w:jc w:val="right"/>
            </w:pPr>
            <w:r>
              <w:t xml:space="preserve">0.18</w:t>
            </w:r>
          </w:p>
        </w:tc>
        <w:tc>
          <w:tcPr/>
          <w:p>
            <w:pPr>
              <w:pStyle w:val="Compact"/>
              <w:jc w:val="right"/>
            </w:pPr>
            <w:r>
              <w:t xml:space="preserve">0.13</w:t>
            </w:r>
          </w:p>
        </w:tc>
      </w:tr>
      <w:tr>
        <w:tc>
          <w:tcPr/>
          <w:p>
            <w:pPr>
              <w:pStyle w:val="Compact"/>
              <w:jc w:val="left"/>
            </w:pPr>
            <w:r>
              <w:t xml:space="preserve">SCRS (5)</w:t>
            </w:r>
          </w:p>
        </w:tc>
        <w:tc>
          <w:tcPr/>
          <w:p>
            <w:pPr>
              <w:pStyle w:val="Compact"/>
              <w:jc w:val="left"/>
            </w:pPr>
            <w:r>
              <w:t xml:space="preserve">SCRS (6)</w:t>
            </w:r>
          </w:p>
        </w:tc>
        <w:tc>
          <w:tcPr/>
          <w:p>
            <w:pPr>
              <w:pStyle w:val="Compact"/>
              <w:jc w:val="right"/>
            </w:pPr>
            <w:r>
              <w:t xml:space="preserve">0.29</w:t>
            </w:r>
          </w:p>
        </w:tc>
        <w:tc>
          <w:tcPr/>
          <w:p>
            <w:pPr>
              <w:pStyle w:val="Compact"/>
              <w:jc w:val="right"/>
            </w:pPr>
            <w:r>
              <w:t xml:space="preserve">0.22</w:t>
            </w:r>
          </w:p>
        </w:tc>
        <w:tc>
          <w:tcPr/>
          <w:p>
            <w:pPr>
              <w:pStyle w:val="Compact"/>
              <w:jc w:val="right"/>
            </w:pPr>
            <w:r>
              <w:t xml:space="preserve">0.36</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0.29</w:t>
            </w:r>
          </w:p>
        </w:tc>
        <w:tc>
          <w:tcPr/>
          <w:p>
            <w:pPr>
              <w:pStyle w:val="Compact"/>
              <w:jc w:val="right"/>
            </w:pPr>
            <w:r>
              <w:t xml:space="preserve">0.28</w:t>
            </w:r>
          </w:p>
        </w:tc>
        <w:tc>
          <w:tcPr/>
          <w:p>
            <w:pPr>
              <w:pStyle w:val="Compact"/>
              <w:jc w:val="right"/>
            </w:pPr>
            <w:r>
              <w:t xml:space="preserve">0.25</w:t>
            </w:r>
          </w:p>
        </w:tc>
      </w:tr>
      <w:tr>
        <w:tc>
          <w:tcPr/>
          <w:p>
            <w:pPr>
              <w:pStyle w:val="Compact"/>
              <w:jc w:val="left"/>
            </w:pPr>
            <w:r>
              <w:t xml:space="preserve">SCRS (5)</w:t>
            </w:r>
          </w:p>
        </w:tc>
        <w:tc>
          <w:tcPr/>
          <w:p>
            <w:pPr>
              <w:pStyle w:val="Compact"/>
              <w:jc w:val="left"/>
            </w:pPr>
            <w:r>
              <w:t xml:space="preserve">SCRS (9)</w:t>
            </w:r>
          </w:p>
        </w:tc>
        <w:tc>
          <w:tcPr/>
          <w:p>
            <w:pPr>
              <w:pStyle w:val="Compact"/>
              <w:jc w:val="right"/>
            </w:pPr>
            <w:r>
              <w:t xml:space="preserve">0.17</w:t>
            </w:r>
          </w:p>
        </w:tc>
        <w:tc>
          <w:tcPr/>
          <w:p>
            <w:pPr>
              <w:pStyle w:val="Compact"/>
              <w:jc w:val="right"/>
            </w:pPr>
            <w:r>
              <w:t xml:space="preserve">0.10</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0.15</w:t>
            </w:r>
          </w:p>
        </w:tc>
        <w:tc>
          <w:tcPr/>
          <w:p>
            <w:pPr>
              <w:pStyle w:val="Compact"/>
              <w:jc w:val="right"/>
            </w:pPr>
            <w:r>
              <w:t xml:space="preserve">0.10</w:t>
            </w:r>
          </w:p>
        </w:tc>
      </w:tr>
      <w:tr>
        <w:tc>
          <w:tcPr/>
          <w:p>
            <w:pPr>
              <w:pStyle w:val="Compact"/>
              <w:jc w:val="left"/>
            </w:pPr>
            <w:r>
              <w:t xml:space="preserve">SCRS (6)</w:t>
            </w:r>
          </w:p>
        </w:tc>
        <w:tc>
          <w:tcPr/>
          <w:p>
            <w:pPr>
              <w:pStyle w:val="Compact"/>
              <w:jc w:val="left"/>
            </w:pPr>
            <w:r>
              <w:t xml:space="preserve">SCRS (7)</w:t>
            </w:r>
          </w:p>
        </w:tc>
        <w:tc>
          <w:tcPr/>
          <w:p>
            <w:pPr>
              <w:pStyle w:val="Compact"/>
              <w:jc w:val="right"/>
            </w:pPr>
            <w:r>
              <w:t xml:space="preserve">0.17</w:t>
            </w:r>
          </w:p>
        </w:tc>
        <w:tc>
          <w:tcPr/>
          <w:p>
            <w:pPr>
              <w:pStyle w:val="Compact"/>
              <w:jc w:val="right"/>
            </w:pPr>
            <w:r>
              <w:t xml:space="preserve">0.09</w:t>
            </w:r>
          </w:p>
        </w:tc>
        <w:tc>
          <w:tcPr/>
          <w:p>
            <w:pPr>
              <w:pStyle w:val="Compact"/>
              <w:jc w:val="right"/>
            </w:pPr>
            <w:r>
              <w:t xml:space="preserve">0.25</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0.17</w:t>
            </w:r>
          </w:p>
        </w:tc>
        <w:tc>
          <w:tcPr/>
          <w:p>
            <w:pPr>
              <w:pStyle w:val="Compact"/>
              <w:jc w:val="right"/>
            </w:pPr>
            <w:r>
              <w:t xml:space="preserve">0.12</w:t>
            </w:r>
          </w:p>
        </w:tc>
        <w:tc>
          <w:tcPr/>
          <w:p>
            <w:pPr>
              <w:pStyle w:val="Compact"/>
              <w:jc w:val="right"/>
            </w:pPr>
            <w:r>
              <w:t xml:space="preserve">0.08</w:t>
            </w:r>
          </w:p>
        </w:tc>
      </w:tr>
      <w:tr>
        <w:tc>
          <w:tcPr/>
          <w:p>
            <w:pPr>
              <w:pStyle w:val="Compact"/>
              <w:jc w:val="left"/>
            </w:pPr>
            <w:r>
              <w:t xml:space="preserve">SCRS (7)</w:t>
            </w:r>
          </w:p>
        </w:tc>
        <w:tc>
          <w:tcPr/>
          <w:p>
            <w:pPr>
              <w:pStyle w:val="Compact"/>
              <w:jc w:val="left"/>
            </w:pPr>
            <w:r>
              <w:t xml:space="preserve">SCRS (9)</w:t>
            </w:r>
          </w:p>
        </w:tc>
        <w:tc>
          <w:tcPr/>
          <w:p>
            <w:pPr>
              <w:pStyle w:val="Compact"/>
              <w:jc w:val="right"/>
            </w:pPr>
            <w:r>
              <w:t xml:space="preserve">0.14</w:t>
            </w:r>
          </w:p>
        </w:tc>
        <w:tc>
          <w:tcPr/>
          <w:p>
            <w:pPr>
              <w:pStyle w:val="Compact"/>
              <w:jc w:val="right"/>
            </w:pPr>
            <w:r>
              <w:t xml:space="preserve">0.03</w:t>
            </w:r>
          </w:p>
        </w:tc>
        <w:tc>
          <w:tcPr/>
          <w:p>
            <w:pPr>
              <w:pStyle w:val="Compact"/>
              <w:jc w:val="right"/>
            </w:pPr>
            <w:r>
              <w:t xml:space="preserve">0.24</w:t>
            </w:r>
          </w:p>
        </w:tc>
        <w:tc>
          <w:tcPr/>
          <w:p>
            <w:pPr>
              <w:pStyle w:val="Compact"/>
              <w:jc w:val="right"/>
            </w:pPr>
            <w:r>
              <w:t xml:space="preserve">0.14</w:t>
            </w:r>
          </w:p>
        </w:tc>
        <w:tc>
          <w:tcPr/>
          <w:p>
            <w:pPr>
              <w:pStyle w:val="Compact"/>
              <w:jc w:val="right"/>
            </w:pPr>
            <w:r>
              <w:t xml:space="preserve">0.14</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r>
      <w:tr>
        <w:tc>
          <w:tcPr/>
          <w:p>
            <w:pPr>
              <w:pStyle w:val="Compact"/>
              <w:jc w:val="left"/>
            </w:pPr>
            <w:r>
              <w:t xml:space="preserve">SCRS (8)</w:t>
            </w:r>
          </w:p>
        </w:tc>
        <w:tc>
          <w:tcPr/>
          <w:p>
            <w:pPr>
              <w:pStyle w:val="Compact"/>
              <w:jc w:val="left"/>
            </w:pPr>
            <w:r>
              <w:t xml:space="preserve">SCRS (9)</w:t>
            </w:r>
          </w:p>
        </w:tc>
        <w:tc>
          <w:tcPr/>
          <w:p>
            <w:pPr>
              <w:pStyle w:val="Compact"/>
              <w:jc w:val="right"/>
            </w:pPr>
            <w:r>
              <w:t xml:space="preserve">0.09</w:t>
            </w:r>
          </w:p>
        </w:tc>
        <w:tc>
          <w:tcPr/>
          <w:p>
            <w:pPr>
              <w:pStyle w:val="Compact"/>
              <w:jc w:val="right"/>
            </w:pPr>
            <w:r>
              <w:t xml:space="preserve">-0.03</w:t>
            </w:r>
          </w:p>
        </w:tc>
        <w:tc>
          <w:tcPr/>
          <w:p>
            <w:pPr>
              <w:pStyle w:val="Compact"/>
              <w:jc w:val="right"/>
            </w:pPr>
            <w:r>
              <w:t xml:space="preserve">0.21</w:t>
            </w:r>
          </w:p>
        </w:tc>
        <w:tc>
          <w:tcPr/>
          <w:p>
            <w:pPr>
              <w:pStyle w:val="Compact"/>
              <w:jc w:val="right"/>
            </w:pPr>
            <w:r>
              <w:t xml:space="preserve">0.12</w:t>
            </w:r>
          </w:p>
        </w:tc>
        <w:tc>
          <w:tcPr/>
          <w:p>
            <w:pPr>
              <w:pStyle w:val="Compact"/>
              <w:jc w:val="right"/>
            </w:pPr>
            <w:r>
              <w:t xml:space="preserve">0.09</w:t>
            </w:r>
          </w:p>
        </w:tc>
        <w:tc>
          <w:tcPr/>
          <w:p>
            <w:pPr>
              <w:pStyle w:val="Compact"/>
              <w:jc w:val="right"/>
            </w:pPr>
            <w:r>
              <w:t xml:space="preserve">0.06</w:t>
            </w:r>
          </w:p>
        </w:tc>
        <w:tc>
          <w:tcPr/>
          <w:p>
            <w:pPr>
              <w:pStyle w:val="Compact"/>
              <w:jc w:val="right"/>
            </w:pPr>
            <w:r>
              <w:t xml:space="preserve">0.03</w:t>
            </w:r>
          </w:p>
        </w:tc>
        <w:tc>
          <w:tcPr/>
          <w:p>
            <w:pPr>
              <w:pStyle w:val="Compact"/>
              <w:jc w:val="right"/>
            </w:pPr>
            <w:r>
              <w:t xml:space="preserve">0.02</w:t>
            </w:r>
          </w:p>
        </w:tc>
      </w:tr>
      <w:tr>
        <w:tc>
          <w:tcPr/>
          <w:p>
            <w:pPr>
              <w:pStyle w:val="Compact"/>
              <w:jc w:val="left"/>
            </w:pPr>
            <w:r>
              <w:t xml:space="preserve">SCRS (9)</w:t>
            </w:r>
          </w:p>
        </w:tc>
        <w:tc>
          <w:tcPr/>
          <w:p>
            <w:pPr>
              <w:pStyle w:val="Compact"/>
              <w:jc w:val="left"/>
            </w:pPr>
            <w:r>
              <w:t xml:space="preserve">SCRS (10)</w:t>
            </w:r>
          </w:p>
        </w:tc>
        <w:tc>
          <w:tcPr/>
          <w:p>
            <w:pPr>
              <w:pStyle w:val="Compact"/>
              <w:jc w:val="right"/>
            </w:pPr>
            <w:r>
              <w:t xml:space="preserve">0.26</w:t>
            </w:r>
          </w:p>
        </w:tc>
        <w:tc>
          <w:tcPr/>
          <w:p>
            <w:pPr>
              <w:pStyle w:val="Compact"/>
              <w:jc w:val="right"/>
            </w:pPr>
            <w:r>
              <w:t xml:space="preserve">0.20</w:t>
            </w:r>
          </w:p>
        </w:tc>
        <w:tc>
          <w:tcPr/>
          <w:p>
            <w:pPr>
              <w:pStyle w:val="Compact"/>
              <w:jc w:val="right"/>
            </w:pPr>
            <w:r>
              <w:t xml:space="preserve">0.33</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0.27</w:t>
            </w:r>
          </w:p>
        </w:tc>
        <w:tc>
          <w:tcPr/>
          <w:p>
            <w:pPr>
              <w:pStyle w:val="Compact"/>
              <w:jc w:val="right"/>
            </w:pPr>
            <w:r>
              <w:t xml:space="preserve">0.21</w:t>
            </w:r>
          </w:p>
        </w:tc>
      </w:tr>
    </w:tbl>
    <w:p>
      <w:pPr>
        <w:pStyle w:val="BodyText"/>
      </w:pPr>
      <w:r>
        <w:rPr>
          <w:iCs/>
          <w:i/>
        </w:rPr>
        <w:t xml:space="preserve">Vx.1=1st Vertex the edge attaches to; Vx.2=2nd Vertex the edge attaches to;Avg.Acc.=Average Edge Weight by Bootstrap; L.B.Acc.=Lower Bound of 95% CI for bootstrapped network accuracy; U.P.Acc.=Upper Bound of 95% CI for bootstrapped network accuracy; Statistic=type of network characteristic; Miss.%=Estimated average stability at the given missing rate of sample size</w:t>
      </w:r>
    </w:p>
    <w:p>
      <w:pPr>
        <w:pStyle w:val="BodyText"/>
      </w:pPr>
      <w:r>
        <w:drawing>
          <wp:inline>
            <wp:extent cx="5334000" cy="3200400"/>
            <wp:effectExtent b="0" l="0" r="0" t="0"/>
            <wp:docPr descr="ROC curves of the combined RRS-SCRS network" title="" id="1" name="Picture"/>
            <a:graphic>
              <a:graphicData uri="http://schemas.openxmlformats.org/drawingml/2006/picture">
                <pic:pic>
                  <pic:nvPicPr>
                    <pic:cNvPr descr="main5_files/figure-docx/unnamed-chunk-19-1.png" id="0" name="Picture"/>
                    <pic:cNvPicPr>
                      <a:picLocks noChangeArrowheads="1" noChangeAspect="1"/>
                    </pic:cNvPicPr>
                  </pic:nvPicPr>
                  <pic:blipFill>
                    <a:blip r:embed="rId52"/>
                    <a:stretch>
                      <a:fillRect/>
                    </a:stretch>
                  </pic:blipFill>
                  <pic:spPr bwMode="auto">
                    <a:xfrm>
                      <a:off x="0" y="0"/>
                      <a:ext cx="5334000" cy="3200400"/>
                    </a:xfrm>
                    <a:prstGeom prst="rect">
                      <a:avLst/>
                    </a:prstGeom>
                    <a:noFill/>
                    <a:ln w="9525">
                      <a:noFill/>
                      <a:headEnd/>
                      <a:tailEnd/>
                    </a:ln>
                  </pic:spPr>
                </pic:pic>
              </a:graphicData>
            </a:graphic>
          </wp:inline>
        </w:drawing>
      </w:r>
      <w:r>
        <w:t xml:space="preserve"> </w:t>
      </w:r>
    </w:p>
    <w:p>
      <w:pPr>
        <w:pStyle w:val="TableCaption"/>
      </w:pPr>
      <w:r>
        <w:t xml:space="preserve">Glossary of network analysis relevant terms mentioned in the article</w:t>
      </w:r>
    </w:p>
    <w:tbl>
      <w:tblPr>
        <w:tblStyle w:val="Table"/>
        <w:tblW w:type="pct" w:w="4444"/>
        <w:tblLook w:firstRow="1" w:lastRow="0" w:firstColumn="0" w:lastColumn="0" w:noHBand="0" w:noVBand="0" w:val="0020"/>
        <w:tblCaption w:val="Glossary of network analysis relevant terms mentioned in the article"/>
      </w:tblPr>
      <w:tblGrid>
        <w:gridCol w:w="3410"/>
        <w:gridCol w:w="3630"/>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Articulation point</w:t>
            </w:r>
          </w:p>
        </w:tc>
        <w:tc>
          <w:tcPr/>
          <w:p>
            <w:pPr>
              <w:pStyle w:val="Compact"/>
              <w:jc w:val="left"/>
            </w:pPr>
            <w:r>
              <w:t xml:space="preserve">A measure of vertex influence:</w:t>
            </w:r>
            <w:r>
              <w:t xml:space="preserve"> </w:t>
            </w:r>
            <w:r>
              <w:t xml:space="preserve">V(i) vertex of G graph is an</w:t>
            </w:r>
            <w:r>
              <w:t xml:space="preserve"> </w:t>
            </w:r>
            <w:r>
              <w:t xml:space="preserve">Articulation Point, if removed</w:t>
            </w:r>
            <w:r>
              <w:t xml:space="preserve"> </w:t>
            </w:r>
            <w:r>
              <w:t xml:space="preserve">from the graph, would segment,</w:t>
            </w:r>
            <w:r>
              <w:t xml:space="preserve"> </w:t>
            </w:r>
            <w:r>
              <w:t xml:space="preserve">cut or disintegrate the graph;</w:t>
            </w:r>
            <w:r>
              <w:t xml:space="preserve"> </w:t>
            </w:r>
            <w:r>
              <w:t xml:space="preserve">therefore is considered</w:t>
            </w:r>
            <w:r>
              <w:t xml:space="preserve"> </w:t>
            </w:r>
            <w:r>
              <w:t xml:space="preserve">locally important.</w:t>
            </w:r>
          </w:p>
        </w:tc>
      </w:tr>
      <w:tr>
        <w:tc>
          <w:tcPr/>
          <w:p>
            <w:pPr>
              <w:pStyle w:val="Compact"/>
            </w:pPr>
          </w:p>
        </w:tc>
        <w:tc>
          <w:tcPr/>
          <w:p>
            <w:pPr>
              <w:pStyle w:val="Compact"/>
            </w:pPr>
          </w:p>
        </w:tc>
      </w:tr>
      <w:tr>
        <w:tc>
          <w:tcPr/>
          <w:p>
            <w:pPr>
              <w:pStyle w:val="Compact"/>
              <w:jc w:val="left"/>
            </w:pPr>
            <w:r>
              <w:t xml:space="preserve">Association network</w:t>
            </w:r>
          </w:p>
        </w:tc>
        <w:tc>
          <w:tcPr/>
          <w:p>
            <w:pPr>
              <w:pStyle w:val="Compact"/>
              <w:jc w:val="left"/>
            </w:pPr>
            <w:r>
              <w:t xml:space="preserve">A network where neighbouring</w:t>
            </w:r>
            <w:r>
              <w:t xml:space="preserve"> </w:t>
            </w:r>
            <w:r>
              <w:t xml:space="preserve">vertices when connected are</w:t>
            </w:r>
            <w:r>
              <w:t xml:space="preserve"> </w:t>
            </w:r>
            <w:r>
              <w:t xml:space="preserve">assumed to being associated;</w:t>
            </w:r>
            <w:r>
              <w:t xml:space="preserve"> </w:t>
            </w:r>
            <w:r>
              <w:t xml:space="preserve">in other words, edges</w:t>
            </w:r>
            <w:r>
              <w:t xml:space="preserve"> </w:t>
            </w:r>
            <w:r>
              <w:t xml:space="preserve">represent some measure of</w:t>
            </w:r>
            <w:r>
              <w:t xml:space="preserve"> </w:t>
            </w:r>
            <w:r>
              <w:t xml:space="preserve">correlation or other kind of</w:t>
            </w:r>
            <w:r>
              <w:t xml:space="preserve"> </w:t>
            </w:r>
            <w:r>
              <w:t xml:space="preserve">association; this makes them</w:t>
            </w:r>
            <w:r>
              <w:t xml:space="preserve"> </w:t>
            </w:r>
            <w:r>
              <w:t xml:space="preserve">different from energy or</w:t>
            </w:r>
            <w:r>
              <w:t xml:space="preserve"> </w:t>
            </w:r>
            <w:r>
              <w:t xml:space="preserve">information flow networks, for</w:t>
            </w:r>
            <w:r>
              <w:t xml:space="preserve"> </w:t>
            </w:r>
            <w:r>
              <w:t xml:space="preserve">instance.</w:t>
            </w:r>
          </w:p>
        </w:tc>
      </w:tr>
      <w:tr>
        <w:tc>
          <w:tcPr/>
          <w:p>
            <w:pPr>
              <w:pStyle w:val="Compact"/>
            </w:pPr>
          </w:p>
        </w:tc>
        <w:tc>
          <w:tcPr/>
          <w:p>
            <w:pPr>
              <w:pStyle w:val="Compact"/>
            </w:pPr>
          </w:p>
        </w:tc>
      </w:tr>
      <w:tr>
        <w:tc>
          <w:tcPr/>
          <w:p>
            <w:pPr>
              <w:pStyle w:val="Compact"/>
              <w:jc w:val="left"/>
            </w:pPr>
            <w:r>
              <w:t xml:space="preserve">Community Detection</w:t>
            </w:r>
          </w:p>
        </w:tc>
        <w:tc>
          <w:tcPr/>
          <w:p>
            <w:pPr>
              <w:pStyle w:val="Compact"/>
              <w:jc w:val="left"/>
            </w:pPr>
            <w:r>
              <w:t xml:space="preserve">A group of algorithmic methods</w:t>
            </w:r>
            <w:r>
              <w:t xml:space="preserve"> </w:t>
            </w:r>
            <w:r>
              <w:t xml:space="preserve">to find clusters of nodes</w:t>
            </w:r>
            <w:r>
              <w:t xml:space="preserve"> </w:t>
            </w:r>
            <w:r>
              <w:t xml:space="preserve">whose community can be</w:t>
            </w:r>
            <w:r>
              <w:t xml:space="preserve"> </w:t>
            </w:r>
            <w:r>
              <w:t xml:space="preserve">described by systematic</w:t>
            </w:r>
            <w:r>
              <w:t xml:space="preserve"> </w:t>
            </w:r>
            <w:r>
              <w:t xml:space="preserve">variance encoded in data</w:t>
            </w:r>
            <w:r>
              <w:t xml:space="preserve"> </w:t>
            </w:r>
            <w:r>
              <w:t xml:space="preserve">represented in edges and node</w:t>
            </w:r>
            <w:r>
              <w:t xml:space="preserve"> </w:t>
            </w:r>
            <w:r>
              <w:t xml:space="preserve">characteristics, and therefore</w:t>
            </w:r>
            <w:r>
              <w:t xml:space="preserve"> </w:t>
            </w:r>
            <w:r>
              <w:t xml:space="preserve">are non-trivial. In the</w:t>
            </w:r>
            <w:r>
              <w:t xml:space="preserve"> </w:t>
            </w:r>
            <w:r>
              <w:t xml:space="preserve">current paper, we used four</w:t>
            </w:r>
            <w:r>
              <w:t xml:space="preserve"> </w:t>
            </w:r>
            <w:r>
              <w:t xml:space="preserve">selected algorithms to</w:t>
            </w:r>
            <w:r>
              <w:t xml:space="preserve"> </w:t>
            </w:r>
            <w:r>
              <w:t xml:space="preserve">estimate how well they</w:t>
            </w:r>
            <w:r>
              <w:t xml:space="preserve"> </w:t>
            </w:r>
            <w:r>
              <w:t xml:space="preserve">identify the original</w:t>
            </w:r>
            <w:r>
              <w:t xml:space="preserve"> </w:t>
            </w:r>
            <w:r>
              <w:t xml:space="preserve">subscale-structure of the RRS</w:t>
            </w:r>
            <w:r>
              <w:t xml:space="preserve"> </w:t>
            </w:r>
            <w:r>
              <w:t xml:space="preserve">and SCRS questionnaires.</w:t>
            </w:r>
          </w:p>
        </w:tc>
      </w:tr>
      <w:tr>
        <w:tc>
          <w:tcPr/>
          <w:p>
            <w:pPr>
              <w:pStyle w:val="Compact"/>
            </w:pPr>
          </w:p>
        </w:tc>
        <w:tc>
          <w:tcPr/>
          <w:p>
            <w:pPr>
              <w:pStyle w:val="Compact"/>
            </w:pPr>
          </w:p>
        </w:tc>
      </w:tr>
      <w:tr>
        <w:tc>
          <w:tcPr/>
          <w:p>
            <w:pPr>
              <w:pStyle w:val="Compact"/>
              <w:jc w:val="left"/>
            </w:pPr>
            <w:r>
              <w:t xml:space="preserve">Cut vertex</w:t>
            </w:r>
          </w:p>
        </w:tc>
        <w:tc>
          <w:tcPr/>
          <w:p>
            <w:pPr>
              <w:pStyle w:val="Compact"/>
              <w:jc w:val="left"/>
            </w:pPr>
            <w:r>
              <w:t xml:space="preserve">see</w:t>
            </w:r>
            <w:r>
              <w:t xml:space="preserve"> </w:t>
            </w:r>
            <w:r>
              <w:t xml:space="preserve">‘</w:t>
            </w:r>
            <w:r>
              <w:t xml:space="preserve">Articulation point</w:t>
            </w:r>
            <w:r>
              <w:t xml:space="preserve">’</w:t>
            </w:r>
          </w:p>
        </w:tc>
      </w:tr>
      <w:tr>
        <w:tc>
          <w:tcPr/>
          <w:p>
            <w:pPr>
              <w:pStyle w:val="Compact"/>
            </w:pPr>
          </w:p>
        </w:tc>
        <w:tc>
          <w:tcPr/>
          <w:p>
            <w:pPr>
              <w:pStyle w:val="Compact"/>
            </w:pPr>
          </w:p>
        </w:tc>
      </w:tr>
      <w:tr>
        <w:tc>
          <w:tcPr/>
          <w:p>
            <w:pPr>
              <w:pStyle w:val="Compact"/>
              <w:jc w:val="left"/>
            </w:pPr>
            <w:r>
              <w:t xml:space="preserve">Edge</w:t>
            </w:r>
          </w:p>
        </w:tc>
        <w:tc>
          <w:tcPr/>
          <w:p>
            <w:pPr>
              <w:pStyle w:val="Compact"/>
              <w:jc w:val="left"/>
            </w:pPr>
            <w:r>
              <w:t xml:space="preserve">A link (E, arc) between nodes</w:t>
            </w:r>
            <w:r>
              <w:t xml:space="preserve"> </w:t>
            </w:r>
            <w:r>
              <w:t xml:space="preserve">of a network. Undirected if</w:t>
            </w:r>
            <w:r>
              <w:t xml:space="preserve"> </w:t>
            </w:r>
            <w:r>
              <w:t xml:space="preserve">direction of the connection</w:t>
            </w:r>
            <w:r>
              <w:t xml:space="preserve"> </w:t>
            </w:r>
            <w:r>
              <w:t xml:space="preserve">(e.g. flow of energy or</w:t>
            </w:r>
            <w:r>
              <w:t xml:space="preserve"> </w:t>
            </w:r>
            <w:r>
              <w:t xml:space="preserve">information) is not essential</w:t>
            </w:r>
            <w:r>
              <w:t xml:space="preserve"> </w:t>
            </w:r>
            <w:r>
              <w:t xml:space="preserve">to the network; directed (uni-</w:t>
            </w:r>
            <w:r>
              <w:t xml:space="preserve"> </w:t>
            </w:r>
            <w:r>
              <w:t xml:space="preserve">or bidirectional) otherwise.</w:t>
            </w:r>
            <w:r>
              <w:t xml:space="preserve"> </w:t>
            </w:r>
            <w:r>
              <w:t xml:space="preserve">Can be weighted by some</w:t>
            </w:r>
            <w:r>
              <w:t xml:space="preserve"> </w:t>
            </w:r>
            <w:r>
              <w:t xml:space="preserve">measure of association,</w:t>
            </w:r>
            <w:r>
              <w:t xml:space="preserve"> </w:t>
            </w:r>
            <w:r>
              <w:t xml:space="preserve">frequency or other attribute.</w:t>
            </w:r>
          </w:p>
        </w:tc>
      </w:tr>
      <w:tr>
        <w:tc>
          <w:tcPr/>
          <w:p>
            <w:pPr>
              <w:pStyle w:val="Compact"/>
            </w:pPr>
          </w:p>
        </w:tc>
        <w:tc>
          <w:tcPr/>
          <w:p>
            <w:pPr>
              <w:pStyle w:val="Compact"/>
            </w:pPr>
          </w:p>
        </w:tc>
      </w:tr>
      <w:tr>
        <w:tc>
          <w:tcPr/>
          <w:p>
            <w:pPr>
              <w:pStyle w:val="Compact"/>
              <w:jc w:val="left"/>
            </w:pPr>
            <w:r>
              <w:t xml:space="preserve">Exponential Random Graph</w:t>
            </w:r>
            <w:r>
              <w:t xml:space="preserve"> </w:t>
            </w:r>
            <w:r>
              <w:t xml:space="preserve">Models</w:t>
            </w:r>
          </w:p>
        </w:tc>
        <w:tc>
          <w:tcPr/>
          <w:p>
            <w:pPr>
              <w:pStyle w:val="Compact"/>
              <w:jc w:val="left"/>
            </w:pPr>
            <w:r>
              <w:t xml:space="preserve">ERGM; a family of models to</w:t>
            </w:r>
            <w:r>
              <w:t xml:space="preserve"> </w:t>
            </w:r>
            <w:r>
              <w:t xml:space="preserve">the analogy of generalized</w:t>
            </w:r>
            <w:r>
              <w:t xml:space="preserve"> </w:t>
            </w:r>
            <w:r>
              <w:t xml:space="preserve">linear models adopted to</w:t>
            </w:r>
            <w:r>
              <w:t xml:space="preserve"> </w:t>
            </w:r>
            <w:r>
              <w:t xml:space="preserve">network modeling. They allow</w:t>
            </w:r>
            <w:r>
              <w:t xml:space="preserve"> </w:t>
            </w:r>
            <w:r>
              <w:t xml:space="preserve">the construction, fitting and</w:t>
            </w:r>
            <w:r>
              <w:t xml:space="preserve"> </w:t>
            </w:r>
            <w:r>
              <w:t xml:space="preserve">comparison of network models.</w:t>
            </w:r>
            <w:r>
              <w:t xml:space="preserve"> </w:t>
            </w:r>
            <w:r>
              <w:t xml:space="preserve">Their nature is structural,</w:t>
            </w:r>
            <w:r>
              <w:t xml:space="preserve"> </w:t>
            </w:r>
            <w:r>
              <w:t xml:space="preserve">incorporating different</w:t>
            </w:r>
            <w:r>
              <w:t xml:space="preserve"> </w:t>
            </w:r>
            <w:r>
              <w:t xml:space="preserve">configurations of a graph</w:t>
            </w:r>
            <w:r>
              <w:t xml:space="preserve"> </w:t>
            </w:r>
            <w:r>
              <w:t xml:space="preserve">(sets of possible edges).</w:t>
            </w:r>
            <w:r>
              <w:t xml:space="preserve"> </w:t>
            </w:r>
            <w:r>
              <w:t xml:space="preserve">ERGMs have numerous extensions</w:t>
            </w:r>
            <w:r>
              <w:t xml:space="preserve"> </w:t>
            </w:r>
            <w:r>
              <w:t xml:space="preserve">and variations.</w:t>
            </w:r>
          </w:p>
        </w:tc>
      </w:tr>
      <w:tr>
        <w:tc>
          <w:tcPr/>
          <w:p>
            <w:pPr>
              <w:pStyle w:val="Compact"/>
            </w:pPr>
          </w:p>
        </w:tc>
        <w:tc>
          <w:tcPr/>
          <w:p>
            <w:pPr>
              <w:pStyle w:val="Compact"/>
            </w:pPr>
          </w:p>
        </w:tc>
      </w:tr>
      <w:tr>
        <w:tc>
          <w:tcPr/>
          <w:p>
            <w:pPr>
              <w:pStyle w:val="Compact"/>
              <w:jc w:val="left"/>
            </w:pPr>
            <w:r>
              <w:t xml:space="preserve">Graph</w:t>
            </w:r>
          </w:p>
        </w:tc>
        <w:tc>
          <w:tcPr/>
          <w:p>
            <w:pPr>
              <w:pStyle w:val="Compact"/>
              <w:jc w:val="left"/>
            </w:pPr>
            <w:r>
              <w:t xml:space="preserve">see</w:t>
            </w:r>
            <w:r>
              <w:t xml:space="preserve"> </w:t>
            </w:r>
            <w:r>
              <w:t xml:space="preserve">‘</w:t>
            </w:r>
            <w:r>
              <w:t xml:space="preserve">Network</w:t>
            </w:r>
            <w:r>
              <w:t xml:space="preserve">’</w:t>
            </w:r>
          </w:p>
        </w:tc>
      </w:tr>
      <w:tr>
        <w:tc>
          <w:tcPr/>
          <w:p>
            <w:pPr>
              <w:pStyle w:val="Compact"/>
            </w:pPr>
          </w:p>
        </w:tc>
        <w:tc>
          <w:tcPr/>
          <w:p>
            <w:pPr>
              <w:pStyle w:val="Compact"/>
            </w:pPr>
          </w:p>
        </w:tc>
      </w:tr>
      <w:tr>
        <w:tc>
          <w:tcPr/>
          <w:p>
            <w:pPr>
              <w:pStyle w:val="Compact"/>
              <w:jc w:val="left"/>
            </w:pPr>
            <w:r>
              <w:t xml:space="preserve">Markov Chain Monte Carlo</w:t>
            </w:r>
          </w:p>
        </w:tc>
        <w:tc>
          <w:tcPr/>
          <w:p>
            <w:pPr>
              <w:pStyle w:val="Compact"/>
              <w:jc w:val="left"/>
            </w:pPr>
            <w:r>
              <w:t xml:space="preserve">Monte Carlo methods are a</w:t>
            </w:r>
            <w:r>
              <w:t xml:space="preserve"> </w:t>
            </w:r>
            <w:r>
              <w:t xml:space="preserve">collection of techniques which</w:t>
            </w:r>
            <w:r>
              <w:t xml:space="preserve"> </w:t>
            </w:r>
            <w:r>
              <w:t xml:space="preserve">approximate a quantity (mean,</w:t>
            </w:r>
            <w:r>
              <w:t xml:space="preserve"> </w:t>
            </w:r>
            <w:r>
              <w:t xml:space="preserve">variance, some other measure</w:t>
            </w:r>
            <w:r>
              <w:t xml:space="preserve"> </w:t>
            </w:r>
            <w:r>
              <w:t xml:space="preserve">of location, for instance) by</w:t>
            </w:r>
            <w:r>
              <w:t xml:space="preserve"> </w:t>
            </w:r>
            <w:r>
              <w:t xml:space="preserve">generating random values of a</w:t>
            </w:r>
            <w:r>
              <w:t xml:space="preserve"> </w:t>
            </w:r>
            <w:r>
              <w:t xml:space="preserve">random variable. In the</w:t>
            </w:r>
            <w:r>
              <w:t xml:space="preserve"> </w:t>
            </w:r>
            <w:r>
              <w:t xml:space="preserve">present paper, MCMC was used</w:t>
            </w:r>
            <w:r>
              <w:t xml:space="preserve"> </w:t>
            </w:r>
            <w:r>
              <w:t xml:space="preserve">to get the ERGM model</w:t>
            </w:r>
            <w:r>
              <w:t xml:space="preserve"> </w:t>
            </w:r>
            <w:r>
              <w:t xml:space="preserve">parameters; and also in the</w:t>
            </w:r>
            <w:r>
              <w:t xml:space="preserve"> </w:t>
            </w:r>
            <w:r>
              <w:t xml:space="preserve">fitting of the eigenmodel for</w:t>
            </w:r>
            <w:r>
              <w:t xml:space="preserve"> </w:t>
            </w:r>
            <w:r>
              <w:t xml:space="preserve">the latent network modeling.</w:t>
            </w:r>
          </w:p>
        </w:tc>
      </w:tr>
      <w:tr>
        <w:tc>
          <w:tcPr/>
          <w:p>
            <w:pPr>
              <w:pStyle w:val="Compact"/>
            </w:pPr>
          </w:p>
        </w:tc>
        <w:tc>
          <w:tcPr/>
          <w:p>
            <w:pPr>
              <w:pStyle w:val="Compact"/>
            </w:pPr>
          </w:p>
        </w:tc>
      </w:tr>
      <w:tr>
        <w:tc>
          <w:tcPr/>
          <w:p>
            <w:pPr>
              <w:pStyle w:val="Compact"/>
              <w:jc w:val="left"/>
            </w:pPr>
            <w:r>
              <w:t xml:space="preserve">Network</w:t>
            </w:r>
          </w:p>
        </w:tc>
        <w:tc>
          <w:tcPr/>
          <w:p>
            <w:pPr>
              <w:pStyle w:val="Compact"/>
              <w:jc w:val="left"/>
            </w:pPr>
            <w:r>
              <w:t xml:space="preserve">Graph G = (V,E), a construct</w:t>
            </w:r>
            <w:r>
              <w:t xml:space="preserve"> </w:t>
            </w:r>
            <w:r>
              <w:t xml:space="preserve">of V vertices and E edges.</w:t>
            </w:r>
          </w:p>
        </w:tc>
      </w:tr>
      <w:tr>
        <w:tc>
          <w:tcPr/>
          <w:p>
            <w:pPr>
              <w:pStyle w:val="Compact"/>
            </w:pPr>
          </w:p>
        </w:tc>
        <w:tc>
          <w:tcPr/>
          <w:p>
            <w:pPr>
              <w:pStyle w:val="Compact"/>
            </w:pPr>
          </w:p>
        </w:tc>
      </w:tr>
      <w:tr>
        <w:tc>
          <w:tcPr/>
          <w:p>
            <w:pPr>
              <w:pStyle w:val="Compact"/>
              <w:jc w:val="left"/>
            </w:pPr>
            <w:r>
              <w:t xml:space="preserve">Network, Adjancency matrix</w:t>
            </w:r>
          </w:p>
        </w:tc>
        <w:tc>
          <w:tcPr/>
          <w:p>
            <w:pPr>
              <w:pStyle w:val="Compact"/>
              <w:jc w:val="left"/>
            </w:pPr>
            <w:r>
              <w:t xml:space="preserve">Given v number of vertices,</w:t>
            </w:r>
            <w:r>
              <w:t xml:space="preserve"> </w:t>
            </w:r>
            <w:r>
              <w:t xml:space="preserve">the adjacency matrix is a v X</w:t>
            </w:r>
            <w:r>
              <w:t xml:space="preserve"> </w:t>
            </w:r>
            <w:r>
              <w:t xml:space="preserve">v matrix, where any [i,j]</w:t>
            </w:r>
            <w:r>
              <w:t xml:space="preserve"> </w:t>
            </w:r>
            <w:r>
              <w:t xml:space="preserve">cell’s value reflects with 0</w:t>
            </w:r>
            <w:r>
              <w:t xml:space="preserve"> </w:t>
            </w:r>
            <w:r>
              <w:t xml:space="preserve">or 1 whether a selected pair</w:t>
            </w:r>
            <w:r>
              <w:t xml:space="preserve"> </w:t>
            </w:r>
            <w:r>
              <w:t xml:space="preserve">of vertices are connected or</w:t>
            </w:r>
            <w:r>
              <w:t xml:space="preserve"> </w:t>
            </w:r>
            <w:r>
              <w:t xml:space="preserve">not</w:t>
            </w:r>
          </w:p>
        </w:tc>
      </w:tr>
      <w:tr>
        <w:tc>
          <w:tcPr/>
          <w:p>
            <w:pPr>
              <w:pStyle w:val="Compact"/>
            </w:pPr>
          </w:p>
        </w:tc>
        <w:tc>
          <w:tcPr/>
          <w:p>
            <w:pPr>
              <w:pStyle w:val="Compact"/>
            </w:pPr>
          </w:p>
        </w:tc>
      </w:tr>
      <w:tr>
        <w:tc>
          <w:tcPr/>
          <w:p>
            <w:pPr>
              <w:pStyle w:val="Compact"/>
              <w:jc w:val="left"/>
            </w:pPr>
            <w:r>
              <w:t xml:space="preserve">Network, Clustering</w:t>
            </w:r>
            <w:r>
              <w:t xml:space="preserve"> </w:t>
            </w:r>
            <w:r>
              <w:t xml:space="preserve">coefficient</w:t>
            </w:r>
          </w:p>
        </w:tc>
        <w:tc>
          <w:tcPr/>
          <w:p>
            <w:pPr>
              <w:pStyle w:val="Compact"/>
              <w:jc w:val="left"/>
            </w:pPr>
            <w:r>
              <w:t xml:space="preserve">Transitivity, a descriptive</w:t>
            </w:r>
            <w:r>
              <w:t xml:space="preserve"> </w:t>
            </w:r>
            <w:r>
              <w:t xml:space="preserve">measure to reflect the degree</w:t>
            </w:r>
            <w:r>
              <w:t xml:space="preserve"> </w:t>
            </w:r>
            <w:r>
              <w:t xml:space="preserve">of connectedness [or process</w:t>
            </w:r>
            <w:r>
              <w:t xml:space="preserve"> </w:t>
            </w:r>
            <w:r>
              <w:t xml:space="preserve">of clustering] in a graph by</w:t>
            </w:r>
            <w:r>
              <w:t xml:space="preserve"> </w:t>
            </w:r>
            <w:r>
              <w:t xml:space="preserve">giving the ratio of connected</w:t>
            </w:r>
            <w:r>
              <w:t xml:space="preserve"> </w:t>
            </w:r>
            <w:r>
              <w:t xml:space="preserve">triangles (triads of vertices)</w:t>
            </w:r>
            <w:r>
              <w:t xml:space="preserve"> </w:t>
            </w:r>
            <w:r>
              <w:t xml:space="preserve">versus the total number of</w:t>
            </w:r>
            <w:r>
              <w:t xml:space="preserve"> </w:t>
            </w:r>
            <w:r>
              <w:t xml:space="preserve">triangles in the graph.</w:t>
            </w:r>
          </w:p>
        </w:tc>
      </w:tr>
      <w:tr>
        <w:tc>
          <w:tcPr/>
          <w:p>
            <w:pPr>
              <w:pStyle w:val="Compact"/>
            </w:pPr>
          </w:p>
        </w:tc>
        <w:tc>
          <w:tcPr/>
          <w:p>
            <w:pPr>
              <w:pStyle w:val="Compact"/>
            </w:pPr>
          </w:p>
        </w:tc>
      </w:tr>
      <w:tr>
        <w:tc>
          <w:tcPr/>
          <w:p>
            <w:pPr>
              <w:pStyle w:val="Compact"/>
              <w:jc w:val="left"/>
            </w:pPr>
            <w:r>
              <w:t xml:space="preserve">Network, Diameter</w:t>
            </w:r>
          </w:p>
        </w:tc>
        <w:tc>
          <w:tcPr/>
          <w:p>
            <w:pPr>
              <w:pStyle w:val="Compact"/>
              <w:jc w:val="left"/>
            </w:pPr>
            <w:r>
              <w:t xml:space="preserve">The value of the longest</w:t>
            </w:r>
            <w:r>
              <w:t xml:space="preserve"> </w:t>
            </w:r>
            <w:r>
              <w:t xml:space="preserve">distance (traceable route</w:t>
            </w:r>
            <w:r>
              <w:t xml:space="preserve"> </w:t>
            </w:r>
            <w:r>
              <w:t xml:space="preserve">along edges and incident</w:t>
            </w:r>
            <w:r>
              <w:t xml:space="preserve"> </w:t>
            </w:r>
            <w:r>
              <w:t xml:space="preserve">nodes) in a graph.</w:t>
            </w:r>
          </w:p>
        </w:tc>
      </w:tr>
      <w:tr>
        <w:tc>
          <w:tcPr/>
          <w:p>
            <w:pPr>
              <w:pStyle w:val="Compact"/>
            </w:pPr>
          </w:p>
        </w:tc>
        <w:tc>
          <w:tcPr/>
          <w:p>
            <w:pPr>
              <w:pStyle w:val="Compact"/>
            </w:pPr>
          </w:p>
        </w:tc>
      </w:tr>
      <w:tr>
        <w:tc>
          <w:tcPr/>
          <w:p>
            <w:pPr>
              <w:pStyle w:val="Compact"/>
              <w:jc w:val="left"/>
            </w:pPr>
            <w:r>
              <w:t xml:space="preserve">Network, Order</w:t>
            </w:r>
          </w:p>
        </w:tc>
        <w:tc>
          <w:tcPr/>
          <w:p>
            <w:pPr>
              <w:pStyle w:val="Compact"/>
              <w:jc w:val="left"/>
            </w:pPr>
            <w:r>
              <w:t xml:space="preserve">Descriptive; order of a</w:t>
            </w:r>
            <w:r>
              <w:t xml:space="preserve"> </w:t>
            </w:r>
            <w:r>
              <w:t xml:space="preserve">network is the number of</w:t>
            </w:r>
            <w:r>
              <w:t xml:space="preserve"> </w:t>
            </w:r>
            <w:r>
              <w:t xml:space="preserve">vertices.</w:t>
            </w:r>
          </w:p>
        </w:tc>
      </w:tr>
      <w:tr>
        <w:tc>
          <w:tcPr/>
          <w:p>
            <w:pPr>
              <w:pStyle w:val="Compact"/>
            </w:pPr>
          </w:p>
        </w:tc>
        <w:tc>
          <w:tcPr/>
          <w:p>
            <w:pPr>
              <w:pStyle w:val="Compact"/>
            </w:pPr>
          </w:p>
        </w:tc>
      </w:tr>
      <w:tr>
        <w:tc>
          <w:tcPr/>
          <w:p>
            <w:pPr>
              <w:pStyle w:val="Compact"/>
              <w:jc w:val="left"/>
            </w:pPr>
            <w:r>
              <w:t xml:space="preserve">Network, Size</w:t>
            </w:r>
          </w:p>
        </w:tc>
        <w:tc>
          <w:tcPr/>
          <w:p>
            <w:pPr>
              <w:pStyle w:val="Compact"/>
              <w:jc w:val="left"/>
            </w:pPr>
            <w:r>
              <w:t xml:space="preserve">Descriptive; size of a network</w:t>
            </w:r>
            <w:r>
              <w:t xml:space="preserve"> </w:t>
            </w:r>
            <w:r>
              <w:t xml:space="preserve">is the total number of edges.</w:t>
            </w:r>
          </w:p>
        </w:tc>
      </w:tr>
      <w:tr>
        <w:tc>
          <w:tcPr/>
          <w:p>
            <w:pPr>
              <w:pStyle w:val="Compact"/>
            </w:pPr>
          </w:p>
        </w:tc>
        <w:tc>
          <w:tcPr/>
          <w:p>
            <w:pPr>
              <w:pStyle w:val="Compact"/>
            </w:pPr>
          </w:p>
        </w:tc>
      </w:tr>
      <w:tr>
        <w:tc>
          <w:tcPr/>
          <w:p>
            <w:pPr>
              <w:pStyle w:val="Compact"/>
              <w:jc w:val="left"/>
            </w:pPr>
            <w:r>
              <w:t xml:space="preserve">Network, Vertex, Betweenness</w:t>
            </w:r>
          </w:p>
        </w:tc>
        <w:tc>
          <w:tcPr/>
          <w:p>
            <w:pPr>
              <w:pStyle w:val="Compact"/>
              <w:jc w:val="left"/>
            </w:pPr>
            <w:r>
              <w:t xml:space="preserve">Descriptive of vertex</w:t>
            </w:r>
            <w:r>
              <w:t xml:space="preserve"> </w:t>
            </w:r>
            <w:r>
              <w:t xml:space="preserve">centrality; quantifies how</w:t>
            </w:r>
            <w:r>
              <w:t xml:space="preserve"> </w:t>
            </w:r>
            <w:r>
              <w:t xml:space="preserve">much a given vertex is between</w:t>
            </w:r>
            <w:r>
              <w:t xml:space="preserve"> </w:t>
            </w:r>
            <w:r>
              <w:t xml:space="preserve">other pairs of vertices, thus</w:t>
            </w:r>
            <w:r>
              <w:t xml:space="preserve"> </w:t>
            </w:r>
            <w:r>
              <w:t xml:space="preserve">has a connecting power.</w:t>
            </w:r>
          </w:p>
        </w:tc>
      </w:tr>
      <w:tr>
        <w:tc>
          <w:tcPr/>
          <w:p>
            <w:pPr>
              <w:pStyle w:val="Compact"/>
            </w:pPr>
          </w:p>
        </w:tc>
        <w:tc>
          <w:tcPr/>
          <w:p>
            <w:pPr>
              <w:pStyle w:val="Compact"/>
            </w:pPr>
          </w:p>
        </w:tc>
      </w:tr>
      <w:tr>
        <w:tc>
          <w:tcPr/>
          <w:p>
            <w:pPr>
              <w:pStyle w:val="Compact"/>
              <w:jc w:val="left"/>
            </w:pPr>
            <w:r>
              <w:t xml:space="preserve">Network, Vertex, Closeness</w:t>
            </w:r>
          </w:p>
        </w:tc>
        <w:tc>
          <w:tcPr/>
          <w:p>
            <w:pPr>
              <w:pStyle w:val="Compact"/>
              <w:jc w:val="left"/>
            </w:pPr>
            <w:r>
              <w:t xml:space="preserve">Descriptive of vertex</w:t>
            </w:r>
            <w:r>
              <w:t xml:space="preserve"> </w:t>
            </w:r>
            <w:r>
              <w:t xml:space="preserve">centrality; assumes that</w:t>
            </w:r>
            <w:r>
              <w:t xml:space="preserve"> </w:t>
            </w:r>
            <w:r>
              <w:t xml:space="preserve">important vertices are closer</w:t>
            </w:r>
            <w:r>
              <w:t xml:space="preserve"> </w:t>
            </w:r>
            <w:r>
              <w:t xml:space="preserve">to others; its measure is</w:t>
            </w:r>
            <w:r>
              <w:t xml:space="preserve"> </w:t>
            </w:r>
            <w:r>
              <w:t xml:space="preserve">inverse of total distances to</w:t>
            </w:r>
            <w:r>
              <w:t xml:space="preserve"> </w:t>
            </w:r>
            <w:r>
              <w:t xml:space="preserve">other vertices.</w:t>
            </w:r>
          </w:p>
        </w:tc>
      </w:tr>
      <w:tr>
        <w:tc>
          <w:tcPr/>
          <w:p>
            <w:pPr>
              <w:pStyle w:val="Compact"/>
            </w:pPr>
          </w:p>
        </w:tc>
        <w:tc>
          <w:tcPr/>
          <w:p>
            <w:pPr>
              <w:pStyle w:val="Compact"/>
            </w:pPr>
          </w:p>
        </w:tc>
      </w:tr>
      <w:tr>
        <w:tc>
          <w:tcPr/>
          <w:p>
            <w:pPr>
              <w:pStyle w:val="Compact"/>
              <w:jc w:val="left"/>
            </w:pPr>
            <w:r>
              <w:t xml:space="preserve">Network, Vertex, Degree</w:t>
            </w:r>
          </w:p>
        </w:tc>
        <w:tc>
          <w:tcPr/>
          <w:p>
            <w:pPr>
              <w:pStyle w:val="Compact"/>
              <w:jc w:val="left"/>
            </w:pPr>
            <w:r>
              <w:t xml:space="preserve">Descriptive; the degree of a</w:t>
            </w:r>
            <w:r>
              <w:t xml:space="preserve"> </w:t>
            </w:r>
            <w:r>
              <w:t xml:space="preserve">vertex is the number of edges</w:t>
            </w:r>
            <w:r>
              <w:t xml:space="preserve"> </w:t>
            </w:r>
            <w:r>
              <w:t xml:space="preserve">incident on the given vertex.</w:t>
            </w:r>
            <w:r>
              <w:t xml:space="preserve"> </w:t>
            </w:r>
            <w:r>
              <w:t xml:space="preserve">Vertex degrees are summarized</w:t>
            </w:r>
            <w:r>
              <w:t xml:space="preserve"> </w:t>
            </w:r>
            <w:r>
              <w:t xml:space="preserve">as Degree Distribution of a</w:t>
            </w:r>
            <w:r>
              <w:t xml:space="preserve"> </w:t>
            </w:r>
            <w:r>
              <w:t xml:space="preserve">graph.</w:t>
            </w:r>
          </w:p>
        </w:tc>
      </w:tr>
      <w:tr>
        <w:tc>
          <w:tcPr/>
          <w:p>
            <w:pPr>
              <w:pStyle w:val="Compact"/>
            </w:pPr>
          </w:p>
        </w:tc>
        <w:tc>
          <w:tcPr/>
          <w:p>
            <w:pPr>
              <w:pStyle w:val="Compact"/>
            </w:pPr>
          </w:p>
        </w:tc>
      </w:tr>
      <w:tr>
        <w:tc>
          <w:tcPr/>
          <w:p>
            <w:pPr>
              <w:pStyle w:val="Compact"/>
              <w:jc w:val="left"/>
            </w:pPr>
            <w:r>
              <w:t xml:space="preserve">Network, Vertex, Strength</w:t>
            </w:r>
          </w:p>
        </w:tc>
        <w:tc>
          <w:tcPr/>
          <w:p>
            <w:pPr>
              <w:pStyle w:val="Compact"/>
              <w:jc w:val="left"/>
            </w:pPr>
            <w:r>
              <w:t xml:space="preserve">Descriptive of vertex</w:t>
            </w:r>
            <w:r>
              <w:t xml:space="preserve"> </w:t>
            </w:r>
            <w:r>
              <w:t xml:space="preserve">centrality; equals the sum of</w:t>
            </w:r>
            <w:r>
              <w:t xml:space="preserve"> </w:t>
            </w:r>
            <w:r>
              <w:t xml:space="preserve">edge weights incident upon the</w:t>
            </w:r>
            <w:r>
              <w:t xml:space="preserve"> </w:t>
            </w:r>
            <w:r>
              <w:t xml:space="preserve">given vertex, reflecting</w:t>
            </w:r>
            <w:r>
              <w:t xml:space="preserve"> </w:t>
            </w:r>
            <w:r>
              <w:t xml:space="preserve">vertex centrality</w:t>
            </w:r>
            <w:r>
              <w:t xml:space="preserve"> </w:t>
            </w:r>
            <w:r>
              <w:t xml:space="preserve">(importance). Vertex Strength</w:t>
            </w:r>
            <w:r>
              <w:t xml:space="preserve"> </w:t>
            </w:r>
            <w:r>
              <w:t xml:space="preserve">Distribution is a histogram of</w:t>
            </w:r>
            <w:r>
              <w:t xml:space="preserve"> </w:t>
            </w:r>
            <w:r>
              <w:t xml:space="preserve">vertex strength estimates of</w:t>
            </w:r>
            <w:r>
              <w:t xml:space="preserve"> </w:t>
            </w:r>
            <w:r>
              <w:t xml:space="preserve">an entire graph.</w:t>
            </w:r>
          </w:p>
        </w:tc>
      </w:tr>
      <w:tr>
        <w:tc>
          <w:tcPr/>
          <w:p>
            <w:pPr>
              <w:pStyle w:val="Compact"/>
            </w:pPr>
          </w:p>
        </w:tc>
        <w:tc>
          <w:tcPr/>
          <w:p>
            <w:pPr>
              <w:pStyle w:val="Compact"/>
            </w:pPr>
          </w:p>
        </w:tc>
      </w:tr>
      <w:tr>
        <w:tc>
          <w:tcPr/>
          <w:p>
            <w:pPr>
              <w:pStyle w:val="Compact"/>
              <w:jc w:val="left"/>
            </w:pPr>
            <w:r>
              <w:t xml:space="preserve">Node</w:t>
            </w:r>
          </w:p>
        </w:tc>
        <w:tc>
          <w:tcPr/>
          <w:p>
            <w:pPr>
              <w:pStyle w:val="Compact"/>
              <w:jc w:val="left"/>
            </w:pPr>
            <w:r>
              <w:t xml:space="preserve">Nodes (V,vertices) are</w:t>
            </w:r>
            <w:r>
              <w:t xml:space="preserve"> </w:t>
            </w:r>
            <w:r>
              <w:t xml:space="preserve">representation of constructs,</w:t>
            </w:r>
            <w:r>
              <w:t xml:space="preserve"> </w:t>
            </w:r>
            <w:r>
              <w:t xml:space="preserve">latent variables, subjects or</w:t>
            </w:r>
            <w:r>
              <w:t xml:space="preserve"> </w:t>
            </w:r>
            <w:r>
              <w:t xml:space="preserve">any level of attributes in a</w:t>
            </w:r>
            <w:r>
              <w:t xml:space="preserve"> </w:t>
            </w:r>
            <w:r>
              <w:t xml:space="preserve">network. Like edges, they can</w:t>
            </w:r>
            <w:r>
              <w:t xml:space="preserve"> </w:t>
            </w:r>
            <w:r>
              <w:t xml:space="preserve">inherently bear any</w:t>
            </w:r>
            <w:r>
              <w:t xml:space="preserve"> </w:t>
            </w:r>
            <w:r>
              <w:t xml:space="preserve">attributes.</w:t>
            </w:r>
          </w:p>
        </w:tc>
      </w:tr>
      <w:tr>
        <w:tc>
          <w:tcPr/>
          <w:p>
            <w:pPr>
              <w:pStyle w:val="Compact"/>
            </w:pPr>
          </w:p>
        </w:tc>
        <w:tc>
          <w:tcPr/>
          <w:p>
            <w:pPr>
              <w:pStyle w:val="Compact"/>
            </w:pPr>
          </w:p>
        </w:tc>
      </w:tr>
      <w:tr>
        <w:tc>
          <w:tcPr/>
          <w:p>
            <w:pPr>
              <w:pStyle w:val="Compact"/>
              <w:jc w:val="left"/>
            </w:pPr>
            <w:r>
              <w:t xml:space="preserve">Penalization</w:t>
            </w:r>
          </w:p>
        </w:tc>
        <w:tc>
          <w:tcPr/>
          <w:p>
            <w:pPr>
              <w:pStyle w:val="Compact"/>
              <w:jc w:val="left"/>
            </w:pPr>
            <w:r>
              <w:t xml:space="preserve">In regression, penalization</w:t>
            </w:r>
            <w:r>
              <w:t xml:space="preserve"> </w:t>
            </w:r>
            <w:r>
              <w:t xml:space="preserve">introduces additional penalty</w:t>
            </w:r>
            <w:r>
              <w:t xml:space="preserve"> </w:t>
            </w:r>
            <w:r>
              <w:t xml:space="preserve">to the sum of squared errors</w:t>
            </w:r>
            <w:r>
              <w:t xml:space="preserve"> </w:t>
            </w:r>
            <w:r>
              <w:t xml:space="preserve">the model is trying to</w:t>
            </w:r>
            <w:r>
              <w:t xml:space="preserve"> </w:t>
            </w:r>
            <w:r>
              <w:t xml:space="preserve">minimize. This way, by</w:t>
            </w:r>
            <w:r>
              <w:t xml:space="preserve"> </w:t>
            </w:r>
            <w:r>
              <w:t xml:space="preserve">allowing a small increase in</w:t>
            </w:r>
            <w:r>
              <w:t xml:space="preserve"> </w:t>
            </w:r>
            <w:r>
              <w:t xml:space="preserve">bias, the model is expected to</w:t>
            </w:r>
            <w:r>
              <w:t xml:space="preserve"> </w:t>
            </w:r>
            <w:r>
              <w:t xml:space="preserve">exhibit a lower level of</w:t>
            </w:r>
            <w:r>
              <w:t xml:space="preserve"> </w:t>
            </w:r>
            <w:r>
              <w:t xml:space="preserve">variance. The graphical LASSO</w:t>
            </w:r>
            <w:r>
              <w:t xml:space="preserve"> </w:t>
            </w:r>
            <w:r>
              <w:t xml:space="preserve">method, used in the current</w:t>
            </w:r>
            <w:r>
              <w:t xml:space="preserve"> </w:t>
            </w:r>
            <w:r>
              <w:t xml:space="preserve">paper, uses an absolute</w:t>
            </w:r>
            <w:r>
              <w:t xml:space="preserve"> </w:t>
            </w:r>
            <w:r>
              <w:t xml:space="preserve">fraction of coefficietnts as</w:t>
            </w:r>
            <w:r>
              <w:t xml:space="preserve"> </w:t>
            </w:r>
            <w:r>
              <w:t xml:space="preserve">penalties. With the applied</w:t>
            </w:r>
            <w:r>
              <w:t xml:space="preserve"> </w:t>
            </w:r>
            <w:r>
              <w:t xml:space="preserve">penalty, insignificant or weak</w:t>
            </w:r>
            <w:r>
              <w:t xml:space="preserve"> </w:t>
            </w:r>
            <w:r>
              <w:t xml:space="preserve">associations are expected to</w:t>
            </w:r>
            <w:r>
              <w:t xml:space="preserve"> </w:t>
            </w:r>
            <w:r>
              <w:t xml:space="preserve">shrink towards 0.</w:t>
            </w:r>
          </w:p>
        </w:tc>
      </w:tr>
    </w:tbl>
    <w:p>
      <w:r>
        <w:br w:type="page"/>
      </w:r>
    </w:p>
    <w:bookmarkEnd w:id="53"/>
    <w:bookmarkStart w:id="202" w:name="references"/>
    <w:p>
      <w:pPr>
        <w:pStyle w:val="Heading2"/>
      </w:pPr>
      <w:r>
        <w:t xml:space="preserve">References</w:t>
      </w:r>
    </w:p>
    <w:bookmarkStart w:id="201" w:name="refs"/>
    <w:bookmarkStart w:id="55" w:name="ref-Abbott_2004"/>
    <w:p>
      <w:pPr>
        <w:pStyle w:val="Bibliography"/>
      </w:pPr>
      <w:r>
        <w:t xml:space="preserve">Abbott, M. J., &amp; Rapee, R. M. 2004. Post-event rumination and negative self-appraisal in social phobia before and after treatment.</w:t>
      </w:r>
      <w:r>
        <w:t xml:space="preserve"> </w:t>
      </w:r>
      <w:r>
        <w:rPr>
          <w:iCs/>
          <w:i/>
        </w:rPr>
        <w:t xml:space="preserve">Journal of Abnormal Psychology</w:t>
      </w:r>
      <w:r>
        <w:t xml:space="preserve">,</w:t>
      </w:r>
      <w:r>
        <w:t xml:space="preserve"> </w:t>
      </w:r>
      <w:r>
        <w:rPr>
          <w:iCs/>
          <w:i/>
        </w:rPr>
        <w:t xml:space="preserve">113</w:t>
      </w:r>
      <w:r>
        <w:t xml:space="preserve">(1), 136–144.</w:t>
      </w:r>
      <w:r>
        <w:t xml:space="preserve"> </w:t>
      </w:r>
      <w:hyperlink r:id="rId54">
        <w:r>
          <w:rPr>
            <w:rStyle w:val="Hyperlink"/>
          </w:rPr>
          <w:t xml:space="preserve">https://doi.org/10.1037/0021-843x.113.1.136</w:t>
        </w:r>
      </w:hyperlink>
    </w:p>
    <w:bookmarkEnd w:id="55"/>
    <w:bookmarkStart w:id="57" w:name="ref-Aldao_2012"/>
    <w:p>
      <w:pPr>
        <w:pStyle w:val="Bibliography"/>
      </w:pPr>
      <w:r>
        <w:t xml:space="preserve">Aldao, A., &amp; Nolen-Hoeksema, S. 2012. When are adaptive strategies most predictive of psychopathology?</w:t>
      </w:r>
      <w:r>
        <w:t xml:space="preserve"> </w:t>
      </w:r>
      <w:r>
        <w:rPr>
          <w:iCs/>
          <w:i/>
        </w:rPr>
        <w:t xml:space="preserve">Journal of Abnormal Psychology</w:t>
      </w:r>
      <w:r>
        <w:t xml:space="preserve">,</w:t>
      </w:r>
      <w:r>
        <w:t xml:space="preserve"> </w:t>
      </w:r>
      <w:r>
        <w:rPr>
          <w:iCs/>
          <w:i/>
        </w:rPr>
        <w:t xml:space="preserve">121</w:t>
      </w:r>
      <w:r>
        <w:t xml:space="preserve">(1), 276–281.</w:t>
      </w:r>
      <w:r>
        <w:t xml:space="preserve"> </w:t>
      </w:r>
      <w:hyperlink r:id="rId56">
        <w:r>
          <w:rPr>
            <w:rStyle w:val="Hyperlink"/>
          </w:rPr>
          <w:t xml:space="preserve">https://doi.org/10.1037/a0023598</w:t>
        </w:r>
      </w:hyperlink>
    </w:p>
    <w:bookmarkEnd w:id="57"/>
    <w:bookmarkStart w:id="59" w:name="ref-Allard_2019"/>
    <w:p>
      <w:pPr>
        <w:pStyle w:val="Bibliography"/>
      </w:pPr>
      <w:r>
        <w:t xml:space="preserve">Allard, E. S., &amp; Yaroslavsky, I. 2019. Attentional disengagement deficits predict brooding, but not reflection, over a one-year period.</w:t>
      </w:r>
      <w:r>
        <w:t xml:space="preserve"> </w:t>
      </w:r>
      <w:r>
        <w:rPr>
          <w:iCs/>
          <w:i/>
        </w:rPr>
        <w:t xml:space="preserve">Frontiers in Psychology</w:t>
      </w:r>
      <w:r>
        <w:t xml:space="preserve">,</w:t>
      </w:r>
      <w:r>
        <w:t xml:space="preserve"> </w:t>
      </w:r>
      <w:r>
        <w:rPr>
          <w:iCs/>
          <w:i/>
        </w:rPr>
        <w:t xml:space="preserve">10</w:t>
      </w:r>
      <w:r>
        <w:t xml:space="preserve">.</w:t>
      </w:r>
      <w:r>
        <w:t xml:space="preserve"> </w:t>
      </w:r>
      <w:hyperlink r:id="rId58">
        <w:r>
          <w:rPr>
            <w:rStyle w:val="Hyperlink"/>
          </w:rPr>
          <w:t xml:space="preserve">https://doi.org/10.3389/fpsyg.2019.02282</w:t>
        </w:r>
      </w:hyperlink>
    </w:p>
    <w:bookmarkEnd w:id="59"/>
    <w:bookmarkStart w:id="61" w:name="ref-Arana2017"/>
    <w:p>
      <w:pPr>
        <w:pStyle w:val="Bibliography"/>
      </w:pPr>
      <w:r>
        <w:t xml:space="preserve">Arana, F. G., &amp; Rice, K. G. 2017. Cross-cultural validity of the ruminative responses scale in argentina and the united states.</w:t>
      </w:r>
      <w:r>
        <w:t xml:space="preserve"> </w:t>
      </w:r>
      <w:r>
        <w:rPr>
          <w:iCs/>
          <w:i/>
        </w:rPr>
        <w:t xml:space="preserve">Assessment</w:t>
      </w:r>
      <w:r>
        <w:t xml:space="preserve">,</w:t>
      </w:r>
      <w:r>
        <w:t xml:space="preserve"> </w:t>
      </w:r>
      <w:r>
        <w:rPr>
          <w:iCs/>
          <w:i/>
        </w:rPr>
        <w:t xml:space="preserve">27</w:t>
      </w:r>
      <w:r>
        <w:t xml:space="preserve">(2), 309–320.</w:t>
      </w:r>
      <w:r>
        <w:t xml:space="preserve"> </w:t>
      </w:r>
      <w:hyperlink r:id="rId60">
        <w:r>
          <w:rPr>
            <w:rStyle w:val="Hyperlink"/>
          </w:rPr>
          <w:t xml:space="preserve">https://doi.org/10.1177/1073191117729204</w:t>
        </w:r>
      </w:hyperlink>
    </w:p>
    <w:bookmarkEnd w:id="61"/>
    <w:bookmarkStart w:id="63" w:name="ref-Armey2009"/>
    <w:p>
      <w:pPr>
        <w:pStyle w:val="Bibliography"/>
      </w:pPr>
      <w:r>
        <w:t xml:space="preserve">Armey, M. F., Fresco, D. M., Moore, M. T., Mennin, D. S., Turk, C. L., Heimberg, R. G., Kecmanovic, J., &amp; Alloy, L. B. 2009. Brooding and pondering.</w:t>
      </w:r>
      <w:r>
        <w:t xml:space="preserve"> </w:t>
      </w:r>
      <w:r>
        <w:rPr>
          <w:iCs/>
          <w:i/>
        </w:rPr>
        <w:t xml:space="preserve">Assessment</w:t>
      </w:r>
      <w:r>
        <w:t xml:space="preserve">,</w:t>
      </w:r>
      <w:r>
        <w:t xml:space="preserve"> </w:t>
      </w:r>
      <w:r>
        <w:rPr>
          <w:iCs/>
          <w:i/>
        </w:rPr>
        <w:t xml:space="preserve">16</w:t>
      </w:r>
      <w:r>
        <w:t xml:space="preserve">(4), 315–327.</w:t>
      </w:r>
      <w:r>
        <w:t xml:space="preserve"> </w:t>
      </w:r>
      <w:hyperlink r:id="rId62">
        <w:r>
          <w:rPr>
            <w:rStyle w:val="Hyperlink"/>
          </w:rPr>
          <w:t xml:space="preserve">https://doi.org/10.1177/1073191109340388</w:t>
        </w:r>
      </w:hyperlink>
    </w:p>
    <w:bookmarkEnd w:id="63"/>
    <w:bookmarkStart w:id="65" w:name="ref-Bernstein2019"/>
    <w:p>
      <w:pPr>
        <w:pStyle w:val="Bibliography"/>
      </w:pPr>
      <w:r>
        <w:t xml:space="preserve">Bernstein, E. E., Heeren, A., &amp; McNally, R. J. 2019. Reexamining trait rumination as a system of repetitive negative thoughts: A network analysis.</w:t>
      </w:r>
      <w:r>
        <w:t xml:space="preserve"> </w:t>
      </w:r>
      <w:r>
        <w:rPr>
          <w:iCs/>
          <w:i/>
        </w:rPr>
        <w:t xml:space="preserve">Journal of Behavior Therapy and Experimental Psychiatry</w:t>
      </w:r>
      <w:r>
        <w:t xml:space="preserve">,</w:t>
      </w:r>
      <w:r>
        <w:t xml:space="preserve"> </w:t>
      </w:r>
      <w:r>
        <w:rPr>
          <w:iCs/>
          <w:i/>
        </w:rPr>
        <w:t xml:space="preserve">63</w:t>
      </w:r>
      <w:r>
        <w:t xml:space="preserve">, 21–27.</w:t>
      </w:r>
      <w:r>
        <w:t xml:space="preserve"> </w:t>
      </w:r>
      <w:hyperlink r:id="rId64">
        <w:r>
          <w:rPr>
            <w:rStyle w:val="Hyperlink"/>
          </w:rPr>
          <w:t xml:space="preserve">https://doi.org/10.1016/j.jbtep.2018.12.005</w:t>
        </w:r>
      </w:hyperlink>
    </w:p>
    <w:bookmarkEnd w:id="65"/>
    <w:bookmarkStart w:id="67" w:name="ref-Bork2019"/>
    <w:p>
      <w:pPr>
        <w:pStyle w:val="Bibliography"/>
      </w:pPr>
      <w:r>
        <w:t xml:space="preserve">Bork, R. van, Rhemtulla, M., Waldorp, L. J., Kruis, J., Rezvanifar, S., &amp; Borsboom, D. 2019. Latent variable models and networks: Statistical equivalence and testability.</w:t>
      </w:r>
      <w:r>
        <w:t xml:space="preserve"> </w:t>
      </w:r>
      <w:r>
        <w:rPr>
          <w:iCs/>
          <w:i/>
        </w:rPr>
        <w:t xml:space="preserve">Multivariate Behavioral Research</w:t>
      </w:r>
      <w:r>
        <w:t xml:space="preserve">,</w:t>
      </w:r>
      <w:r>
        <w:t xml:space="preserve"> </w:t>
      </w:r>
      <w:r>
        <w:rPr>
          <w:iCs/>
          <w:i/>
        </w:rPr>
        <w:t xml:space="preserve">56</w:t>
      </w:r>
      <w:r>
        <w:t xml:space="preserve">(2), 175–198.</w:t>
      </w:r>
      <w:r>
        <w:t xml:space="preserve"> </w:t>
      </w:r>
      <w:hyperlink r:id="rId66">
        <w:r>
          <w:rPr>
            <w:rStyle w:val="Hyperlink"/>
          </w:rPr>
          <w:t xml:space="preserve">https://doi.org/10.1080/00273171.2019.1672515</w:t>
        </w:r>
      </w:hyperlink>
    </w:p>
    <w:bookmarkEnd w:id="67"/>
    <w:bookmarkStart w:id="69" w:name="ref-Broderick_2004"/>
    <w:p>
      <w:pPr>
        <w:pStyle w:val="Bibliography"/>
      </w:pPr>
      <w:r>
        <w:t xml:space="preserve">Broderick, P. C., &amp; Korteland, C. 2004. A prospective study of rumination and depression in early adolescence.</w:t>
      </w:r>
      <w:r>
        <w:t xml:space="preserve"> </w:t>
      </w:r>
      <w:r>
        <w:rPr>
          <w:iCs/>
          <w:i/>
        </w:rPr>
        <w:t xml:space="preserve">Clinical Child Psychology and Psychiatry</w:t>
      </w:r>
      <w:r>
        <w:t xml:space="preserve">,</w:t>
      </w:r>
      <w:r>
        <w:t xml:space="preserve"> </w:t>
      </w:r>
      <w:r>
        <w:rPr>
          <w:iCs/>
          <w:i/>
        </w:rPr>
        <w:t xml:space="preserve">9</w:t>
      </w:r>
      <w:r>
        <w:t xml:space="preserve">(3), 383–394.</w:t>
      </w:r>
      <w:r>
        <w:t xml:space="preserve"> </w:t>
      </w:r>
      <w:hyperlink r:id="rId68">
        <w:r>
          <w:rPr>
            <w:rStyle w:val="Hyperlink"/>
          </w:rPr>
          <w:t xml:space="preserve">https://doi.org/10.1177/1359104504043920</w:t>
        </w:r>
      </w:hyperlink>
    </w:p>
    <w:bookmarkEnd w:id="69"/>
    <w:bookmarkStart w:id="71" w:name="ref-Brose2020"/>
    <w:p>
      <w:pPr>
        <w:pStyle w:val="Bibliography"/>
      </w:pPr>
      <w:r>
        <w:t xml:space="preserve">Brose, A., Raedt, R. D., &amp; Vanderhasselt, M.-A. 2020. Eight items of the ruminative response scale are sufficient to measure weekly within-person variation in rumination.</w:t>
      </w:r>
      <w:r>
        <w:t xml:space="preserve"> </w:t>
      </w:r>
      <w:r>
        <w:rPr>
          <w:iCs/>
          <w:i/>
        </w:rPr>
        <w:t xml:space="preserve">Current Psychology</w:t>
      </w:r>
      <w:r>
        <w:t xml:space="preserve">,</w:t>
      </w:r>
      <w:r>
        <w:t xml:space="preserve"> </w:t>
      </w:r>
      <w:r>
        <w:rPr>
          <w:iCs/>
          <w:i/>
        </w:rPr>
        <w:t xml:space="preserve">41</w:t>
      </w:r>
      <w:r>
        <w:t xml:space="preserve">(7), 4210–4218.</w:t>
      </w:r>
      <w:r>
        <w:t xml:space="preserve"> </w:t>
      </w:r>
      <w:hyperlink r:id="rId70">
        <w:r>
          <w:rPr>
            <w:rStyle w:val="Hyperlink"/>
          </w:rPr>
          <w:t xml:space="preserve">https://doi.org/10.1007/s12144-020-00913-y</w:t>
        </w:r>
      </w:hyperlink>
    </w:p>
    <w:bookmarkEnd w:id="71"/>
    <w:bookmarkStart w:id="73" w:name="ref-Bushman_2005"/>
    <w:p>
      <w:pPr>
        <w:pStyle w:val="Bibliography"/>
      </w:pPr>
      <w:r>
        <w:t xml:space="preserve">Bushman, B. J., Bonacci, A. M., Pedersen, W. C., Vasquez, E. A., &amp; Miller, N. 2005. Chewing on it can chew you up: Effects of rumination on triggered displaced aggression.</w:t>
      </w:r>
      <w:r>
        <w:t xml:space="preserve"> </w:t>
      </w:r>
      <w:r>
        <w:rPr>
          <w:iCs/>
          <w:i/>
        </w:rPr>
        <w:t xml:space="preserve">Journal of Personality and Social Psychology</w:t>
      </w:r>
      <w:r>
        <w:t xml:space="preserve">,</w:t>
      </w:r>
      <w:r>
        <w:t xml:space="preserve"> </w:t>
      </w:r>
      <w:r>
        <w:rPr>
          <w:iCs/>
          <w:i/>
        </w:rPr>
        <w:t xml:space="preserve">88</w:t>
      </w:r>
      <w:r>
        <w:t xml:space="preserve">(6), 969–983.</w:t>
      </w:r>
      <w:r>
        <w:t xml:space="preserve"> </w:t>
      </w:r>
      <w:hyperlink r:id="rId72">
        <w:r>
          <w:rPr>
            <w:rStyle w:val="Hyperlink"/>
          </w:rPr>
          <w:t xml:space="preserve">https://doi.org/10.1037/0022-3514.88.6.969</w:t>
        </w:r>
      </w:hyperlink>
    </w:p>
    <w:bookmarkEnd w:id="73"/>
    <w:bookmarkStart w:id="75" w:name="ref-Butler_1994"/>
    <w:p>
      <w:pPr>
        <w:pStyle w:val="Bibliography"/>
      </w:pPr>
      <w:r>
        <w:t xml:space="preserve">Butler, L. D., &amp; Nolen-Hoeksema, S. 1994. Gender differences in responses to depressed mood in a college sample.</w:t>
      </w:r>
      <w:r>
        <w:t xml:space="preserve"> </w:t>
      </w:r>
      <w:r>
        <w:rPr>
          <w:iCs/>
          <w:i/>
        </w:rPr>
        <w:t xml:space="preserve">Sex Roles</w:t>
      </w:r>
      <w:r>
        <w:t xml:space="preserve">,</w:t>
      </w:r>
      <w:r>
        <w:t xml:space="preserve"> </w:t>
      </w:r>
      <w:r>
        <w:rPr>
          <w:iCs/>
          <w:i/>
        </w:rPr>
        <w:t xml:space="preserve">30</w:t>
      </w:r>
      <w:r>
        <w:t xml:space="preserve">(5-6), 331–346.</w:t>
      </w:r>
      <w:r>
        <w:t xml:space="preserve"> </w:t>
      </w:r>
      <w:hyperlink r:id="rId74">
        <w:r>
          <w:rPr>
            <w:rStyle w:val="Hyperlink"/>
          </w:rPr>
          <w:t xml:space="preserve">https://doi.org/10.1007/bf01420597</w:t>
        </w:r>
      </w:hyperlink>
    </w:p>
    <w:bookmarkEnd w:id="75"/>
    <w:bookmarkStart w:id="77" w:name="ref-Ciesla_2007"/>
    <w:p>
      <w:pPr>
        <w:pStyle w:val="Bibliography"/>
      </w:pPr>
      <w:r>
        <w:t xml:space="preserve">Ciesla, J. A., &amp; Roberts, J. E. 2007. Rumination, negative cognition, and their interactive effects on depressed mood.</w:t>
      </w:r>
      <w:r>
        <w:t xml:space="preserve"> </w:t>
      </w:r>
      <w:r>
        <w:rPr>
          <w:iCs/>
          <w:i/>
        </w:rPr>
        <w:t xml:space="preserve">Emotion</w:t>
      </w:r>
      <w:r>
        <w:t xml:space="preserve">,</w:t>
      </w:r>
      <w:r>
        <w:t xml:space="preserve"> </w:t>
      </w:r>
      <w:r>
        <w:rPr>
          <w:iCs/>
          <w:i/>
        </w:rPr>
        <w:t xml:space="preserve">7</w:t>
      </w:r>
      <w:r>
        <w:t xml:space="preserve">(3), 555–565.</w:t>
      </w:r>
      <w:r>
        <w:t xml:space="preserve"> </w:t>
      </w:r>
      <w:hyperlink r:id="rId76">
        <w:r>
          <w:rPr>
            <w:rStyle w:val="Hyperlink"/>
          </w:rPr>
          <w:t xml:space="preserve">https://doi.org/10.1037/1528-3542.7.3.555</w:t>
        </w:r>
      </w:hyperlink>
    </w:p>
    <w:bookmarkEnd w:id="77"/>
    <w:bookmarkStart w:id="79" w:name="ref-Costantini_2015"/>
    <w:p>
      <w:pPr>
        <w:pStyle w:val="Bibliography"/>
      </w:pPr>
      <w:r>
        <w:t xml:space="preserve">Costantini, G., Epskamp, S., Borsboom, D., Perugini, M., Mõttus, R., Waldorp, L. J., &amp; Cramer, A. O. J. 2015. State of the</w:t>
      </w:r>
      <w:r>
        <w:t xml:space="preserve"> </w:t>
      </w:r>
      <w:r>
        <w:t xml:space="preserve">aRt</w:t>
      </w:r>
      <w:r>
        <w:t xml:space="preserve"> </w:t>
      </w:r>
      <w:r>
        <w:t xml:space="preserve">personality research: A tutorial on network analysis of personality data in r.</w:t>
      </w:r>
      <w:r>
        <w:t xml:space="preserve"> </w:t>
      </w:r>
      <w:r>
        <w:rPr>
          <w:iCs/>
          <w:i/>
        </w:rPr>
        <w:t xml:space="preserve">Journal of Research in Personality</w:t>
      </w:r>
      <w:r>
        <w:t xml:space="preserve">,</w:t>
      </w:r>
      <w:r>
        <w:t xml:space="preserve"> </w:t>
      </w:r>
      <w:r>
        <w:rPr>
          <w:iCs/>
          <w:i/>
        </w:rPr>
        <w:t xml:space="preserve">54</w:t>
      </w:r>
      <w:r>
        <w:t xml:space="preserve">, 13–29.</w:t>
      </w:r>
      <w:r>
        <w:t xml:space="preserve"> </w:t>
      </w:r>
      <w:hyperlink r:id="rId78">
        <w:r>
          <w:rPr>
            <w:rStyle w:val="Hyperlink"/>
          </w:rPr>
          <w:t xml:space="preserve">https://doi.org/10.1016/j.jrp.2014.07.003</w:t>
        </w:r>
      </w:hyperlink>
    </w:p>
    <w:bookmarkEnd w:id="79"/>
    <w:bookmarkStart w:id="81" w:name="ref-Robinaugh2016"/>
    <w:p>
      <w:pPr>
        <w:pStyle w:val="Bibliography"/>
      </w:pPr>
      <w:r>
        <w:t xml:space="preserve">Donald J. Robinaugh, R. J. M., Alexander J. Millner. 2016. Identifying highly influential nodes in the complicated grief network.</w:t>
      </w:r>
      <w:r>
        <w:t xml:space="preserve"> </w:t>
      </w:r>
      <w:r>
        <w:rPr>
          <w:iCs/>
          <w:i/>
        </w:rPr>
        <w:t xml:space="preserve">J Abnorm Psychol.</w:t>
      </w:r>
      <w:r>
        <w:t xml:space="preserve">,</w:t>
      </w:r>
      <w:r>
        <w:t xml:space="preserve"> </w:t>
      </w:r>
      <w:r>
        <w:rPr>
          <w:iCs/>
          <w:i/>
        </w:rPr>
        <w:t xml:space="preserve">125(6)</w:t>
      </w:r>
      <w:r>
        <w:t xml:space="preserve">.</w:t>
      </w:r>
      <w:r>
        <w:t xml:space="preserve"> </w:t>
      </w:r>
      <w:hyperlink r:id="rId80">
        <w:r>
          <w:rPr>
            <w:rStyle w:val="Hyperlink"/>
          </w:rPr>
          <w:t xml:space="preserve">https://doi.org/10.1037/abn0000181</w:t>
        </w:r>
      </w:hyperlink>
    </w:p>
    <w:bookmarkEnd w:id="81"/>
    <w:bookmarkStart w:id="83" w:name="ref-Epskamp2017"/>
    <w:p>
      <w:pPr>
        <w:pStyle w:val="Bibliography"/>
      </w:pPr>
      <w:r>
        <w:t xml:space="preserve">Epskamp, S., Borsboom, D., &amp; Fried, E. I. 2017a. Estimating psychological networks and their accuracy: A tutorial paper.</w:t>
      </w:r>
      <w:r>
        <w:t xml:space="preserve"> </w:t>
      </w:r>
      <w:r>
        <w:rPr>
          <w:iCs/>
          <w:i/>
        </w:rPr>
        <w:t xml:space="preserve">Behavior Research Methods</w:t>
      </w:r>
      <w:r>
        <w:t xml:space="preserve">,</w:t>
      </w:r>
      <w:r>
        <w:t xml:space="preserve"> </w:t>
      </w:r>
      <w:r>
        <w:rPr>
          <w:iCs/>
          <w:i/>
        </w:rPr>
        <w:t xml:space="preserve">50</w:t>
      </w:r>
      <w:r>
        <w:t xml:space="preserve">(1), 195–212.</w:t>
      </w:r>
      <w:r>
        <w:t xml:space="preserve"> </w:t>
      </w:r>
      <w:hyperlink r:id="rId82">
        <w:r>
          <w:rPr>
            <w:rStyle w:val="Hyperlink"/>
          </w:rPr>
          <w:t xml:space="preserve">https://doi.org/10.3758/s13428-017-0862-1</w:t>
        </w:r>
      </w:hyperlink>
    </w:p>
    <w:bookmarkEnd w:id="83"/>
    <w:bookmarkStart w:id="84" w:name="ref-Epskamp2017a"/>
    <w:p>
      <w:pPr>
        <w:pStyle w:val="Bibliography"/>
      </w:pPr>
      <w:r>
        <w:t xml:space="preserve">Epskamp, S., Borsboom, D., &amp; Fried, E. I. 2017b.</w:t>
      </w:r>
      <w:r>
        <w:t xml:space="preserve"> </w:t>
      </w:r>
      <w:r>
        <w:rPr>
          <w:iCs/>
          <w:i/>
        </w:rPr>
        <w:t xml:space="preserve">Estimating psychological networks and their accuracy: Supplementary materials</w:t>
      </w:r>
      <w:r>
        <w:t xml:space="preserve">.</w:t>
      </w:r>
    </w:p>
    <w:bookmarkEnd w:id="84"/>
    <w:bookmarkStart w:id="86" w:name="ref-Epskamp2012a"/>
    <w:p>
      <w:pPr>
        <w:pStyle w:val="Bibliography"/>
      </w:pPr>
      <w:r>
        <w:t xml:space="preserve">Epskamp, S., Cramer, A. O. J., Waldorp, L. J., Schmittmann, V. D., &amp; Borsboom, D. 2012. Qgraph: Network visualizations of relationships in psychometric data.</w:t>
      </w:r>
      <w:r>
        <w:t xml:space="preserve"> </w:t>
      </w:r>
      <w:r>
        <w:rPr>
          <w:iCs/>
          <w:i/>
        </w:rPr>
        <w:t xml:space="preserve">Journal of Statistical Software</w:t>
      </w:r>
      <w:r>
        <w:t xml:space="preserve">,</w:t>
      </w:r>
      <w:r>
        <w:t xml:space="preserve"> </w:t>
      </w:r>
      <w:r>
        <w:rPr>
          <w:iCs/>
          <w:i/>
        </w:rPr>
        <w:t xml:space="preserve">48</w:t>
      </w:r>
      <w:r>
        <w:t xml:space="preserve">(4).</w:t>
      </w:r>
      <w:r>
        <w:t xml:space="preserve"> </w:t>
      </w:r>
      <w:hyperlink r:id="rId85">
        <w:r>
          <w:rPr>
            <w:rStyle w:val="Hyperlink"/>
          </w:rPr>
          <w:t xml:space="preserve">https://doi.org/10.18637/jss.v048.i04</w:t>
        </w:r>
      </w:hyperlink>
    </w:p>
    <w:bookmarkEnd w:id="86"/>
    <w:bookmarkStart w:id="88" w:name="ref-Epskamp_2018"/>
    <w:p>
      <w:pPr>
        <w:pStyle w:val="Bibliography"/>
      </w:pPr>
      <w:r>
        <w:t xml:space="preserve">Epskamp, S., &amp; Fried, E. I. 2018. A tutorial on regularized partial correlation networks.</w:t>
      </w:r>
      <w:r>
        <w:t xml:space="preserve"> </w:t>
      </w:r>
      <w:r>
        <w:rPr>
          <w:iCs/>
          <w:i/>
        </w:rPr>
        <w:t xml:space="preserve">Psychological Methods</w:t>
      </w:r>
      <w:r>
        <w:t xml:space="preserve">,</w:t>
      </w:r>
      <w:r>
        <w:t xml:space="preserve"> </w:t>
      </w:r>
      <w:r>
        <w:rPr>
          <w:iCs/>
          <w:i/>
        </w:rPr>
        <w:t xml:space="preserve">23</w:t>
      </w:r>
      <w:r>
        <w:t xml:space="preserve">(4), 617–634.</w:t>
      </w:r>
      <w:r>
        <w:t xml:space="preserve"> </w:t>
      </w:r>
      <w:hyperlink r:id="rId87">
        <w:r>
          <w:rPr>
            <w:rStyle w:val="Hyperlink"/>
          </w:rPr>
          <w:t xml:space="preserve">https://doi.org/10.1037/met0000167</w:t>
        </w:r>
      </w:hyperlink>
    </w:p>
    <w:bookmarkEnd w:id="88"/>
    <w:bookmarkStart w:id="90" w:name="ref-Epskamp_2017"/>
    <w:p>
      <w:pPr>
        <w:pStyle w:val="Bibliography"/>
      </w:pPr>
      <w:r>
        <w:t xml:space="preserve">Epskamp, S., Kruis, J., &amp; Marsman, M. 2017. Estimating psychopathological networks: Be careful what you wish for.</w:t>
      </w:r>
      <w:r>
        <w:t xml:space="preserve"> </w:t>
      </w:r>
      <w:r>
        <w:rPr>
          <w:iCs/>
          <w:i/>
        </w:rPr>
        <w:t xml:space="preserve">PLOS</w:t>
      </w:r>
      <w:r>
        <w:rPr>
          <w:iCs/>
          <w:i/>
        </w:rPr>
        <w:t xml:space="preserve"> </w:t>
      </w:r>
      <w:r>
        <w:rPr>
          <w:iCs/>
          <w:i/>
        </w:rPr>
        <w:t xml:space="preserve">ONE</w:t>
      </w:r>
      <w:r>
        <w:t xml:space="preserve">,</w:t>
      </w:r>
      <w:r>
        <w:t xml:space="preserve"> </w:t>
      </w:r>
      <w:r>
        <w:rPr>
          <w:iCs/>
          <w:i/>
        </w:rPr>
        <w:t xml:space="preserve">12</w:t>
      </w:r>
      <w:r>
        <w:t xml:space="preserve">(6), e0179891.</w:t>
      </w:r>
      <w:r>
        <w:t xml:space="preserve"> </w:t>
      </w:r>
      <w:hyperlink r:id="rId89">
        <w:r>
          <w:rPr>
            <w:rStyle w:val="Hyperlink"/>
          </w:rPr>
          <w:t xml:space="preserve">https://doi.org/10.1371/journal.pone.0179891</w:t>
        </w:r>
      </w:hyperlink>
    </w:p>
    <w:bookmarkEnd w:id="90"/>
    <w:bookmarkStart w:id="92" w:name="ref-Friedman2007"/>
    <w:p>
      <w:pPr>
        <w:pStyle w:val="Bibliography"/>
      </w:pPr>
      <w:r>
        <w:t xml:space="preserve">Friedman, J., Hastie, T., &amp; Tibshirani, R. 2007. Sparse inverse covariance estimation with the graphical lasso.</w:t>
      </w:r>
      <w:r>
        <w:t xml:space="preserve"> </w:t>
      </w:r>
      <w:r>
        <w:rPr>
          <w:iCs/>
          <w:i/>
        </w:rPr>
        <w:t xml:space="preserve">Biostatistics</w:t>
      </w:r>
      <w:r>
        <w:t xml:space="preserve">,</w:t>
      </w:r>
      <w:r>
        <w:t xml:space="preserve"> </w:t>
      </w:r>
      <w:r>
        <w:rPr>
          <w:iCs/>
          <w:i/>
        </w:rPr>
        <w:t xml:space="preserve">9</w:t>
      </w:r>
      <w:r>
        <w:t xml:space="preserve">(3), 432–441.</w:t>
      </w:r>
      <w:r>
        <w:t xml:space="preserve"> </w:t>
      </w:r>
      <w:hyperlink r:id="rId91">
        <w:r>
          <w:rPr>
            <w:rStyle w:val="Hyperlink"/>
          </w:rPr>
          <w:t xml:space="preserve">https://doi.org/10.1093/biostatistics/kxm045</w:t>
        </w:r>
      </w:hyperlink>
    </w:p>
    <w:bookmarkEnd w:id="92"/>
    <w:bookmarkStart w:id="94" w:name="ref-Glassman_2007"/>
    <w:p>
      <w:pPr>
        <w:pStyle w:val="Bibliography"/>
      </w:pPr>
      <w:r>
        <w:t xml:space="preserve">Glassman, L. H., Weierich, M. R., Hooley, J. M., Deliberto, T. L., &amp; Nock, M. K. 2007. Child maltreatment, non-suicidal self-injury, and the mediating role of self-criticism.</w:t>
      </w:r>
      <w:r>
        <w:t xml:space="preserve"> </w:t>
      </w:r>
      <w:r>
        <w:rPr>
          <w:iCs/>
          <w:i/>
        </w:rPr>
        <w:t xml:space="preserve">Behaviour Research and Therapy</w:t>
      </w:r>
      <w:r>
        <w:t xml:space="preserve">,</w:t>
      </w:r>
      <w:r>
        <w:t xml:space="preserve"> </w:t>
      </w:r>
      <w:r>
        <w:rPr>
          <w:iCs/>
          <w:i/>
        </w:rPr>
        <w:t xml:space="preserve">45</w:t>
      </w:r>
      <w:r>
        <w:t xml:space="preserve">(10), 2483–2490.</w:t>
      </w:r>
      <w:r>
        <w:t xml:space="preserve"> </w:t>
      </w:r>
      <w:hyperlink r:id="rId93">
        <w:r>
          <w:rPr>
            <w:rStyle w:val="Hyperlink"/>
          </w:rPr>
          <w:t xml:space="preserve">https://doi.org/10.1016/j.brat.2007.04.002</w:t>
        </w:r>
      </w:hyperlink>
    </w:p>
    <w:bookmarkEnd w:id="94"/>
    <w:bookmarkStart w:id="96" w:name="ref-Goodreau2009"/>
    <w:p>
      <w:pPr>
        <w:pStyle w:val="Bibliography"/>
      </w:pPr>
      <w:r>
        <w:t xml:space="preserve">Goodreau, S. M., Kitts, J. A., &amp; Morris, M. 2009. Birds of a feather, or friend of a friend? Using exponential random graph models to investigate adolescent social networks.</w:t>
      </w:r>
      <w:r>
        <w:t xml:space="preserve"> </w:t>
      </w:r>
      <w:r>
        <w:rPr>
          <w:iCs/>
          <w:i/>
        </w:rPr>
        <w:t xml:space="preserve">Demography</w:t>
      </w:r>
      <w:r>
        <w:t xml:space="preserve">,</w:t>
      </w:r>
      <w:r>
        <w:t xml:space="preserve"> </w:t>
      </w:r>
      <w:r>
        <w:rPr>
          <w:iCs/>
          <w:i/>
        </w:rPr>
        <w:t xml:space="preserve">46</w:t>
      </w:r>
      <w:r>
        <w:t xml:space="preserve">(1), 103–125.</w:t>
      </w:r>
      <w:r>
        <w:t xml:space="preserve"> </w:t>
      </w:r>
      <w:hyperlink r:id="rId95">
        <w:r>
          <w:rPr>
            <w:rStyle w:val="Hyperlink"/>
          </w:rPr>
          <w:t xml:space="preserve">https://doi.org/10.1353/dem.0.0045</w:t>
        </w:r>
      </w:hyperlink>
    </w:p>
    <w:bookmarkEnd w:id="96"/>
    <w:bookmarkStart w:id="98" w:name="ref-Hartley_2013"/>
    <w:p>
      <w:pPr>
        <w:pStyle w:val="Bibliography"/>
      </w:pPr>
      <w:r>
        <w:t xml:space="preserve">Hartley, S., Haddock, G., Sa, D. V. e, Emsley, R., &amp; Barrowclough, C. 2013. An experience sampling study of worry and rumination in psychosis.</w:t>
      </w:r>
      <w:r>
        <w:t xml:space="preserve"> </w:t>
      </w:r>
      <w:r>
        <w:rPr>
          <w:iCs/>
          <w:i/>
        </w:rPr>
        <w:t xml:space="preserve">Psychological Medicine</w:t>
      </w:r>
      <w:r>
        <w:t xml:space="preserve">,</w:t>
      </w:r>
      <w:r>
        <w:t xml:space="preserve"> </w:t>
      </w:r>
      <w:r>
        <w:rPr>
          <w:iCs/>
          <w:i/>
        </w:rPr>
        <w:t xml:space="preserve">44</w:t>
      </w:r>
      <w:r>
        <w:t xml:space="preserve">(8), 1605–1614.</w:t>
      </w:r>
      <w:r>
        <w:t xml:space="preserve"> </w:t>
      </w:r>
      <w:hyperlink r:id="rId97">
        <w:r>
          <w:rPr>
            <w:rStyle w:val="Hyperlink"/>
          </w:rPr>
          <w:t xml:space="preserve">https://doi.org/10.1017/s0033291713002080</w:t>
        </w:r>
      </w:hyperlink>
    </w:p>
    <w:bookmarkEnd w:id="98"/>
    <w:bookmarkStart w:id="100" w:name="ref-Hasegawa2013"/>
    <w:p>
      <w:pPr>
        <w:pStyle w:val="Bibliography"/>
      </w:pPr>
      <w:r>
        <w:t xml:space="preserve">Hasegawa, A. 2013.</w:t>
      </w:r>
      <w:r>
        <w:t xml:space="preserve"> </w:t>
      </w:r>
      <w:r>
        <w:t xml:space="preserve">TRANSLATION</w:t>
      </w:r>
      <w:r>
        <w:t xml:space="preserve"> </w:t>
      </w:r>
      <w:r>
        <w:t xml:space="preserve">AND</w:t>
      </w:r>
      <w:r>
        <w:t xml:space="preserve"> </w:t>
      </w:r>
      <w:r>
        <w:t xml:space="preserve">INITIAL</w:t>
      </w:r>
      <w:r>
        <w:t xml:space="preserve"> </w:t>
      </w:r>
      <w:r>
        <w:t xml:space="preserve">VALIDATION</w:t>
      </w:r>
      <w:r>
        <w:t xml:space="preserve"> </w:t>
      </w:r>
      <w:r>
        <w:t xml:space="preserve">OF</w:t>
      </w:r>
      <w:r>
        <w:t xml:space="preserve"> </w:t>
      </w:r>
      <w:r>
        <w:t xml:space="preserve">THE</w:t>
      </w:r>
      <w:r>
        <w:t xml:space="preserve"> </w:t>
      </w:r>
      <w:r>
        <w:t xml:space="preserve">JAPANESE</w:t>
      </w:r>
      <w:r>
        <w:t xml:space="preserve"> </w:t>
      </w:r>
      <w:r>
        <w:t xml:space="preserve">VERSION</w:t>
      </w:r>
      <w:r>
        <w:t xml:space="preserve"> </w:t>
      </w:r>
      <w:r>
        <w:t xml:space="preserve">OF</w:t>
      </w:r>
      <w:r>
        <w:t xml:space="preserve"> </w:t>
      </w:r>
      <w:r>
        <w:t xml:space="preserve">THE</w:t>
      </w:r>
      <w:r>
        <w:t xml:space="preserve"> </w:t>
      </w:r>
      <w:r>
        <w:t xml:space="preserve">RUMINATIVE</w:t>
      </w:r>
      <w:r>
        <w:t xml:space="preserve"> </w:t>
      </w:r>
      <w:r>
        <w:t xml:space="preserve">RESPONSES</w:t>
      </w:r>
      <w:r>
        <w:t xml:space="preserve"> </w:t>
      </w:r>
      <w:r>
        <w:t xml:space="preserve">SCALE</w:t>
      </w:r>
      <m:oMath>
        <m:r>
          <m:rPr>
            <m:sty m:val="p"/>
          </m:rPr>
          <m:t>&lt;</m:t>
        </m:r>
      </m:oMath>
      <w:r>
        <w:t xml:space="preserve">sup</w:t>
      </w:r>
      <m:oMath>
        <m:r>
          <m:rPr>
            <m:sty m:val="p"/>
          </m:rPr>
          <m:t>&gt;</m:t>
        </m:r>
      </m:oMath>
      <w:r>
        <w:t xml:space="preserve">1</w:t>
      </w:r>
      <m:oMath>
        <m:r>
          <m:rPr>
            <m:sty m:val="p"/>
          </m:rPr>
          <m:t>&lt;</m:t>
        </m:r>
      </m:oMath>
      <w:r>
        <w:t xml:space="preserve">/sup</w:t>
      </w:r>
      <m:oMath>
        <m:r>
          <m:rPr>
            <m:sty m:val="p"/>
          </m:rPr>
          <m:t>&gt;</m:t>
        </m:r>
      </m:oMath>
      <w:r>
        <w:t xml:space="preserve">.</w:t>
      </w:r>
      <w:r>
        <w:t xml:space="preserve"> </w:t>
      </w:r>
      <w:r>
        <w:rPr>
          <w:iCs/>
          <w:i/>
        </w:rPr>
        <w:t xml:space="preserve">Psychological Reports</w:t>
      </w:r>
      <w:r>
        <w:t xml:space="preserve">, 130718111108005.</w:t>
      </w:r>
      <w:r>
        <w:t xml:space="preserve"> </w:t>
      </w:r>
      <w:hyperlink r:id="rId99">
        <w:r>
          <w:rPr>
            <w:rStyle w:val="Hyperlink"/>
          </w:rPr>
          <w:t xml:space="preserve">https://doi.org/10.2466/02.08.pr0.112.3</w:t>
        </w:r>
      </w:hyperlink>
    </w:p>
    <w:bookmarkEnd w:id="100"/>
    <w:bookmarkStart w:id="102" w:name="ref-Hayes_2004"/>
    <w:p>
      <w:pPr>
        <w:pStyle w:val="Bibliography"/>
      </w:pPr>
      <w:r>
        <w:t xml:space="preserve">Hayes, S. C., Strosahl, K., Wilson, K. G., Bissett, R. T., Pistorello, J., Toarmino, D., Polusny, M. A., Dykstra, T. A., Batten, S. V., Bergan, J., Stewart, S. H., Zvolensky, M. J., Eifert, G. H., Bond, F. W., Forsyth, J. P., Karekla, M., &amp; McCurry, S. M. 2004. Measuring experiential avoidance: A preliminary test of a working model.</w:t>
      </w:r>
      <w:r>
        <w:t xml:space="preserve"> </w:t>
      </w:r>
      <w:r>
        <w:rPr>
          <w:iCs/>
          <w:i/>
        </w:rPr>
        <w:t xml:space="preserve">The Psychological Record</w:t>
      </w:r>
      <w:r>
        <w:t xml:space="preserve">,</w:t>
      </w:r>
      <w:r>
        <w:t xml:space="preserve"> </w:t>
      </w:r>
      <w:r>
        <w:rPr>
          <w:iCs/>
          <w:i/>
        </w:rPr>
        <w:t xml:space="preserve">54</w:t>
      </w:r>
      <w:r>
        <w:t xml:space="preserve">(4), 553–578.</w:t>
      </w:r>
      <w:r>
        <w:t xml:space="preserve"> </w:t>
      </w:r>
      <w:hyperlink r:id="rId101">
        <w:r>
          <w:rPr>
            <w:rStyle w:val="Hyperlink"/>
          </w:rPr>
          <w:t xml:space="preserve">https://doi.org/10.1007/bf03395492</w:t>
        </w:r>
      </w:hyperlink>
    </w:p>
    <w:bookmarkEnd w:id="102"/>
    <w:bookmarkStart w:id="104" w:name="ref-Heeren2018"/>
    <w:p>
      <w:pPr>
        <w:pStyle w:val="Bibliography"/>
      </w:pPr>
      <w:r>
        <w:t xml:space="preserve">Heeren, A., Jones, P. J., &amp; McNally, R. J. 2018. Mapping network connectivity among symptoms of social anxiety and comorbid depression in people with social anxiety disorder.</w:t>
      </w:r>
      <w:r>
        <w:t xml:space="preserve"> </w:t>
      </w:r>
      <w:r>
        <w:rPr>
          <w:iCs/>
          <w:i/>
        </w:rPr>
        <w:t xml:space="preserve">Journal of Affective Disorders</w:t>
      </w:r>
      <w:r>
        <w:t xml:space="preserve">,</w:t>
      </w:r>
      <w:r>
        <w:t xml:space="preserve"> </w:t>
      </w:r>
      <w:r>
        <w:rPr>
          <w:iCs/>
          <w:i/>
        </w:rPr>
        <w:t xml:space="preserve">228</w:t>
      </w:r>
      <w:r>
        <w:t xml:space="preserve">, 75–82.</w:t>
      </w:r>
      <w:r>
        <w:t xml:space="preserve"> </w:t>
      </w:r>
      <w:hyperlink r:id="rId103">
        <w:r>
          <w:rPr>
            <w:rStyle w:val="Hyperlink"/>
          </w:rPr>
          <w:t xml:space="preserve">https://doi.org/10.1016/j.jad.2017.12.003</w:t>
        </w:r>
      </w:hyperlink>
    </w:p>
    <w:bookmarkEnd w:id="104"/>
    <w:bookmarkStart w:id="106" w:name="ref-Hoff2002"/>
    <w:p>
      <w:pPr>
        <w:pStyle w:val="Bibliography"/>
      </w:pPr>
      <w:r>
        <w:t xml:space="preserve">Hoff, P. D., Raftery, A. E., &amp; Handcock, M. S. 2002. Latent space approaches to social network analysis.</w:t>
      </w:r>
      <w:r>
        <w:t xml:space="preserve"> </w:t>
      </w:r>
      <w:r>
        <w:rPr>
          <w:iCs/>
          <w:i/>
        </w:rPr>
        <w:t xml:space="preserve">Journal of the American Statistical Association</w:t>
      </w:r>
      <w:r>
        <w:t xml:space="preserve">,</w:t>
      </w:r>
      <w:r>
        <w:t xml:space="preserve"> </w:t>
      </w:r>
      <w:r>
        <w:rPr>
          <w:iCs/>
          <w:i/>
        </w:rPr>
        <w:t xml:space="preserve">97</w:t>
      </w:r>
      <w:r>
        <w:t xml:space="preserve">(460), 1090–1098.</w:t>
      </w:r>
      <w:r>
        <w:t xml:space="preserve"> </w:t>
      </w:r>
      <w:hyperlink r:id="rId105">
        <w:r>
          <w:rPr>
            <w:rStyle w:val="Hyperlink"/>
          </w:rPr>
          <w:t xml:space="preserve">https://doi.org/10.1198/016214502388618906</w:t>
        </w:r>
      </w:hyperlink>
    </w:p>
    <w:bookmarkEnd w:id="106"/>
    <w:bookmarkStart w:id="108" w:name="ref-Hunter2007"/>
    <w:p>
      <w:pPr>
        <w:pStyle w:val="Bibliography"/>
      </w:pPr>
      <w:r>
        <w:t xml:space="preserve">Hunter, D. R. 2007. Curved exponential family models for social networks.</w:t>
      </w:r>
      <w:r>
        <w:t xml:space="preserve"> </w:t>
      </w:r>
      <w:r>
        <w:rPr>
          <w:iCs/>
          <w:i/>
        </w:rPr>
        <w:t xml:space="preserve">Social Networks</w:t>
      </w:r>
      <w:r>
        <w:t xml:space="preserve">,</w:t>
      </w:r>
      <w:r>
        <w:t xml:space="preserve"> </w:t>
      </w:r>
      <w:r>
        <w:rPr>
          <w:iCs/>
          <w:i/>
        </w:rPr>
        <w:t xml:space="preserve">29</w:t>
      </w:r>
      <w:r>
        <w:t xml:space="preserve">(2), 216–230.</w:t>
      </w:r>
      <w:r>
        <w:t xml:space="preserve"> </w:t>
      </w:r>
      <w:hyperlink r:id="rId107">
        <w:r>
          <w:rPr>
            <w:rStyle w:val="Hyperlink"/>
          </w:rPr>
          <w:t xml:space="preserve">https://doi.org/10.1016/j.socnet.2006.08.005</w:t>
        </w:r>
      </w:hyperlink>
    </w:p>
    <w:bookmarkEnd w:id="108"/>
    <w:bookmarkStart w:id="109" w:name="ref-Jones2017"/>
    <w:p>
      <w:pPr>
        <w:pStyle w:val="Bibliography"/>
      </w:pPr>
      <w:r>
        <w:t xml:space="preserve">Jones, P. 2017.</w:t>
      </w:r>
      <w:r>
        <w:t xml:space="preserve"> </w:t>
      </w:r>
      <w:r>
        <w:rPr>
          <w:iCs/>
          <w:i/>
        </w:rPr>
        <w:t xml:space="preserve">Networktools: Assorted and tools for identifying and important nodes and in networks</w:t>
      </w:r>
      <w:r>
        <w:t xml:space="preserve">.</w:t>
      </w:r>
    </w:p>
    <w:bookmarkEnd w:id="109"/>
    <w:bookmarkStart w:id="111" w:name="ref-GaborCsardi2020"/>
    <w:p>
      <w:pPr>
        <w:pStyle w:val="Bibliography"/>
      </w:pPr>
      <w:r>
        <w:t xml:space="preserve">Kolaczyk, G. C. E. D. 2020.</w:t>
      </w:r>
      <w:r>
        <w:t xml:space="preserve"> </w:t>
      </w:r>
      <w:r>
        <w:rPr>
          <w:iCs/>
          <w:i/>
        </w:rPr>
        <w:t xml:space="preserve">Statistical analysis of network data with r</w:t>
      </w:r>
      <w:r>
        <w:t xml:space="preserve">. Springer-Verlag GmbH.</w:t>
      </w:r>
      <w:r>
        <w:t xml:space="preserve"> </w:t>
      </w:r>
      <w:hyperlink r:id="rId110">
        <w:r>
          <w:rPr>
            <w:rStyle w:val="Hyperlink"/>
          </w:rPr>
          <w:t xml:space="preserve">https://www.ebook.de/de/product/39334469/gabor_csardi_eric_d_kolaczyk_statistical_analysis_of_network_data_with_r.html</w:t>
        </w:r>
      </w:hyperlink>
    </w:p>
    <w:bookmarkEnd w:id="111"/>
    <w:bookmarkStart w:id="113" w:name="ref-Kolubinski_2017"/>
    <w:p>
      <w:pPr>
        <w:pStyle w:val="Bibliography"/>
      </w:pPr>
      <w:r>
        <w:t xml:space="preserve">Kolubinski, D. C., Nikčević, A. V., Lawrence, J. A., &amp; Spada, M. M. 2017. The metacognitions about self-critical rumination questionnaire.</w:t>
      </w:r>
      <w:r>
        <w:t xml:space="preserve"> </w:t>
      </w:r>
      <w:r>
        <w:rPr>
          <w:iCs/>
          <w:i/>
        </w:rPr>
        <w:t xml:space="preserve">Journal of Affective Disorders</w:t>
      </w:r>
      <w:r>
        <w:t xml:space="preserve">,</w:t>
      </w:r>
      <w:r>
        <w:t xml:space="preserve"> </w:t>
      </w:r>
      <w:r>
        <w:rPr>
          <w:iCs/>
          <w:i/>
        </w:rPr>
        <w:t xml:space="preserve">220</w:t>
      </w:r>
      <w:r>
        <w:t xml:space="preserve">, 129–138.</w:t>
      </w:r>
      <w:r>
        <w:t xml:space="preserve"> </w:t>
      </w:r>
      <w:hyperlink r:id="rId112">
        <w:r>
          <w:rPr>
            <w:rStyle w:val="Hyperlink"/>
          </w:rPr>
          <w:t xml:space="preserve">https://doi.org/10.1016/j.jad.2017.06.002</w:t>
        </w:r>
      </w:hyperlink>
    </w:p>
    <w:bookmarkEnd w:id="113"/>
    <w:bookmarkStart w:id="115" w:name="ref-Kov_cs_2020"/>
    <w:p>
      <w:pPr>
        <w:pStyle w:val="Bibliography"/>
      </w:pPr>
      <w:r>
        <w:t xml:space="preserve">Kovács, L. N., Takacs, Z. K., Tóth, Z., Simon, E., Schmelowszky, Ágoston, &amp; Kökönyei, G. 2020. Rumination in major depressive and bipolar disorder</w:t>
      </w:r>
      <w:r>
        <w:t xml:space="preserve"> </w:t>
      </w:r>
      <w:r>
        <w:t xml:space="preserve"> </w:t>
      </w:r>
      <w:r>
        <w:t xml:space="preserve">a meta-analysis.</w:t>
      </w:r>
      <w:r>
        <w:t xml:space="preserve"> </w:t>
      </w:r>
      <w:r>
        <w:rPr>
          <w:iCs/>
          <w:i/>
        </w:rPr>
        <w:t xml:space="preserve">Journal of Affective Disorders</w:t>
      </w:r>
      <w:r>
        <w:t xml:space="preserve">,</w:t>
      </w:r>
      <w:r>
        <w:t xml:space="preserve"> </w:t>
      </w:r>
      <w:r>
        <w:rPr>
          <w:iCs/>
          <w:i/>
        </w:rPr>
        <w:t xml:space="preserve">276</w:t>
      </w:r>
      <w:r>
        <w:t xml:space="preserve">, 1131–1141.</w:t>
      </w:r>
      <w:r>
        <w:t xml:space="preserve"> </w:t>
      </w:r>
      <w:hyperlink r:id="rId114">
        <w:r>
          <w:rPr>
            <w:rStyle w:val="Hyperlink"/>
          </w:rPr>
          <w:t xml:space="preserve">https://doi.org/10.1016/j.jad.2020.07.131</w:t>
        </w:r>
      </w:hyperlink>
    </w:p>
    <w:bookmarkEnd w:id="115"/>
    <w:bookmarkStart w:id="117" w:name="ref-Lee2014"/>
    <w:p>
      <w:pPr>
        <w:pStyle w:val="Bibliography"/>
      </w:pPr>
      <w:r>
        <w:t xml:space="preserve">Lee, S., &amp; Kim, W. 2014. Cross-cultural adaptation, reliability, and validity of the revised korean version of ruminative response scale.</w:t>
      </w:r>
      <w:r>
        <w:t xml:space="preserve"> </w:t>
      </w:r>
      <w:r>
        <w:rPr>
          <w:iCs/>
          <w:i/>
        </w:rPr>
        <w:t xml:space="preserve">Psychiatry Investigation</w:t>
      </w:r>
      <w:r>
        <w:t xml:space="preserve">,</w:t>
      </w:r>
      <w:r>
        <w:t xml:space="preserve"> </w:t>
      </w:r>
      <w:r>
        <w:rPr>
          <w:iCs/>
          <w:i/>
        </w:rPr>
        <w:t xml:space="preserve">11</w:t>
      </w:r>
      <w:r>
        <w:t xml:space="preserve">(1), 59.</w:t>
      </w:r>
      <w:r>
        <w:t xml:space="preserve"> </w:t>
      </w:r>
      <w:hyperlink r:id="rId116">
        <w:r>
          <w:rPr>
            <w:rStyle w:val="Hyperlink"/>
          </w:rPr>
          <w:t xml:space="preserve">https://doi.org/10.4306/pi.2014.11.1.59</w:t>
        </w:r>
      </w:hyperlink>
    </w:p>
    <w:bookmarkEnd w:id="117"/>
    <w:bookmarkStart w:id="119" w:name="ref-Lyubomirsky_2015"/>
    <w:p>
      <w:pPr>
        <w:pStyle w:val="Bibliography"/>
      </w:pPr>
      <w:r>
        <w:t xml:space="preserve">Lyubomirsky, S., Layous, K., Chancellor, J., &amp; Nelson, S. K. 2015. Thinking about rumination: The scholarly contributions and intellectual legacy of susan nolen-hoeksema.</w:t>
      </w:r>
      <w:r>
        <w:t xml:space="preserve"> </w:t>
      </w:r>
      <w:r>
        <w:rPr>
          <w:iCs/>
          <w:i/>
        </w:rPr>
        <w:t xml:space="preserve">Annual Review of Clinical Psychology</w:t>
      </w:r>
      <w:r>
        <w:t xml:space="preserve">,</w:t>
      </w:r>
      <w:r>
        <w:t xml:space="preserve"> </w:t>
      </w:r>
      <w:r>
        <w:rPr>
          <w:iCs/>
          <w:i/>
        </w:rPr>
        <w:t xml:space="preserve">11</w:t>
      </w:r>
      <w:r>
        <w:t xml:space="preserve">(1), 1–22.</w:t>
      </w:r>
      <w:r>
        <w:t xml:space="preserve"> </w:t>
      </w:r>
      <w:hyperlink r:id="rId118">
        <w:r>
          <w:rPr>
            <w:rStyle w:val="Hyperlink"/>
          </w:rPr>
          <w:t xml:space="preserve">https://doi.org/10.1146/annurev-clinpsy-032814-112733</w:t>
        </w:r>
      </w:hyperlink>
    </w:p>
    <w:bookmarkEnd w:id="119"/>
    <w:bookmarkStart w:id="121" w:name="ref-Lyubomirsky_1993"/>
    <w:p>
      <w:pPr>
        <w:pStyle w:val="Bibliography"/>
      </w:pPr>
      <w:r>
        <w:t xml:space="preserve">Lyubomirsky, S., &amp; Nolen-Hoeksema, S. 1993. Self-perpetuating properties of dysphoric rumination.</w:t>
      </w:r>
      <w:r>
        <w:t xml:space="preserve"> </w:t>
      </w:r>
      <w:r>
        <w:rPr>
          <w:iCs/>
          <w:i/>
        </w:rPr>
        <w:t xml:space="preserve">Journal of Personality and Social Psychology</w:t>
      </w:r>
      <w:r>
        <w:t xml:space="preserve">,</w:t>
      </w:r>
      <w:r>
        <w:t xml:space="preserve"> </w:t>
      </w:r>
      <w:r>
        <w:rPr>
          <w:iCs/>
          <w:i/>
        </w:rPr>
        <w:t xml:space="preserve">65</w:t>
      </w:r>
      <w:r>
        <w:t xml:space="preserve">(2), 339–349.</w:t>
      </w:r>
      <w:r>
        <w:t xml:space="preserve"> </w:t>
      </w:r>
      <w:hyperlink r:id="rId120">
        <w:r>
          <w:rPr>
            <w:rStyle w:val="Hyperlink"/>
          </w:rPr>
          <w:t xml:space="preserve">https://doi.org/10.1037/0022-3514.65.2.339</w:t>
        </w:r>
      </w:hyperlink>
    </w:p>
    <w:bookmarkEnd w:id="121"/>
    <w:bookmarkStart w:id="123" w:name="ref-Mair2018"/>
    <w:p>
      <w:pPr>
        <w:pStyle w:val="Bibliography"/>
      </w:pPr>
      <w:r>
        <w:t xml:space="preserve">Mair, P. 2018.</w:t>
      </w:r>
      <w:r>
        <w:t xml:space="preserve"> </w:t>
      </w:r>
      <w:r>
        <w:rPr>
          <w:iCs/>
          <w:i/>
        </w:rPr>
        <w:t xml:space="preserve">Modern psychometrics with r</w:t>
      </w:r>
      <w:r>
        <w:t xml:space="preserve">. Springer International Publishing.</w:t>
      </w:r>
      <w:r>
        <w:t xml:space="preserve"> </w:t>
      </w:r>
      <w:hyperlink r:id="rId122">
        <w:r>
          <w:rPr>
            <w:rStyle w:val="Hyperlink"/>
          </w:rPr>
          <w:t xml:space="preserve">https://www.ebook.de/de/product/33047896/patrick_mair_modern_psychometrics_with_r.html</w:t>
        </w:r>
      </w:hyperlink>
    </w:p>
    <w:bookmarkEnd w:id="123"/>
    <w:bookmarkStart w:id="125" w:name="ref-McLaughlin_2014"/>
    <w:p>
      <w:pPr>
        <w:pStyle w:val="Bibliography"/>
      </w:pPr>
      <w:r>
        <w:t xml:space="preserve">McLaughlin, K. A., Aldao, A., Wisco, B. E., &amp; Hilt, L. M. 2014. Rumination as a transdiagnostic factor underlying transitions between internalizing symptoms and aggressive behavior in early adolescents.</w:t>
      </w:r>
      <w:r>
        <w:t xml:space="preserve"> </w:t>
      </w:r>
      <w:r>
        <w:rPr>
          <w:iCs/>
          <w:i/>
        </w:rPr>
        <w:t xml:space="preserve">Journal of Abnormal Psychology</w:t>
      </w:r>
      <w:r>
        <w:t xml:space="preserve">,</w:t>
      </w:r>
      <w:r>
        <w:t xml:space="preserve"> </w:t>
      </w:r>
      <w:r>
        <w:rPr>
          <w:iCs/>
          <w:i/>
        </w:rPr>
        <w:t xml:space="preserve">123</w:t>
      </w:r>
      <w:r>
        <w:t xml:space="preserve">(1), 13–23.</w:t>
      </w:r>
      <w:r>
        <w:t xml:space="preserve"> </w:t>
      </w:r>
      <w:hyperlink r:id="rId124">
        <w:r>
          <w:rPr>
            <w:rStyle w:val="Hyperlink"/>
          </w:rPr>
          <w:t xml:space="preserve">https://doi.org/10.1037/a0035358</w:t>
        </w:r>
      </w:hyperlink>
    </w:p>
    <w:bookmarkEnd w:id="125"/>
    <w:bookmarkStart w:id="127" w:name="ref-McNally_2017"/>
    <w:p>
      <w:pPr>
        <w:pStyle w:val="Bibliography"/>
      </w:pPr>
      <w:r>
        <w:t xml:space="preserve">McNally, R. J., Mair, P., Mugno, B. L., &amp; Riemann, B. C. 2017. Co-morbid obsessive</w:t>
      </w:r>
      <w:r>
        <w:t xml:space="preserve">compulsive disorder and depression: A bayesian network approach.</w:t>
      </w:r>
      <w:r>
        <w:t xml:space="preserve"> </w:t>
      </w:r>
      <w:r>
        <w:rPr>
          <w:iCs/>
          <w:i/>
        </w:rPr>
        <w:t xml:space="preserve">Psychological Medicine</w:t>
      </w:r>
      <w:r>
        <w:t xml:space="preserve">,</w:t>
      </w:r>
      <w:r>
        <w:t xml:space="preserve"> </w:t>
      </w:r>
      <w:r>
        <w:rPr>
          <w:iCs/>
          <w:i/>
        </w:rPr>
        <w:t xml:space="preserve">47</w:t>
      </w:r>
      <w:r>
        <w:t xml:space="preserve">(7), 1204–1214. https://doi.org/</w:t>
      </w:r>
      <w:hyperlink r:id="rId126">
        <w:r>
          <w:rPr>
            <w:rStyle w:val="Hyperlink"/>
          </w:rPr>
          <w:t xml:space="preserve">https://doi.org/10.1017/S0033291716003287</w:t>
        </w:r>
      </w:hyperlink>
    </w:p>
    <w:bookmarkEnd w:id="127"/>
    <w:bookmarkStart w:id="129" w:name="ref-Memedovic_2019"/>
    <w:p>
      <w:pPr>
        <w:pStyle w:val="Bibliography"/>
      </w:pPr>
      <w:r>
        <w:t xml:space="preserve">Memedovic, S., Slade, T., Ross, J., Darke, S., Mills, K. L., Marel, C., Burns, L., Lynskey, M., &amp; Teesson, M. 2019. Rumination and problematic substance use among individuals with a long-term history of illicit drug use.</w:t>
      </w:r>
      <w:r>
        <w:t xml:space="preserve"> </w:t>
      </w:r>
      <w:r>
        <w:rPr>
          <w:iCs/>
          <w:i/>
        </w:rPr>
        <w:t xml:space="preserve">Drug and Alcohol Dependence</w:t>
      </w:r>
      <w:r>
        <w:t xml:space="preserve">,</w:t>
      </w:r>
      <w:r>
        <w:t xml:space="preserve"> </w:t>
      </w:r>
      <w:r>
        <w:rPr>
          <w:iCs/>
          <w:i/>
        </w:rPr>
        <w:t xml:space="preserve">203</w:t>
      </w:r>
      <w:r>
        <w:t xml:space="preserve">, 44–50.</w:t>
      </w:r>
      <w:r>
        <w:t xml:space="preserve"> </w:t>
      </w:r>
      <w:hyperlink r:id="rId128">
        <w:r>
          <w:rPr>
            <w:rStyle w:val="Hyperlink"/>
          </w:rPr>
          <w:t xml:space="preserve">https://doi.org/10.1016/j.drugalcdep.2019.05.028</w:t>
        </w:r>
      </w:hyperlink>
    </w:p>
    <w:bookmarkEnd w:id="129"/>
    <w:bookmarkStart w:id="131" w:name="ref-Milia_2020"/>
    <w:p>
      <w:pPr>
        <w:pStyle w:val="Bibliography"/>
      </w:pPr>
      <w:r>
        <w:t xml:space="preserve">Milia, C., Kolubinski, D. C., &amp; Spada, M. M. 2020. The effects of self-critical rumination on shame and stress: An experimental study.</w:t>
      </w:r>
      <w:r>
        <w:t xml:space="preserve"> </w:t>
      </w:r>
      <w:r>
        <w:rPr>
          <w:iCs/>
          <w:i/>
        </w:rPr>
        <w:t xml:space="preserve">Behavioural and Cognitive Psychotherapy</w:t>
      </w:r>
      <w:r>
        <w:t xml:space="preserve">,</w:t>
      </w:r>
      <w:r>
        <w:t xml:space="preserve"> </w:t>
      </w:r>
      <w:r>
        <w:rPr>
          <w:iCs/>
          <w:i/>
        </w:rPr>
        <w:t xml:space="preserve">49</w:t>
      </w:r>
      <w:r>
        <w:t xml:space="preserve">(3), 272–286.</w:t>
      </w:r>
      <w:r>
        <w:t xml:space="preserve"> </w:t>
      </w:r>
      <w:hyperlink r:id="rId130">
        <w:r>
          <w:rPr>
            <w:rStyle w:val="Hyperlink"/>
          </w:rPr>
          <w:t xml:space="preserve">https://doi.org/10.1017/s1352465820000727</w:t>
        </w:r>
      </w:hyperlink>
    </w:p>
    <w:bookmarkEnd w:id="131"/>
    <w:bookmarkStart w:id="133" w:name="ref-Moulds_2020"/>
    <w:p>
      <w:pPr>
        <w:pStyle w:val="Bibliography"/>
      </w:pPr>
      <w:r>
        <w:t xml:space="preserve">Moulds, M. L., Bisby, M. A., Wild, J., &amp; Bryant, R. A. 2020. Rumination in posttraumatic stress disorder: A systematic review.</w:t>
      </w:r>
      <w:r>
        <w:t xml:space="preserve"> </w:t>
      </w:r>
      <w:r>
        <w:rPr>
          <w:iCs/>
          <w:i/>
        </w:rPr>
        <w:t xml:space="preserve">Clinical Psychology Review</w:t>
      </w:r>
      <w:r>
        <w:t xml:space="preserve">,</w:t>
      </w:r>
      <w:r>
        <w:t xml:space="preserve"> </w:t>
      </w:r>
      <w:r>
        <w:rPr>
          <w:iCs/>
          <w:i/>
        </w:rPr>
        <w:t xml:space="preserve">82</w:t>
      </w:r>
      <w:r>
        <w:t xml:space="preserve">, 101910.</w:t>
      </w:r>
      <w:r>
        <w:t xml:space="preserve"> </w:t>
      </w:r>
      <w:hyperlink r:id="rId132">
        <w:r>
          <w:rPr>
            <w:rStyle w:val="Hyperlink"/>
          </w:rPr>
          <w:t xml:space="preserve">https://doi.org/10.1016/j.cpr.2020.101910</w:t>
        </w:r>
      </w:hyperlink>
    </w:p>
    <w:bookmarkEnd w:id="133"/>
    <w:bookmarkStart w:id="135" w:name="ref-Moulds_2007"/>
    <w:p>
      <w:pPr>
        <w:pStyle w:val="Bibliography"/>
      </w:pPr>
      <w:r>
        <w:t xml:space="preserve">Moulds, M. L., Kandris, E., Starr, S., &amp; Wong, A. C. M. 2007. The relationship between rumination, avoidance and depression in a non-clinical sample.</w:t>
      </w:r>
      <w:r>
        <w:t xml:space="preserve"> </w:t>
      </w:r>
      <w:r>
        <w:rPr>
          <w:iCs/>
          <w:i/>
        </w:rPr>
        <w:t xml:space="preserve">Behaviour Research and Therapy</w:t>
      </w:r>
      <w:r>
        <w:t xml:space="preserve">,</w:t>
      </w:r>
      <w:r>
        <w:t xml:space="preserve"> </w:t>
      </w:r>
      <w:r>
        <w:rPr>
          <w:iCs/>
          <w:i/>
        </w:rPr>
        <w:t xml:space="preserve">45</w:t>
      </w:r>
      <w:r>
        <w:t xml:space="preserve">(2), 251–261.</w:t>
      </w:r>
      <w:r>
        <w:t xml:space="preserve"> </w:t>
      </w:r>
      <w:hyperlink r:id="rId134">
        <w:r>
          <w:rPr>
            <w:rStyle w:val="Hyperlink"/>
          </w:rPr>
          <w:t xml:space="preserve">https://doi.org/10.1016/j.brat.2006.03.003</w:t>
        </w:r>
      </w:hyperlink>
    </w:p>
    <w:bookmarkEnd w:id="135"/>
    <w:bookmarkStart w:id="136" w:name="ref-Newman2010"/>
    <w:p>
      <w:pPr>
        <w:pStyle w:val="Bibliography"/>
      </w:pPr>
      <w:r>
        <w:t xml:space="preserve">Newman, M. E. J. 2010.</w:t>
      </w:r>
      <w:r>
        <w:t xml:space="preserve"> </w:t>
      </w:r>
      <w:r>
        <w:rPr>
          <w:iCs/>
          <w:i/>
        </w:rPr>
        <w:t xml:space="preserve">Networks - an introduction</w:t>
      </w:r>
      <w:r>
        <w:t xml:space="preserve">. Oxford University Press.</w:t>
      </w:r>
    </w:p>
    <w:bookmarkEnd w:id="136"/>
    <w:bookmarkStart w:id="138" w:name="ref-Nolen_Hoeksema_2000"/>
    <w:p>
      <w:pPr>
        <w:pStyle w:val="Bibliography"/>
      </w:pPr>
      <w:r>
        <w:t xml:space="preserve">Nolen-Hoeksema, S. 2000. The role of rumination in depressive disorders and mixed anxiety/depressive symptoms.</w:t>
      </w:r>
      <w:r>
        <w:t xml:space="preserve"> </w:t>
      </w:r>
      <w:r>
        <w:rPr>
          <w:iCs/>
          <w:i/>
        </w:rPr>
        <w:t xml:space="preserve">Journal of Abnormal Psychology</w:t>
      </w:r>
      <w:r>
        <w:t xml:space="preserve">,</w:t>
      </w:r>
      <w:r>
        <w:t xml:space="preserve"> </w:t>
      </w:r>
      <w:r>
        <w:rPr>
          <w:iCs/>
          <w:i/>
        </w:rPr>
        <w:t xml:space="preserve">109</w:t>
      </w:r>
      <w:r>
        <w:t xml:space="preserve">(3), 504–511.</w:t>
      </w:r>
      <w:r>
        <w:t xml:space="preserve"> </w:t>
      </w:r>
      <w:hyperlink r:id="rId137">
        <w:r>
          <w:rPr>
            <w:rStyle w:val="Hyperlink"/>
          </w:rPr>
          <w:t xml:space="preserve">https://doi.org/10.1037/0021-843x.109.3.504</w:t>
        </w:r>
      </w:hyperlink>
    </w:p>
    <w:bookmarkEnd w:id="138"/>
    <w:bookmarkStart w:id="140" w:name="ref-Hoeksema1991"/>
    <w:p>
      <w:pPr>
        <w:pStyle w:val="Bibliography"/>
      </w:pPr>
      <w:r>
        <w:t xml:space="preserve">Nolen-Hoeksema, S. 1991. Responses to depression and their effects on the duration of depressive episodes.</w:t>
      </w:r>
      <w:r>
        <w:t xml:space="preserve"> </w:t>
      </w:r>
      <w:r>
        <w:rPr>
          <w:iCs/>
          <w:i/>
        </w:rPr>
        <w:t xml:space="preserve">Journal of Abnormal Psychology</w:t>
      </w:r>
      <w:r>
        <w:t xml:space="preserve">,</w:t>
      </w:r>
      <w:r>
        <w:t xml:space="preserve"> </w:t>
      </w:r>
      <w:r>
        <w:rPr>
          <w:iCs/>
          <w:i/>
        </w:rPr>
        <w:t xml:space="preserve">100</w:t>
      </w:r>
      <w:r>
        <w:t xml:space="preserve">(4), 569–582.</w:t>
      </w:r>
      <w:r>
        <w:t xml:space="preserve"> </w:t>
      </w:r>
      <w:hyperlink r:id="rId139">
        <w:r>
          <w:rPr>
            <w:rStyle w:val="Hyperlink"/>
          </w:rPr>
          <w:t xml:space="preserve">https://doi.org/10.1037/0021-843x.100.4.569</w:t>
        </w:r>
      </w:hyperlink>
    </w:p>
    <w:bookmarkEnd w:id="140"/>
    <w:bookmarkStart w:id="142" w:name="ref-Nolen_Hoeksema_1999"/>
    <w:p>
      <w:pPr>
        <w:pStyle w:val="Bibliography"/>
      </w:pPr>
      <w:r>
        <w:t xml:space="preserve">Nolen-Hoeksema, S., Larson, J., &amp; Grayson, C. 1999. Explaining the gender difference in depressive symptoms.</w:t>
      </w:r>
      <w:r>
        <w:t xml:space="preserve"> </w:t>
      </w:r>
      <w:r>
        <w:rPr>
          <w:iCs/>
          <w:i/>
        </w:rPr>
        <w:t xml:space="preserve">Journal of Personality and Social Psychology</w:t>
      </w:r>
      <w:r>
        <w:t xml:space="preserve">,</w:t>
      </w:r>
      <w:r>
        <w:t xml:space="preserve"> </w:t>
      </w:r>
      <w:r>
        <w:rPr>
          <w:iCs/>
          <w:i/>
        </w:rPr>
        <w:t xml:space="preserve">77</w:t>
      </w:r>
      <w:r>
        <w:t xml:space="preserve">(5), 1061–1072.</w:t>
      </w:r>
      <w:r>
        <w:t xml:space="preserve"> </w:t>
      </w:r>
      <w:hyperlink r:id="rId141">
        <w:r>
          <w:rPr>
            <w:rStyle w:val="Hyperlink"/>
          </w:rPr>
          <w:t xml:space="preserve">https://doi.org/10.1037/0022-3514.77.5.1061</w:t>
        </w:r>
      </w:hyperlink>
    </w:p>
    <w:bookmarkEnd w:id="142"/>
    <w:bookmarkStart w:id="144" w:name="ref-Nolen_Hoeksema_2011"/>
    <w:p>
      <w:pPr>
        <w:pStyle w:val="Bibliography"/>
      </w:pPr>
      <w:r>
        <w:t xml:space="preserve">Nolen-Hoeksema, S., &amp; Watkins, E. R. 2011. A heuristic for developing transdiagnostic models of psychopathology.</w:t>
      </w:r>
      <w:r>
        <w:t xml:space="preserve"> </w:t>
      </w:r>
      <w:r>
        <w:rPr>
          <w:iCs/>
          <w:i/>
        </w:rPr>
        <w:t xml:space="preserve">Perspectives on Psychological Science</w:t>
      </w:r>
      <w:r>
        <w:t xml:space="preserve">,</w:t>
      </w:r>
      <w:r>
        <w:t xml:space="preserve"> </w:t>
      </w:r>
      <w:r>
        <w:rPr>
          <w:iCs/>
          <w:i/>
        </w:rPr>
        <w:t xml:space="preserve">6</w:t>
      </w:r>
      <w:r>
        <w:t xml:space="preserve">(6), 589–609.</w:t>
      </w:r>
      <w:r>
        <w:t xml:space="preserve"> </w:t>
      </w:r>
      <w:hyperlink r:id="rId143">
        <w:r>
          <w:rPr>
            <w:rStyle w:val="Hyperlink"/>
          </w:rPr>
          <w:t xml:space="preserve">https://doi.org/10.1177/1745691611419672</w:t>
        </w:r>
      </w:hyperlink>
    </w:p>
    <w:bookmarkEnd w:id="144"/>
    <w:bookmarkStart w:id="146" w:name="ref-Nolen_Hoeksema_2008"/>
    <w:p>
      <w:pPr>
        <w:pStyle w:val="Bibliography"/>
      </w:pPr>
      <w:r>
        <w:t xml:space="preserve">Nolen-Hoeksema, S., Wisco, B. E., &amp; Lyubomirsky, S. 2008. Rethinking rumination.</w:t>
      </w:r>
      <w:r>
        <w:t xml:space="preserve"> </w:t>
      </w:r>
      <w:r>
        <w:rPr>
          <w:iCs/>
          <w:i/>
        </w:rPr>
        <w:t xml:space="preserve">Perspectives on Psychological Science</w:t>
      </w:r>
      <w:r>
        <w:t xml:space="preserve">,</w:t>
      </w:r>
      <w:r>
        <w:t xml:space="preserve"> </w:t>
      </w:r>
      <w:r>
        <w:rPr>
          <w:iCs/>
          <w:i/>
        </w:rPr>
        <w:t xml:space="preserve">3</w:t>
      </w:r>
      <w:r>
        <w:t xml:space="preserve">(5), 400–424.</w:t>
      </w:r>
      <w:r>
        <w:t xml:space="preserve"> </w:t>
      </w:r>
      <w:hyperlink r:id="rId145">
        <w:r>
          <w:rPr>
            <w:rStyle w:val="Hyperlink"/>
          </w:rPr>
          <w:t xml:space="preserve">https://doi.org/10.1111/j.1745-6924.2008.00088.x</w:t>
        </w:r>
      </w:hyperlink>
    </w:p>
    <w:bookmarkEnd w:id="146"/>
    <w:bookmarkStart w:id="148" w:name="ref-O_Connor_2008"/>
    <w:p>
      <w:pPr>
        <w:pStyle w:val="Bibliography"/>
      </w:pPr>
      <w:r>
        <w:t xml:space="preserve">O’Connor, R. C., &amp; Noyce, R. 2008. Personality and cognitive processes: Self-criticism and different types of rumination as predictors of suicidal ideation.</w:t>
      </w:r>
      <w:r>
        <w:t xml:space="preserve"> </w:t>
      </w:r>
      <w:r>
        <w:rPr>
          <w:iCs/>
          <w:i/>
        </w:rPr>
        <w:t xml:space="preserve">Behaviour Research and Therapy</w:t>
      </w:r>
      <w:r>
        <w:t xml:space="preserve">,</w:t>
      </w:r>
      <w:r>
        <w:t xml:space="preserve"> </w:t>
      </w:r>
      <w:r>
        <w:rPr>
          <w:iCs/>
          <w:i/>
        </w:rPr>
        <w:t xml:space="preserve">46</w:t>
      </w:r>
      <w:r>
        <w:t xml:space="preserve">(3), 392–401.</w:t>
      </w:r>
      <w:r>
        <w:t xml:space="preserve"> </w:t>
      </w:r>
      <w:hyperlink r:id="rId147">
        <w:r>
          <w:rPr>
            <w:rStyle w:val="Hyperlink"/>
          </w:rPr>
          <w:t xml:space="preserve">https://doi.org/10.1016/j.brat.2008.01.007</w:t>
        </w:r>
      </w:hyperlink>
    </w:p>
    <w:bookmarkEnd w:id="148"/>
    <w:bookmarkStart w:id="150" w:name="ref-Papageorgiou_2001"/>
    <w:p>
      <w:pPr>
        <w:pStyle w:val="Bibliography"/>
      </w:pPr>
      <w:r>
        <w:t xml:space="preserve">Papageorgiou, C., &amp; Wells, A. 2001. Metacognitive beliefs about rumination in recurrent major depression.</w:t>
      </w:r>
      <w:r>
        <w:t xml:space="preserve"> </w:t>
      </w:r>
      <w:r>
        <w:rPr>
          <w:iCs/>
          <w:i/>
        </w:rPr>
        <w:t xml:space="preserve">Cognitive and Behavioral Practice</w:t>
      </w:r>
      <w:r>
        <w:t xml:space="preserve">,</w:t>
      </w:r>
      <w:r>
        <w:t xml:space="preserve"> </w:t>
      </w:r>
      <w:r>
        <w:rPr>
          <w:iCs/>
          <w:i/>
        </w:rPr>
        <w:t xml:space="preserve">8</w:t>
      </w:r>
      <w:r>
        <w:t xml:space="preserve">(2), 160–164.</w:t>
      </w:r>
      <w:r>
        <w:t xml:space="preserve"> </w:t>
      </w:r>
      <w:hyperlink r:id="rId149">
        <w:r>
          <w:rPr>
            <w:rStyle w:val="Hyperlink"/>
          </w:rPr>
          <w:t xml:space="preserve">https://doi.org/10.1016/s1077-7229(01)80021-3</w:t>
        </w:r>
      </w:hyperlink>
    </w:p>
    <w:bookmarkEnd w:id="150"/>
    <w:bookmarkStart w:id="152" w:name="ref-Peled_2009"/>
    <w:p>
      <w:pPr>
        <w:pStyle w:val="Bibliography"/>
      </w:pPr>
      <w:r>
        <w:t xml:space="preserve">Peled, M., &amp; Moretti, M. M. 2009. Ruminating on rumination: Are rumination on anger and sadness differentially related to aggression and depressed mood?</w:t>
      </w:r>
      <w:r>
        <w:t xml:space="preserve"> </w:t>
      </w:r>
      <w:r>
        <w:rPr>
          <w:iCs/>
          <w:i/>
        </w:rPr>
        <w:t xml:space="preserve">Journal of Psychopathology and Behavioral Assessment</w:t>
      </w:r>
      <w:r>
        <w:t xml:space="preserve">,</w:t>
      </w:r>
      <w:r>
        <w:t xml:space="preserve"> </w:t>
      </w:r>
      <w:r>
        <w:rPr>
          <w:iCs/>
          <w:i/>
        </w:rPr>
        <w:t xml:space="preserve">32</w:t>
      </w:r>
      <w:r>
        <w:t xml:space="preserve">(1), 108–117.</w:t>
      </w:r>
      <w:r>
        <w:t xml:space="preserve"> </w:t>
      </w:r>
      <w:hyperlink r:id="rId151">
        <w:r>
          <w:rPr>
            <w:rStyle w:val="Hyperlink"/>
          </w:rPr>
          <w:t xml:space="preserve">https://doi.org/10.1007/s10862-009-9136-2</w:t>
        </w:r>
      </w:hyperlink>
    </w:p>
    <w:bookmarkEnd w:id="152"/>
    <w:bookmarkStart w:id="154" w:name="ref-du_Pont_2017"/>
    <w:p>
      <w:pPr>
        <w:pStyle w:val="Bibliography"/>
      </w:pPr>
      <w:r>
        <w:t xml:space="preserve">Pont, A. du, Rhee, S. H., Corley, R. P., Hewitt, J. K., &amp; Friedman, N. P. 2017. Rumination and psychopathology: Are anger and depressive rumination differentially associated with internalizing and externalizing psychopathology?</w:t>
      </w:r>
      <w:r>
        <w:t xml:space="preserve"> </w:t>
      </w:r>
      <w:r>
        <w:rPr>
          <w:iCs/>
          <w:i/>
        </w:rPr>
        <w:t xml:space="preserve">Clinical Psychological Science</w:t>
      </w:r>
      <w:r>
        <w:t xml:space="preserve">,</w:t>
      </w:r>
      <w:r>
        <w:t xml:space="preserve"> </w:t>
      </w:r>
      <w:r>
        <w:rPr>
          <w:iCs/>
          <w:i/>
        </w:rPr>
        <w:t xml:space="preserve">6</w:t>
      </w:r>
      <w:r>
        <w:t xml:space="preserve">(1), 18–31.</w:t>
      </w:r>
      <w:r>
        <w:t xml:space="preserve"> </w:t>
      </w:r>
      <w:hyperlink r:id="rId153">
        <w:r>
          <w:rPr>
            <w:rStyle w:val="Hyperlink"/>
          </w:rPr>
          <w:t xml:space="preserve">https://doi.org/10.1177/2167702617720747</w:t>
        </w:r>
      </w:hyperlink>
    </w:p>
    <w:bookmarkEnd w:id="154"/>
    <w:bookmarkStart w:id="155" w:name="ref-Reichardt2006"/>
    <w:p>
      <w:pPr>
        <w:pStyle w:val="Bibliography"/>
      </w:pPr>
      <w:r>
        <w:t xml:space="preserve">Reichardt, J., &amp; Bornholdt, S. 2006. Statistical mechanics of community detection.</w:t>
      </w:r>
      <w:r>
        <w:t xml:space="preserve"> </w:t>
      </w:r>
      <w:r>
        <w:rPr>
          <w:iCs/>
          <w:i/>
        </w:rPr>
        <w:t xml:space="preserve">Physical Review</w:t>
      </w:r>
      <w:r>
        <w:t xml:space="preserve">,</w:t>
      </w:r>
      <w:r>
        <w:t xml:space="preserve"> </w:t>
      </w:r>
      <w:r>
        <w:rPr>
          <w:iCs/>
          <w:i/>
        </w:rPr>
        <w:t xml:space="preserve">74(1)</w:t>
      </w:r>
      <w:r>
        <w:t xml:space="preserve">.</w:t>
      </w:r>
    </w:p>
    <w:bookmarkEnd w:id="155"/>
    <w:bookmarkStart w:id="157" w:name="ref-Rose_2018"/>
    <w:p>
      <w:pPr>
        <w:pStyle w:val="Bibliography"/>
      </w:pPr>
      <w:r>
        <w:t xml:space="preserve">Rose, A. V., &amp; Rimes, K. A. 2018. Self-criticism self-report measures: Systematic review.</w:t>
      </w:r>
      <w:r>
        <w:t xml:space="preserve"> </w:t>
      </w:r>
      <w:r>
        <w:rPr>
          <w:iCs/>
          <w:i/>
        </w:rPr>
        <w:t xml:space="preserve">Psychology and Psychotherapy: Theory, Research and Practice</w:t>
      </w:r>
      <w:r>
        <w:t xml:space="preserve">,</w:t>
      </w:r>
      <w:r>
        <w:t xml:space="preserve"> </w:t>
      </w:r>
      <w:r>
        <w:rPr>
          <w:iCs/>
          <w:i/>
        </w:rPr>
        <w:t xml:space="preserve">91</w:t>
      </w:r>
      <w:r>
        <w:t xml:space="preserve">(4), 450–489.</w:t>
      </w:r>
      <w:r>
        <w:t xml:space="preserve"> </w:t>
      </w:r>
      <w:hyperlink r:id="rId156">
        <w:r>
          <w:rPr>
            <w:rStyle w:val="Hyperlink"/>
          </w:rPr>
          <w:t xml:space="preserve">https://doi.org/10.1111/papt.12171</w:t>
        </w:r>
      </w:hyperlink>
    </w:p>
    <w:bookmarkEnd w:id="157"/>
    <w:bookmarkStart w:id="158" w:name="ref-Ruiz2017"/>
    <w:p>
      <w:pPr>
        <w:pStyle w:val="Bibliography"/>
      </w:pPr>
      <w:r>
        <w:t xml:space="preserve">Ruiz, S. F., F. J. 2017. Psychometric properties and factor structure of the ruminative responses scale-short form in colombia.</w:t>
      </w:r>
      <w:r>
        <w:t xml:space="preserve"> </w:t>
      </w:r>
      <w:r>
        <w:rPr>
          <w:iCs/>
          <w:i/>
        </w:rPr>
        <w:t xml:space="preserve">International Journal of Psychology &amp; Psychological Therapy, 17(2), 199–208.</w:t>
      </w:r>
    </w:p>
    <w:bookmarkEnd w:id="158"/>
    <w:bookmarkStart w:id="160" w:name="ref-Ruscio_2015"/>
    <w:p>
      <w:pPr>
        <w:pStyle w:val="Bibliography"/>
      </w:pPr>
      <w:r>
        <w:t xml:space="preserve">Ruscio, A. M., Gentes, E. L., Jones, J. D., Hallion, L. S., Coleman, E. S., &amp; Swendsen, J. 2015. Rumination predicts heightened responding to stressful life events in major depressive disorder and generalized anxiety disorder.</w:t>
      </w:r>
      <w:r>
        <w:t xml:space="preserve"> </w:t>
      </w:r>
      <w:r>
        <w:rPr>
          <w:iCs/>
          <w:i/>
        </w:rPr>
        <w:t xml:space="preserve">Journal of Abnormal Psychology</w:t>
      </w:r>
      <w:r>
        <w:t xml:space="preserve">,</w:t>
      </w:r>
      <w:r>
        <w:t xml:space="preserve"> </w:t>
      </w:r>
      <w:r>
        <w:rPr>
          <w:iCs/>
          <w:i/>
        </w:rPr>
        <w:t xml:space="preserve">124</w:t>
      </w:r>
      <w:r>
        <w:t xml:space="preserve">(1), 17–26.</w:t>
      </w:r>
      <w:r>
        <w:t xml:space="preserve"> </w:t>
      </w:r>
      <w:hyperlink r:id="rId159">
        <w:r>
          <w:rPr>
            <w:rStyle w:val="Hyperlink"/>
          </w:rPr>
          <w:t xml:space="preserve">https://doi.org/10.1037/abn0000025</w:t>
        </w:r>
      </w:hyperlink>
    </w:p>
    <w:bookmarkEnd w:id="160"/>
    <w:bookmarkStart w:id="162" w:name="ref-Schmittmann2013"/>
    <w:p>
      <w:pPr>
        <w:pStyle w:val="Bibliography"/>
      </w:pPr>
      <w:r>
        <w:t xml:space="preserve">Schmittmann, V. D., Cramer, A. O. J., Waldorp, L. J., Epskamp, S., Kievit, R. A., &amp; Borsboom, D. 2013. Deconstructing the construct: A network perspective on psychological phenomena.</w:t>
      </w:r>
      <w:r>
        <w:t xml:space="preserve"> </w:t>
      </w:r>
      <w:r>
        <w:rPr>
          <w:iCs/>
          <w:i/>
        </w:rPr>
        <w:t xml:space="preserve">New Ideas in Psychology</w:t>
      </w:r>
      <w:r>
        <w:t xml:space="preserve">,</w:t>
      </w:r>
      <w:r>
        <w:t xml:space="preserve"> </w:t>
      </w:r>
      <w:r>
        <w:rPr>
          <w:iCs/>
          <w:i/>
        </w:rPr>
        <w:t xml:space="preserve">31</w:t>
      </w:r>
      <w:r>
        <w:t xml:space="preserve">(1), 43–53.</w:t>
      </w:r>
      <w:r>
        <w:t xml:space="preserve"> </w:t>
      </w:r>
      <w:hyperlink r:id="rId161">
        <w:r>
          <w:rPr>
            <w:rStyle w:val="Hyperlink"/>
          </w:rPr>
          <w:t xml:space="preserve">https://doi.org/10.1016/j.newideapsych.2011.02.007</w:t>
        </w:r>
      </w:hyperlink>
    </w:p>
    <w:bookmarkEnd w:id="162"/>
    <w:bookmarkStart w:id="164" w:name="ref-Selby_2008"/>
    <w:p>
      <w:pPr>
        <w:pStyle w:val="Bibliography"/>
      </w:pPr>
      <w:r>
        <w:t xml:space="preserve">Selby, E. A., Anestis, M. D., &amp; Joiner, T. E. 2008. Understanding the relationship between emotional and behavioral dysregulation: Emotional cascades.</w:t>
      </w:r>
      <w:r>
        <w:t xml:space="preserve"> </w:t>
      </w:r>
      <w:r>
        <w:rPr>
          <w:iCs/>
          <w:i/>
        </w:rPr>
        <w:t xml:space="preserve">Behaviour Research and Therapy</w:t>
      </w:r>
      <w:r>
        <w:t xml:space="preserve">,</w:t>
      </w:r>
      <w:r>
        <w:t xml:space="preserve"> </w:t>
      </w:r>
      <w:r>
        <w:rPr>
          <w:iCs/>
          <w:i/>
        </w:rPr>
        <w:t xml:space="preserve">46</w:t>
      </w:r>
      <w:r>
        <w:t xml:space="preserve">(5), 593–611.</w:t>
      </w:r>
      <w:r>
        <w:t xml:space="preserve"> </w:t>
      </w:r>
      <w:hyperlink r:id="rId163">
        <w:r>
          <w:rPr>
            <w:rStyle w:val="Hyperlink"/>
          </w:rPr>
          <w:t xml:space="preserve">https://doi.org/10.1016/j.brat.2008.02.002</w:t>
        </w:r>
      </w:hyperlink>
    </w:p>
    <w:bookmarkEnd w:id="164"/>
    <w:bookmarkStart w:id="166" w:name="ref-Shahar_2014"/>
    <w:p>
      <w:pPr>
        <w:pStyle w:val="Bibliography"/>
      </w:pPr>
      <w:r>
        <w:t xml:space="preserve">Shahar, B., Doron, G., &amp; Szepsenwol, O. 2014. Childhood maltreatment, shame-proneness and self-criticism in social anxiety disorder: A sequential mediational model.</w:t>
      </w:r>
      <w:r>
        <w:t xml:space="preserve"> </w:t>
      </w:r>
      <w:r>
        <w:rPr>
          <w:iCs/>
          <w:i/>
        </w:rPr>
        <w:t xml:space="preserve">Clinical Psychology</w:t>
      </w:r>
      <w:r>
        <w:rPr>
          <w:iCs/>
          <w:i/>
        </w:rPr>
        <w:t xml:space="preserve"> </w:t>
      </w:r>
      <w:r>
        <w:rPr>
          <w:iCs/>
          <w:i/>
        </w:rPr>
        <w:t xml:space="preserve">&amp;</w:t>
      </w:r>
      <w:r>
        <w:rPr>
          <w:iCs/>
          <w:i/>
        </w:rPr>
        <w:t xml:space="preserve">Amp</w:t>
      </w:r>
      <w:r>
        <w:rPr>
          <w:iCs/>
          <w:i/>
        </w:rPr>
        <w:t xml:space="preserve">$\mathsemicolon$</w:t>
      </w:r>
      <w:r>
        <w:rPr>
          <w:iCs/>
          <w:i/>
        </w:rPr>
        <w:t xml:space="preserve"> </w:t>
      </w:r>
      <w:r>
        <w:rPr>
          <w:iCs/>
          <w:i/>
        </w:rPr>
        <w:t xml:space="preserve">Psychotherapy</w:t>
      </w:r>
      <w:r>
        <w:t xml:space="preserve">,</w:t>
      </w:r>
      <w:r>
        <w:t xml:space="preserve"> </w:t>
      </w:r>
      <w:r>
        <w:rPr>
          <w:iCs/>
          <w:i/>
        </w:rPr>
        <w:t xml:space="preserve">22</w:t>
      </w:r>
      <w:r>
        <w:t xml:space="preserve">(6), 570–579.</w:t>
      </w:r>
      <w:r>
        <w:t xml:space="preserve"> </w:t>
      </w:r>
      <w:hyperlink r:id="rId165">
        <w:r>
          <w:rPr>
            <w:rStyle w:val="Hyperlink"/>
          </w:rPr>
          <w:t xml:space="preserve">https://doi.org/10.1002/cpp.1918</w:t>
        </w:r>
      </w:hyperlink>
    </w:p>
    <w:bookmarkEnd w:id="166"/>
    <w:bookmarkStart w:id="168" w:name="ref-Smart_2015"/>
    <w:p>
      <w:pPr>
        <w:pStyle w:val="Bibliography"/>
      </w:pPr>
      <w:r>
        <w:t xml:space="preserve">Smart, L. M., Peters, J. R., &amp; Baer, R. A. 2015. Development and validation of a measure of self-critical rumination.</w:t>
      </w:r>
      <w:r>
        <w:t xml:space="preserve"> </w:t>
      </w:r>
      <w:r>
        <w:rPr>
          <w:iCs/>
          <w:i/>
        </w:rPr>
        <w:t xml:space="preserve">Assessment</w:t>
      </w:r>
      <w:r>
        <w:t xml:space="preserve">,</w:t>
      </w:r>
      <w:r>
        <w:t xml:space="preserve"> </w:t>
      </w:r>
      <w:r>
        <w:rPr>
          <w:iCs/>
          <w:i/>
        </w:rPr>
        <w:t xml:space="preserve">23</w:t>
      </w:r>
      <w:r>
        <w:t xml:space="preserve">(3), 321–332.</w:t>
      </w:r>
      <w:r>
        <w:t xml:space="preserve"> </w:t>
      </w:r>
      <w:hyperlink r:id="rId167">
        <w:r>
          <w:rPr>
            <w:rStyle w:val="Hyperlink"/>
          </w:rPr>
          <w:t xml:space="preserve">https://doi.org/10.1177/1073191115573300</w:t>
        </w:r>
      </w:hyperlink>
    </w:p>
    <w:bookmarkEnd w:id="168"/>
    <w:bookmarkStart w:id="170" w:name="ref-Spasojevi__2001"/>
    <w:p>
      <w:pPr>
        <w:pStyle w:val="Bibliography"/>
      </w:pPr>
      <w:r>
        <w:t xml:space="preserve">Spasojević, J., &amp; Alloy, L. B. 2001. Rumination as a common mechanism relating depressive risk factors to depression.</w:t>
      </w:r>
      <w:r>
        <w:t xml:space="preserve"> </w:t>
      </w:r>
      <w:r>
        <w:rPr>
          <w:iCs/>
          <w:i/>
        </w:rPr>
        <w:t xml:space="preserve">Emotion</w:t>
      </w:r>
      <w:r>
        <w:t xml:space="preserve">,</w:t>
      </w:r>
      <w:r>
        <w:t xml:space="preserve"> </w:t>
      </w:r>
      <w:r>
        <w:rPr>
          <w:iCs/>
          <w:i/>
        </w:rPr>
        <w:t xml:space="preserve">1</w:t>
      </w:r>
      <w:r>
        <w:t xml:space="preserve">(1), 25–37.</w:t>
      </w:r>
      <w:r>
        <w:t xml:space="preserve"> </w:t>
      </w:r>
      <w:hyperlink r:id="rId169">
        <w:r>
          <w:rPr>
            <w:rStyle w:val="Hyperlink"/>
          </w:rPr>
          <w:t xml:space="preserve">https://doi.org/10.1037/1528-3542.1.1.25</w:t>
        </w:r>
      </w:hyperlink>
    </w:p>
    <w:bookmarkEnd w:id="170"/>
    <w:bookmarkStart w:id="172" w:name="ref-Strimmer2008a"/>
    <w:p>
      <w:pPr>
        <w:pStyle w:val="Bibliography"/>
      </w:pPr>
      <w:r>
        <w:t xml:space="preserve">Strimmer, K. 2008a. Fdrtool: A versatile r package for estimating local and tail area-based false discovery rates.</w:t>
      </w:r>
      <w:r>
        <w:t xml:space="preserve"> </w:t>
      </w:r>
      <w:r>
        <w:rPr>
          <w:iCs/>
          <w:i/>
        </w:rPr>
        <w:t xml:space="preserve">Bioinformatics</w:t>
      </w:r>
      <w:r>
        <w:t xml:space="preserve">,</w:t>
      </w:r>
      <w:r>
        <w:t xml:space="preserve"> </w:t>
      </w:r>
      <w:r>
        <w:rPr>
          <w:iCs/>
          <w:i/>
        </w:rPr>
        <w:t xml:space="preserve">24</w:t>
      </w:r>
      <w:r>
        <w:t xml:space="preserve">(12), 1461–1462.</w:t>
      </w:r>
      <w:r>
        <w:t xml:space="preserve"> </w:t>
      </w:r>
      <w:hyperlink r:id="rId171">
        <w:r>
          <w:rPr>
            <w:rStyle w:val="Hyperlink"/>
          </w:rPr>
          <w:t xml:space="preserve">https://doi.org/10.1093/bioinformatics/btn209</w:t>
        </w:r>
      </w:hyperlink>
    </w:p>
    <w:bookmarkEnd w:id="172"/>
    <w:bookmarkStart w:id="174" w:name="ref-Strimmer2008"/>
    <w:p>
      <w:pPr>
        <w:pStyle w:val="Bibliography"/>
      </w:pPr>
      <w:r>
        <w:t xml:space="preserve">Strimmer, K. 2008b. A unified approach to false discovery rate estimation.</w:t>
      </w:r>
      <w:r>
        <w:t xml:space="preserve"> </w:t>
      </w:r>
      <w:r>
        <w:rPr>
          <w:iCs/>
          <w:i/>
        </w:rPr>
        <w:t xml:space="preserve">BMC</w:t>
      </w:r>
      <w:r>
        <w:rPr>
          <w:iCs/>
          <w:i/>
        </w:rPr>
        <w:t xml:space="preserve"> </w:t>
      </w:r>
      <w:r>
        <w:rPr>
          <w:iCs/>
          <w:i/>
        </w:rPr>
        <w:t xml:space="preserve">Bioinformatics</w:t>
      </w:r>
      <w:r>
        <w:t xml:space="preserve">,</w:t>
      </w:r>
      <w:r>
        <w:t xml:space="preserve"> </w:t>
      </w:r>
      <w:r>
        <w:rPr>
          <w:iCs/>
          <w:i/>
        </w:rPr>
        <w:t xml:space="preserve">9</w:t>
      </w:r>
      <w:r>
        <w:t xml:space="preserve">(1).</w:t>
      </w:r>
      <w:r>
        <w:t xml:space="preserve"> </w:t>
      </w:r>
      <w:hyperlink r:id="rId173">
        <w:r>
          <w:rPr>
            <w:rStyle w:val="Hyperlink"/>
          </w:rPr>
          <w:t xml:space="preserve">https://doi.org/10.1186/1471-2105-9-303</w:t>
        </w:r>
      </w:hyperlink>
    </w:p>
    <w:bookmarkEnd w:id="174"/>
    <w:bookmarkStart w:id="176" w:name="ref-Tibshirani1996"/>
    <w:p>
      <w:pPr>
        <w:pStyle w:val="Bibliography"/>
      </w:pPr>
      <w:r>
        <w:t xml:space="preserve">Tibshirani, R. 1996. Regression shrinkage and selection via the lasso.</w:t>
      </w:r>
      <w:r>
        <w:t xml:space="preserve"> </w:t>
      </w:r>
      <w:r>
        <w:rPr>
          <w:iCs/>
          <w:i/>
        </w:rPr>
        <w:t xml:space="preserve">Journal of the Royal Statistical Society: Series B (Methodological)</w:t>
      </w:r>
      <w:r>
        <w:t xml:space="preserve">,</w:t>
      </w:r>
      <w:r>
        <w:t xml:space="preserve"> </w:t>
      </w:r>
      <w:r>
        <w:rPr>
          <w:iCs/>
          <w:i/>
        </w:rPr>
        <w:t xml:space="preserve">58</w:t>
      </w:r>
      <w:r>
        <w:t xml:space="preserve">(1), 267–288.</w:t>
      </w:r>
      <w:r>
        <w:t xml:space="preserve"> </w:t>
      </w:r>
      <w:hyperlink r:id="rId175">
        <w:r>
          <w:rPr>
            <w:rStyle w:val="Hyperlink"/>
          </w:rPr>
          <w:t xml:space="preserve">https://doi.org/10.1111/j.2517-6161.1996.tb02080.x</w:t>
        </w:r>
      </w:hyperlink>
    </w:p>
    <w:bookmarkEnd w:id="176"/>
    <w:bookmarkStart w:id="178" w:name="ref-Treynor2003"/>
    <w:p>
      <w:pPr>
        <w:pStyle w:val="Bibliography"/>
      </w:pPr>
      <w:r>
        <w:t xml:space="preserve">Treynor, W. 2003.</w:t>
      </w:r>
      <w:r>
        <w:t xml:space="preserve"> </w:t>
      </w:r>
      <w:r>
        <w:rPr>
          <w:iCs/>
          <w:i/>
        </w:rPr>
        <w:t xml:space="preserve">Cognitive Therapy and Research</w:t>
      </w:r>
      <w:r>
        <w:t xml:space="preserve">,</w:t>
      </w:r>
      <w:r>
        <w:t xml:space="preserve"> </w:t>
      </w:r>
      <w:r>
        <w:rPr>
          <w:iCs/>
          <w:i/>
        </w:rPr>
        <w:t xml:space="preserve">27</w:t>
      </w:r>
      <w:r>
        <w:t xml:space="preserve">(3), 247–259.</w:t>
      </w:r>
      <w:r>
        <w:t xml:space="preserve"> </w:t>
      </w:r>
      <w:hyperlink r:id="rId177">
        <w:r>
          <w:rPr>
            <w:rStyle w:val="Hyperlink"/>
          </w:rPr>
          <w:t xml:space="preserve">https://doi.org/10.1023/a:1023910315561</w:t>
        </w:r>
      </w:hyperlink>
    </w:p>
    <w:bookmarkEnd w:id="178"/>
    <w:bookmarkStart w:id="180" w:name="ref-Valencia2022"/>
    <w:p>
      <w:pPr>
        <w:pStyle w:val="Bibliography"/>
      </w:pPr>
      <w:r>
        <w:t xml:space="preserve">Valencia, P. D., &amp; Paredes-Angeles, R. 2022. Revisiting the factor structure of the ruminative response scale: A bifactor approach.</w:t>
      </w:r>
      <w:r>
        <w:t xml:space="preserve"> </w:t>
      </w:r>
      <w:r>
        <w:rPr>
          <w:iCs/>
          <w:i/>
        </w:rPr>
        <w:t xml:space="preserve">Trends in Psychology</w:t>
      </w:r>
      <w:r>
        <w:t xml:space="preserve">.</w:t>
      </w:r>
      <w:r>
        <w:t xml:space="preserve"> </w:t>
      </w:r>
      <w:hyperlink r:id="rId179">
        <w:r>
          <w:rPr>
            <w:rStyle w:val="Hyperlink"/>
          </w:rPr>
          <w:t xml:space="preserve">https://doi.org/10.1007/s43076-022-00214-2</w:t>
        </w:r>
      </w:hyperlink>
    </w:p>
    <w:bookmarkEnd w:id="180"/>
    <w:bookmarkStart w:id="182" w:name="ref-Ward_2003"/>
    <w:p>
      <w:pPr>
        <w:pStyle w:val="Bibliography"/>
      </w:pPr>
      <w:r>
        <w:t xml:space="preserve">Ward, A., Lyubomirsky, S., Sousa, L., &amp; Nolen-Hoeksema, S. 2003. Can’t quite commit: Rumination and uncertainty.</w:t>
      </w:r>
      <w:r>
        <w:t xml:space="preserve"> </w:t>
      </w:r>
      <w:r>
        <w:rPr>
          <w:iCs/>
          <w:i/>
        </w:rPr>
        <w:t xml:space="preserve">Personality and Social Psychology Bulletin</w:t>
      </w:r>
      <w:r>
        <w:t xml:space="preserve">,</w:t>
      </w:r>
      <w:r>
        <w:t xml:space="preserve"> </w:t>
      </w:r>
      <w:r>
        <w:rPr>
          <w:iCs/>
          <w:i/>
        </w:rPr>
        <w:t xml:space="preserve">29</w:t>
      </w:r>
      <w:r>
        <w:t xml:space="preserve">(1), 96–107.</w:t>
      </w:r>
      <w:r>
        <w:t xml:space="preserve"> </w:t>
      </w:r>
      <w:hyperlink r:id="rId181">
        <w:r>
          <w:rPr>
            <w:rStyle w:val="Hyperlink"/>
          </w:rPr>
          <w:t xml:space="preserve">https://doi.org/10.1177/0146167202238375</w:t>
        </w:r>
      </w:hyperlink>
    </w:p>
    <w:bookmarkEnd w:id="182"/>
    <w:bookmarkStart w:id="184" w:name="ref-Watkins2008"/>
    <w:p>
      <w:pPr>
        <w:pStyle w:val="Bibliography"/>
      </w:pPr>
      <w:r>
        <w:t xml:space="preserve">Watkins, E. R. 2008. Constructive and unconstructive repetitive thought.</w:t>
      </w:r>
      <w:r>
        <w:t xml:space="preserve"> </w:t>
      </w:r>
      <w:r>
        <w:rPr>
          <w:iCs/>
          <w:i/>
        </w:rPr>
        <w:t xml:space="preserve">Psychological Bulletin</w:t>
      </w:r>
      <w:r>
        <w:t xml:space="preserve">,</w:t>
      </w:r>
      <w:r>
        <w:t xml:space="preserve"> </w:t>
      </w:r>
      <w:r>
        <w:rPr>
          <w:iCs/>
          <w:i/>
        </w:rPr>
        <w:t xml:space="preserve">134</w:t>
      </w:r>
      <w:r>
        <w:t xml:space="preserve">(2), 163–206.</w:t>
      </w:r>
      <w:r>
        <w:t xml:space="preserve"> </w:t>
      </w:r>
      <w:hyperlink r:id="rId183">
        <w:r>
          <w:rPr>
            <w:rStyle w:val="Hyperlink"/>
          </w:rPr>
          <w:t xml:space="preserve">https://doi.org/10.1037/0033-2909.134.2.163</w:t>
        </w:r>
      </w:hyperlink>
    </w:p>
    <w:bookmarkEnd w:id="184"/>
    <w:bookmarkStart w:id="186" w:name="ref-Watkins_2020"/>
    <w:p>
      <w:pPr>
        <w:pStyle w:val="Bibliography"/>
      </w:pPr>
      <w:r>
        <w:t xml:space="preserve">Watkins, E. R., &amp; Roberts, H. 2020. Reflecting on rumination: Consequences, causes, mechanisms and treatment of rumination.</w:t>
      </w:r>
      <w:r>
        <w:t xml:space="preserve"> </w:t>
      </w:r>
      <w:r>
        <w:rPr>
          <w:iCs/>
          <w:i/>
        </w:rPr>
        <w:t xml:space="preserve">Behaviour Research and Therapy</w:t>
      </w:r>
      <w:r>
        <w:t xml:space="preserve">,</w:t>
      </w:r>
      <w:r>
        <w:t xml:space="preserve"> </w:t>
      </w:r>
      <w:r>
        <w:rPr>
          <w:iCs/>
          <w:i/>
        </w:rPr>
        <w:t xml:space="preserve">127</w:t>
      </w:r>
      <w:r>
        <w:t xml:space="preserve">, 103573.</w:t>
      </w:r>
      <w:r>
        <w:t xml:space="preserve"> </w:t>
      </w:r>
      <w:hyperlink r:id="rId185">
        <w:r>
          <w:rPr>
            <w:rStyle w:val="Hyperlink"/>
          </w:rPr>
          <w:t xml:space="preserve">https://doi.org/10.1016/j.brat.2020.103573</w:t>
        </w:r>
      </w:hyperlink>
    </w:p>
    <w:bookmarkEnd w:id="186"/>
    <w:bookmarkStart w:id="188" w:name="ref-Watkins_2005"/>
    <w:p>
      <w:pPr>
        <w:pStyle w:val="Bibliography"/>
      </w:pPr>
      <w:r>
        <w:t xml:space="preserve">Watkins, E., &amp; Moulds, M. 2005. Distinct modes of ruminative self-focus: Impact of abstract versus concrete rumination on problem solving in depression.</w:t>
      </w:r>
      <w:r>
        <w:t xml:space="preserve"> </w:t>
      </w:r>
      <w:r>
        <w:rPr>
          <w:iCs/>
          <w:i/>
        </w:rPr>
        <w:t xml:space="preserve">Emotion</w:t>
      </w:r>
      <w:r>
        <w:t xml:space="preserve">,</w:t>
      </w:r>
      <w:r>
        <w:t xml:space="preserve"> </w:t>
      </w:r>
      <w:r>
        <w:rPr>
          <w:iCs/>
          <w:i/>
        </w:rPr>
        <w:t xml:space="preserve">5</w:t>
      </w:r>
      <w:r>
        <w:t xml:space="preserve">(3), 319–328.</w:t>
      </w:r>
      <w:r>
        <w:t xml:space="preserve"> </w:t>
      </w:r>
      <w:hyperlink r:id="rId187">
        <w:r>
          <w:rPr>
            <w:rStyle w:val="Hyperlink"/>
          </w:rPr>
          <w:t xml:space="preserve">https://doi.org/10.1037/1528-3542.5.3.319</w:t>
        </w:r>
      </w:hyperlink>
    </w:p>
    <w:bookmarkEnd w:id="188"/>
    <w:bookmarkStart w:id="190" w:name="ref-Werner_2019"/>
    <w:p>
      <w:pPr>
        <w:pStyle w:val="Bibliography"/>
      </w:pPr>
      <w:r>
        <w:t xml:space="preserve">Werner, A. M., Tibubos, A. N., Rohrmann, S., &amp; Reiss, N. 2019. The clinical trait self-criticism and its relation to psychopathology: A systematic review</w:t>
      </w:r>
      <w:r>
        <w:t xml:space="preserve"> </w:t>
      </w:r>
      <w:r>
        <w:t xml:space="preserve"> </w:t>
      </w:r>
      <w:r>
        <w:t xml:space="preserve">update.</w:t>
      </w:r>
      <w:r>
        <w:t xml:space="preserve"> </w:t>
      </w:r>
      <w:r>
        <w:rPr>
          <w:iCs/>
          <w:i/>
        </w:rPr>
        <w:t xml:space="preserve">Journal of Affective Disorders</w:t>
      </w:r>
      <w:r>
        <w:t xml:space="preserve">,</w:t>
      </w:r>
      <w:r>
        <w:t xml:space="preserve"> </w:t>
      </w:r>
      <w:r>
        <w:rPr>
          <w:iCs/>
          <w:i/>
        </w:rPr>
        <w:t xml:space="preserve">246</w:t>
      </w:r>
      <w:r>
        <w:t xml:space="preserve">, 530–547.</w:t>
      </w:r>
      <w:r>
        <w:t xml:space="preserve"> </w:t>
      </w:r>
      <w:hyperlink r:id="rId189">
        <w:r>
          <w:rPr>
            <w:rStyle w:val="Hyperlink"/>
          </w:rPr>
          <w:t xml:space="preserve">https://doi.org/10.1016/j.jad.2018.12.069</w:t>
        </w:r>
      </w:hyperlink>
    </w:p>
    <w:bookmarkEnd w:id="190"/>
    <w:bookmarkStart w:id="192" w:name="ref-Whisman_2020"/>
    <w:p>
      <w:pPr>
        <w:pStyle w:val="Bibliography"/>
      </w:pPr>
      <w:r>
        <w:t xml:space="preserve">Whisman, M. A., Pont, A. du, &amp; Butterworth, P. 2020. Longitudinal associations between rumination and depressive symptoms in a probability sample of adults.</w:t>
      </w:r>
      <w:r>
        <w:t xml:space="preserve"> </w:t>
      </w:r>
      <w:r>
        <w:rPr>
          <w:iCs/>
          <w:i/>
        </w:rPr>
        <w:t xml:space="preserve">Journal of Affective Disorders</w:t>
      </w:r>
      <w:r>
        <w:t xml:space="preserve">,</w:t>
      </w:r>
      <w:r>
        <w:t xml:space="preserve"> </w:t>
      </w:r>
      <w:r>
        <w:rPr>
          <w:iCs/>
          <w:i/>
        </w:rPr>
        <w:t xml:space="preserve">260</w:t>
      </w:r>
      <w:r>
        <w:t xml:space="preserve">, 680–686.</w:t>
      </w:r>
      <w:r>
        <w:t xml:space="preserve"> </w:t>
      </w:r>
      <w:hyperlink r:id="rId191">
        <w:r>
          <w:rPr>
            <w:rStyle w:val="Hyperlink"/>
          </w:rPr>
          <w:t xml:space="preserve">https://doi.org/10.1016/j.jad.2019.09.035</w:t>
        </w:r>
      </w:hyperlink>
    </w:p>
    <w:bookmarkEnd w:id="192"/>
    <w:bookmarkStart w:id="194" w:name="ref-Whitmer2011"/>
    <w:p>
      <w:pPr>
        <w:pStyle w:val="Bibliography"/>
      </w:pPr>
      <w:r>
        <w:t xml:space="preserve">Whitmer, A., &amp; Gotlib, I. H. 2011. Brooding and reflection reconsidered: A factor analytic examination of rumination in currently depressed, formerly depressed, and never depressed individuals.</w:t>
      </w:r>
      <w:r>
        <w:t xml:space="preserve"> </w:t>
      </w:r>
      <w:r>
        <w:rPr>
          <w:iCs/>
          <w:i/>
        </w:rPr>
        <w:t xml:space="preserve">Cognitive Therapy and Research</w:t>
      </w:r>
      <w:r>
        <w:t xml:space="preserve">,</w:t>
      </w:r>
      <w:r>
        <w:t xml:space="preserve"> </w:t>
      </w:r>
      <w:r>
        <w:rPr>
          <w:iCs/>
          <w:i/>
        </w:rPr>
        <w:t xml:space="preserve">35</w:t>
      </w:r>
      <w:r>
        <w:t xml:space="preserve">(2), 99–107.</w:t>
      </w:r>
      <w:r>
        <w:t xml:space="preserve"> </w:t>
      </w:r>
      <w:hyperlink r:id="rId193">
        <w:r>
          <w:rPr>
            <w:rStyle w:val="Hyperlink"/>
          </w:rPr>
          <w:t xml:space="preserve">https://doi.org/10.1007/s10608-011-9361-3</w:t>
        </w:r>
      </w:hyperlink>
    </w:p>
    <w:bookmarkEnd w:id="194"/>
    <w:bookmarkStart w:id="196" w:name="ref-Wilkinson_2013"/>
    <w:p>
      <w:pPr>
        <w:pStyle w:val="Bibliography"/>
      </w:pPr>
      <w:r>
        <w:t xml:space="preserve">Wilkinson, P. O., Croudace, T. J., &amp; Goodyer, I. M. 2013. Rumination, anxiety, depressive symptoms and subsequent depression in adolescents at risk for psychopathology: A longitudinal cohort study.</w:t>
      </w:r>
      <w:r>
        <w:t xml:space="preserve"> </w:t>
      </w:r>
      <w:r>
        <w:rPr>
          <w:iCs/>
          <w:i/>
        </w:rPr>
        <w:t xml:space="preserve">BMC</w:t>
      </w:r>
      <w:r>
        <w:rPr>
          <w:iCs/>
          <w:i/>
        </w:rPr>
        <w:t xml:space="preserve"> </w:t>
      </w:r>
      <w:r>
        <w:rPr>
          <w:iCs/>
          <w:i/>
        </w:rPr>
        <w:t xml:space="preserve">Psychiatry</w:t>
      </w:r>
      <w:r>
        <w:t xml:space="preserve">,</w:t>
      </w:r>
      <w:r>
        <w:t xml:space="preserve"> </w:t>
      </w:r>
      <w:r>
        <w:rPr>
          <w:iCs/>
          <w:i/>
        </w:rPr>
        <w:t xml:space="preserve">13</w:t>
      </w:r>
      <w:r>
        <w:t xml:space="preserve">(1).</w:t>
      </w:r>
      <w:r>
        <w:t xml:space="preserve"> </w:t>
      </w:r>
      <w:hyperlink r:id="rId195">
        <w:r>
          <w:rPr>
            <w:rStyle w:val="Hyperlink"/>
          </w:rPr>
          <w:t xml:space="preserve">https://doi.org/10.1186/1471-244x-13-250</w:t>
        </w:r>
      </w:hyperlink>
    </w:p>
    <w:bookmarkEnd w:id="196"/>
    <w:bookmarkStart w:id="198" w:name="ref-Williams2021"/>
    <w:p>
      <w:pPr>
        <w:pStyle w:val="Bibliography"/>
      </w:pPr>
      <w:r>
        <w:t xml:space="preserve">Williams, Z. J., McKenney, E. E., &amp; Gotham, K. O. 2021. Investigating the structure of trait rumination in autistic adults: A network analysis.</w:t>
      </w:r>
      <w:r>
        <w:t xml:space="preserve"> </w:t>
      </w:r>
      <w:r>
        <w:rPr>
          <w:iCs/>
          <w:i/>
        </w:rPr>
        <w:t xml:space="preserve">Autism</w:t>
      </w:r>
      <w:r>
        <w:t xml:space="preserve">,</w:t>
      </w:r>
      <w:r>
        <w:t xml:space="preserve"> </w:t>
      </w:r>
      <w:r>
        <w:rPr>
          <w:iCs/>
          <w:i/>
        </w:rPr>
        <w:t xml:space="preserve">25</w:t>
      </w:r>
      <w:r>
        <w:t xml:space="preserve">(7), 2048–2063.</w:t>
      </w:r>
      <w:r>
        <w:t xml:space="preserve"> </w:t>
      </w:r>
      <w:hyperlink r:id="rId197">
        <w:r>
          <w:rPr>
            <w:rStyle w:val="Hyperlink"/>
          </w:rPr>
          <w:t xml:space="preserve">https://doi.org/10.1177/13623613211012855</w:t>
        </w:r>
      </w:hyperlink>
    </w:p>
    <w:bookmarkEnd w:id="198"/>
    <w:bookmarkStart w:id="200" w:name="ref-Yasinski_2019"/>
    <w:p>
      <w:pPr>
        <w:pStyle w:val="Bibliography"/>
      </w:pPr>
      <w:r>
        <w:t xml:space="preserve">Yasinski, C., Hayes, A. M., Ready, C. B., Abel, A., Görg, N., &amp; Kuyken, W. 2019. Processes of change in cognitive behavioral therapy for treatment-resistant depression: Psychological flexibility, rumination, avoidance, and emotional processing.</w:t>
      </w:r>
      <w:r>
        <w:t xml:space="preserve"> </w:t>
      </w:r>
      <w:r>
        <w:rPr>
          <w:iCs/>
          <w:i/>
        </w:rPr>
        <w:t xml:space="preserve">Psychotherapy Research</w:t>
      </w:r>
      <w:r>
        <w:t xml:space="preserve">,</w:t>
      </w:r>
      <w:r>
        <w:t xml:space="preserve"> </w:t>
      </w:r>
      <w:r>
        <w:rPr>
          <w:iCs/>
          <w:i/>
        </w:rPr>
        <w:t xml:space="preserve">30</w:t>
      </w:r>
      <w:r>
        <w:t xml:space="preserve">(8), 983–997.</w:t>
      </w:r>
      <w:r>
        <w:t xml:space="preserve"> </w:t>
      </w:r>
      <w:hyperlink r:id="rId199">
        <w:r>
          <w:rPr>
            <w:rStyle w:val="Hyperlink"/>
          </w:rPr>
          <w:t xml:space="preserve">https://doi.org/10.1080/10503307.2019.1699972</w:t>
        </w:r>
      </w:hyperlink>
    </w:p>
    <w:bookmarkEnd w:id="200"/>
    <w:bookmarkEnd w:id="201"/>
    <w:bookmarkEnd w:id="2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2" Target="media/rId52.png" /><Relationship Type="http://schemas.openxmlformats.org/officeDocument/2006/relationships/image" Id="rId33" Target="media/rId33.png" /><Relationship Type="http://schemas.openxmlformats.org/officeDocument/2006/relationships/hyperlink" Id="rId165" Target="https://doi.org/10.1002/cpp.1918" TargetMode="External" /><Relationship Type="http://schemas.openxmlformats.org/officeDocument/2006/relationships/hyperlink" Id="rId74" Target="https://doi.org/10.1007/bf01420597" TargetMode="External" /><Relationship Type="http://schemas.openxmlformats.org/officeDocument/2006/relationships/hyperlink" Id="rId101" Target="https://doi.org/10.1007/bf03395492" TargetMode="External" /><Relationship Type="http://schemas.openxmlformats.org/officeDocument/2006/relationships/hyperlink" Id="rId193" Target="https://doi.org/10.1007/s10608-011-9361-3" TargetMode="External" /><Relationship Type="http://schemas.openxmlformats.org/officeDocument/2006/relationships/hyperlink" Id="rId151" Target="https://doi.org/10.1007/s10862-009-9136-2" TargetMode="External" /><Relationship Type="http://schemas.openxmlformats.org/officeDocument/2006/relationships/hyperlink" Id="rId70" Target="https://doi.org/10.1007/s12144-020-00913-y" TargetMode="External" /><Relationship Type="http://schemas.openxmlformats.org/officeDocument/2006/relationships/hyperlink" Id="rId179" Target="https://doi.org/10.1007/s43076-022-00214-2" TargetMode="External" /><Relationship Type="http://schemas.openxmlformats.org/officeDocument/2006/relationships/hyperlink" Id="rId134" Target="https://doi.org/10.1016/j.brat.2006.03.003" TargetMode="External" /><Relationship Type="http://schemas.openxmlformats.org/officeDocument/2006/relationships/hyperlink" Id="rId93" Target="https://doi.org/10.1016/j.brat.2007.04.002" TargetMode="External" /><Relationship Type="http://schemas.openxmlformats.org/officeDocument/2006/relationships/hyperlink" Id="rId147" Target="https://doi.org/10.1016/j.brat.2008.01.007" TargetMode="External" /><Relationship Type="http://schemas.openxmlformats.org/officeDocument/2006/relationships/hyperlink" Id="rId163" Target="https://doi.org/10.1016/j.brat.2008.02.002" TargetMode="External" /><Relationship Type="http://schemas.openxmlformats.org/officeDocument/2006/relationships/hyperlink" Id="rId185" Target="https://doi.org/10.1016/j.brat.2020.103573" TargetMode="External" /><Relationship Type="http://schemas.openxmlformats.org/officeDocument/2006/relationships/hyperlink" Id="rId132" Target="https://doi.org/10.1016/j.cpr.2020.101910" TargetMode="External" /><Relationship Type="http://schemas.openxmlformats.org/officeDocument/2006/relationships/hyperlink" Id="rId128" Target="https://doi.org/10.1016/j.drugalcdep.2019.05.028" TargetMode="External" /><Relationship Type="http://schemas.openxmlformats.org/officeDocument/2006/relationships/hyperlink" Id="rId112" Target="https://doi.org/10.1016/j.jad.2017.06.002" TargetMode="External" /><Relationship Type="http://schemas.openxmlformats.org/officeDocument/2006/relationships/hyperlink" Id="rId103" Target="https://doi.org/10.1016/j.jad.2017.12.003" TargetMode="External" /><Relationship Type="http://schemas.openxmlformats.org/officeDocument/2006/relationships/hyperlink" Id="rId189" Target="https://doi.org/10.1016/j.jad.2018.12.069" TargetMode="External" /><Relationship Type="http://schemas.openxmlformats.org/officeDocument/2006/relationships/hyperlink" Id="rId191" Target="https://doi.org/10.1016/j.jad.2019.09.035" TargetMode="External" /><Relationship Type="http://schemas.openxmlformats.org/officeDocument/2006/relationships/hyperlink" Id="rId114" Target="https://doi.org/10.1016/j.jad.2020.07.131" TargetMode="External" /><Relationship Type="http://schemas.openxmlformats.org/officeDocument/2006/relationships/hyperlink" Id="rId64" Target="https://doi.org/10.1016/j.jbtep.2018.12.005" TargetMode="External" /><Relationship Type="http://schemas.openxmlformats.org/officeDocument/2006/relationships/hyperlink" Id="rId78" Target="https://doi.org/10.1016/j.jrp.2014.07.003" TargetMode="External" /><Relationship Type="http://schemas.openxmlformats.org/officeDocument/2006/relationships/hyperlink" Id="rId161" Target="https://doi.org/10.1016/j.newideapsych.2011.02.007" TargetMode="External" /><Relationship Type="http://schemas.openxmlformats.org/officeDocument/2006/relationships/hyperlink" Id="rId107" Target="https://doi.org/10.1016/j.socnet.2006.08.005" TargetMode="External" /><Relationship Type="http://schemas.openxmlformats.org/officeDocument/2006/relationships/hyperlink" Id="rId149" Target="https://doi.org/10.1016/s1077-7229(01)80021-3" TargetMode="External" /><Relationship Type="http://schemas.openxmlformats.org/officeDocument/2006/relationships/hyperlink" Id="rId126" Target="https://doi.org/10.1017/S0033291716003287" TargetMode="External" /><Relationship Type="http://schemas.openxmlformats.org/officeDocument/2006/relationships/hyperlink" Id="rId97" Target="https://doi.org/10.1017/s0033291713002080" TargetMode="External" /><Relationship Type="http://schemas.openxmlformats.org/officeDocument/2006/relationships/hyperlink" Id="rId130" Target="https://doi.org/10.1017/s1352465820000727" TargetMode="External" /><Relationship Type="http://schemas.openxmlformats.org/officeDocument/2006/relationships/hyperlink" Id="rId177" Target="https://doi.org/10.1023/a:1023910315561" TargetMode="External" /><Relationship Type="http://schemas.openxmlformats.org/officeDocument/2006/relationships/hyperlink" Id="rId139" Target="https://doi.org/10.1037/0021-843x.100.4.569" TargetMode="External" /><Relationship Type="http://schemas.openxmlformats.org/officeDocument/2006/relationships/hyperlink" Id="rId137" Target="https://doi.org/10.1037/0021-843x.109.3.504" TargetMode="External" /><Relationship Type="http://schemas.openxmlformats.org/officeDocument/2006/relationships/hyperlink" Id="rId54" Target="https://doi.org/10.1037/0021-843x.113.1.136" TargetMode="External" /><Relationship Type="http://schemas.openxmlformats.org/officeDocument/2006/relationships/hyperlink" Id="rId120" Target="https://doi.org/10.1037/0022-3514.65.2.339" TargetMode="External" /><Relationship Type="http://schemas.openxmlformats.org/officeDocument/2006/relationships/hyperlink" Id="rId141" Target="https://doi.org/10.1037/0022-3514.77.5.1061" TargetMode="External" /><Relationship Type="http://schemas.openxmlformats.org/officeDocument/2006/relationships/hyperlink" Id="rId72" Target="https://doi.org/10.1037/0022-3514.88.6.969" TargetMode="External" /><Relationship Type="http://schemas.openxmlformats.org/officeDocument/2006/relationships/hyperlink" Id="rId183" Target="https://doi.org/10.1037/0033-2909.134.2.163" TargetMode="External" /><Relationship Type="http://schemas.openxmlformats.org/officeDocument/2006/relationships/hyperlink" Id="rId169" Target="https://doi.org/10.1037/1528-3542.1.1.25" TargetMode="External" /><Relationship Type="http://schemas.openxmlformats.org/officeDocument/2006/relationships/hyperlink" Id="rId187" Target="https://doi.org/10.1037/1528-3542.5.3.319" TargetMode="External" /><Relationship Type="http://schemas.openxmlformats.org/officeDocument/2006/relationships/hyperlink" Id="rId76" Target="https://doi.org/10.1037/1528-3542.7.3.555" TargetMode="External" /><Relationship Type="http://schemas.openxmlformats.org/officeDocument/2006/relationships/hyperlink" Id="rId56" Target="https://doi.org/10.1037/a0023598" TargetMode="External" /><Relationship Type="http://schemas.openxmlformats.org/officeDocument/2006/relationships/hyperlink" Id="rId124" Target="https://doi.org/10.1037/a0035358" TargetMode="External" /><Relationship Type="http://schemas.openxmlformats.org/officeDocument/2006/relationships/hyperlink" Id="rId159" Target="https://doi.org/10.1037/abn0000025" TargetMode="External" /><Relationship Type="http://schemas.openxmlformats.org/officeDocument/2006/relationships/hyperlink" Id="rId80" Target="https://doi.org/10.1037/abn0000181" TargetMode="External" /><Relationship Type="http://schemas.openxmlformats.org/officeDocument/2006/relationships/hyperlink" Id="rId87" Target="https://doi.org/10.1037/met0000167" TargetMode="External" /><Relationship Type="http://schemas.openxmlformats.org/officeDocument/2006/relationships/hyperlink" Id="rId66" Target="https://doi.org/10.1080/00273171.2019.1672515" TargetMode="External" /><Relationship Type="http://schemas.openxmlformats.org/officeDocument/2006/relationships/hyperlink" Id="rId199" Target="https://doi.org/10.1080/10503307.2019.1699972" TargetMode="External" /><Relationship Type="http://schemas.openxmlformats.org/officeDocument/2006/relationships/hyperlink" Id="rId171" Target="https://doi.org/10.1093/bioinformatics/btn209" TargetMode="External" /><Relationship Type="http://schemas.openxmlformats.org/officeDocument/2006/relationships/hyperlink" Id="rId91" Target="https://doi.org/10.1093/biostatistics/kxm045" TargetMode="External" /><Relationship Type="http://schemas.openxmlformats.org/officeDocument/2006/relationships/hyperlink" Id="rId145" Target="https://doi.org/10.1111/j.1745-6924.2008.00088.x" TargetMode="External" /><Relationship Type="http://schemas.openxmlformats.org/officeDocument/2006/relationships/hyperlink" Id="rId175" Target="https://doi.org/10.1111/j.2517-6161.1996.tb02080.x" TargetMode="External" /><Relationship Type="http://schemas.openxmlformats.org/officeDocument/2006/relationships/hyperlink" Id="rId156" Target="https://doi.org/10.1111/papt.12171" TargetMode="External" /><Relationship Type="http://schemas.openxmlformats.org/officeDocument/2006/relationships/hyperlink" Id="rId118" Target="https://doi.org/10.1146/annurev-clinpsy-032814-112733" TargetMode="External" /><Relationship Type="http://schemas.openxmlformats.org/officeDocument/2006/relationships/hyperlink" Id="rId181" Target="https://doi.org/10.1177/0146167202238375" TargetMode="External" /><Relationship Type="http://schemas.openxmlformats.org/officeDocument/2006/relationships/hyperlink" Id="rId62" Target="https://doi.org/10.1177/1073191109340388" TargetMode="External" /><Relationship Type="http://schemas.openxmlformats.org/officeDocument/2006/relationships/hyperlink" Id="rId167" Target="https://doi.org/10.1177/1073191115573300" TargetMode="External" /><Relationship Type="http://schemas.openxmlformats.org/officeDocument/2006/relationships/hyperlink" Id="rId60" Target="https://doi.org/10.1177/1073191117729204" TargetMode="External" /><Relationship Type="http://schemas.openxmlformats.org/officeDocument/2006/relationships/hyperlink" Id="rId68" Target="https://doi.org/10.1177/1359104504043920" TargetMode="External" /><Relationship Type="http://schemas.openxmlformats.org/officeDocument/2006/relationships/hyperlink" Id="rId197" Target="https://doi.org/10.1177/13623613211012855" TargetMode="External" /><Relationship Type="http://schemas.openxmlformats.org/officeDocument/2006/relationships/hyperlink" Id="rId143" Target="https://doi.org/10.1177/1745691611419672" TargetMode="External" /><Relationship Type="http://schemas.openxmlformats.org/officeDocument/2006/relationships/hyperlink" Id="rId153" Target="https://doi.org/10.1177/2167702617720747" TargetMode="External" /><Relationship Type="http://schemas.openxmlformats.org/officeDocument/2006/relationships/hyperlink" Id="rId173" Target="https://doi.org/10.1186/1471-2105-9-303" TargetMode="External" /><Relationship Type="http://schemas.openxmlformats.org/officeDocument/2006/relationships/hyperlink" Id="rId195" Target="https://doi.org/10.1186/1471-244x-13-250" TargetMode="External" /><Relationship Type="http://schemas.openxmlformats.org/officeDocument/2006/relationships/hyperlink" Id="rId105" Target="https://doi.org/10.1198/016214502388618906" TargetMode="External" /><Relationship Type="http://schemas.openxmlformats.org/officeDocument/2006/relationships/hyperlink" Id="rId95" Target="https://doi.org/10.1353/dem.0.0045" TargetMode="External" /><Relationship Type="http://schemas.openxmlformats.org/officeDocument/2006/relationships/hyperlink" Id="rId89" Target="https://doi.org/10.1371/journal.pone.0179891" TargetMode="External" /><Relationship Type="http://schemas.openxmlformats.org/officeDocument/2006/relationships/hyperlink" Id="rId85" Target="https://doi.org/10.18637/jss.v048.i04" TargetMode="External" /><Relationship Type="http://schemas.openxmlformats.org/officeDocument/2006/relationships/hyperlink" Id="rId99" Target="https://doi.org/10.2466/02.08.pr0.112.3" TargetMode="External" /><Relationship Type="http://schemas.openxmlformats.org/officeDocument/2006/relationships/hyperlink" Id="rId58" Target="https://doi.org/10.3389/fpsyg.2019.02282" TargetMode="External" /><Relationship Type="http://schemas.openxmlformats.org/officeDocument/2006/relationships/hyperlink" Id="rId82" Target="https://doi.org/10.3758/s13428-017-0862-1" TargetMode="External" /><Relationship Type="http://schemas.openxmlformats.org/officeDocument/2006/relationships/hyperlink" Id="rId116" Target="https://doi.org/10.4306/pi.2014.11.1.59" TargetMode="External" /><Relationship Type="http://schemas.openxmlformats.org/officeDocument/2006/relationships/hyperlink" Id="rId47" Target="https://github.com/TamasSmahajcsikszabo/rumination_lasso" TargetMode="External" /><Relationship Type="http://schemas.openxmlformats.org/officeDocument/2006/relationships/hyperlink" Id="rId45" Target="https://github.com/TamasSmahajcsikszabo/rumination_lasso/data/" TargetMode="External" /><Relationship Type="http://schemas.openxmlformats.org/officeDocument/2006/relationships/hyperlink" Id="rId122" Target="https://www.ebook.de/de/product/33047896/patrick_mair_modern_psychometrics_with_r.html" TargetMode="External" /><Relationship Type="http://schemas.openxmlformats.org/officeDocument/2006/relationships/hyperlink" Id="rId110" Target="https://www.ebook.de/de/product/39334469/gabor_csardi_eric_d_kolaczyk_statistical_analysis_of_network_data_with_r.html" TargetMode="External" /></Relationships>
</file>

<file path=word/_rels/footnotes.xml.rels><?xml version="1.0" encoding="UTF-8"?><Relationships xmlns="http://schemas.openxmlformats.org/package/2006/relationships"><Relationship Type="http://schemas.openxmlformats.org/officeDocument/2006/relationships/hyperlink" Id="rId165" Target="https://doi.org/10.1002/cpp.1918" TargetMode="External" /><Relationship Type="http://schemas.openxmlformats.org/officeDocument/2006/relationships/hyperlink" Id="rId74" Target="https://doi.org/10.1007/bf01420597" TargetMode="External" /><Relationship Type="http://schemas.openxmlformats.org/officeDocument/2006/relationships/hyperlink" Id="rId101" Target="https://doi.org/10.1007/bf03395492" TargetMode="External" /><Relationship Type="http://schemas.openxmlformats.org/officeDocument/2006/relationships/hyperlink" Id="rId193" Target="https://doi.org/10.1007/s10608-011-9361-3" TargetMode="External" /><Relationship Type="http://schemas.openxmlformats.org/officeDocument/2006/relationships/hyperlink" Id="rId151" Target="https://doi.org/10.1007/s10862-009-9136-2" TargetMode="External" /><Relationship Type="http://schemas.openxmlformats.org/officeDocument/2006/relationships/hyperlink" Id="rId70" Target="https://doi.org/10.1007/s12144-020-00913-y" TargetMode="External" /><Relationship Type="http://schemas.openxmlformats.org/officeDocument/2006/relationships/hyperlink" Id="rId179" Target="https://doi.org/10.1007/s43076-022-00214-2" TargetMode="External" /><Relationship Type="http://schemas.openxmlformats.org/officeDocument/2006/relationships/hyperlink" Id="rId134" Target="https://doi.org/10.1016/j.brat.2006.03.003" TargetMode="External" /><Relationship Type="http://schemas.openxmlformats.org/officeDocument/2006/relationships/hyperlink" Id="rId93" Target="https://doi.org/10.1016/j.brat.2007.04.002" TargetMode="External" /><Relationship Type="http://schemas.openxmlformats.org/officeDocument/2006/relationships/hyperlink" Id="rId147" Target="https://doi.org/10.1016/j.brat.2008.01.007" TargetMode="External" /><Relationship Type="http://schemas.openxmlformats.org/officeDocument/2006/relationships/hyperlink" Id="rId163" Target="https://doi.org/10.1016/j.brat.2008.02.002" TargetMode="External" /><Relationship Type="http://schemas.openxmlformats.org/officeDocument/2006/relationships/hyperlink" Id="rId185" Target="https://doi.org/10.1016/j.brat.2020.103573" TargetMode="External" /><Relationship Type="http://schemas.openxmlformats.org/officeDocument/2006/relationships/hyperlink" Id="rId132" Target="https://doi.org/10.1016/j.cpr.2020.101910" TargetMode="External" /><Relationship Type="http://schemas.openxmlformats.org/officeDocument/2006/relationships/hyperlink" Id="rId128" Target="https://doi.org/10.1016/j.drugalcdep.2019.05.028" TargetMode="External" /><Relationship Type="http://schemas.openxmlformats.org/officeDocument/2006/relationships/hyperlink" Id="rId112" Target="https://doi.org/10.1016/j.jad.2017.06.002" TargetMode="External" /><Relationship Type="http://schemas.openxmlformats.org/officeDocument/2006/relationships/hyperlink" Id="rId103" Target="https://doi.org/10.1016/j.jad.2017.12.003" TargetMode="External" /><Relationship Type="http://schemas.openxmlformats.org/officeDocument/2006/relationships/hyperlink" Id="rId189" Target="https://doi.org/10.1016/j.jad.2018.12.069" TargetMode="External" /><Relationship Type="http://schemas.openxmlformats.org/officeDocument/2006/relationships/hyperlink" Id="rId191" Target="https://doi.org/10.1016/j.jad.2019.09.035" TargetMode="External" /><Relationship Type="http://schemas.openxmlformats.org/officeDocument/2006/relationships/hyperlink" Id="rId114" Target="https://doi.org/10.1016/j.jad.2020.07.131" TargetMode="External" /><Relationship Type="http://schemas.openxmlformats.org/officeDocument/2006/relationships/hyperlink" Id="rId64" Target="https://doi.org/10.1016/j.jbtep.2018.12.005" TargetMode="External" /><Relationship Type="http://schemas.openxmlformats.org/officeDocument/2006/relationships/hyperlink" Id="rId78" Target="https://doi.org/10.1016/j.jrp.2014.07.003" TargetMode="External" /><Relationship Type="http://schemas.openxmlformats.org/officeDocument/2006/relationships/hyperlink" Id="rId161" Target="https://doi.org/10.1016/j.newideapsych.2011.02.007" TargetMode="External" /><Relationship Type="http://schemas.openxmlformats.org/officeDocument/2006/relationships/hyperlink" Id="rId107" Target="https://doi.org/10.1016/j.socnet.2006.08.005" TargetMode="External" /><Relationship Type="http://schemas.openxmlformats.org/officeDocument/2006/relationships/hyperlink" Id="rId149" Target="https://doi.org/10.1016/s1077-7229(01)80021-3" TargetMode="External" /><Relationship Type="http://schemas.openxmlformats.org/officeDocument/2006/relationships/hyperlink" Id="rId126" Target="https://doi.org/10.1017/S0033291716003287" TargetMode="External" /><Relationship Type="http://schemas.openxmlformats.org/officeDocument/2006/relationships/hyperlink" Id="rId97" Target="https://doi.org/10.1017/s0033291713002080" TargetMode="External" /><Relationship Type="http://schemas.openxmlformats.org/officeDocument/2006/relationships/hyperlink" Id="rId130" Target="https://doi.org/10.1017/s1352465820000727" TargetMode="External" /><Relationship Type="http://schemas.openxmlformats.org/officeDocument/2006/relationships/hyperlink" Id="rId177" Target="https://doi.org/10.1023/a:1023910315561" TargetMode="External" /><Relationship Type="http://schemas.openxmlformats.org/officeDocument/2006/relationships/hyperlink" Id="rId139" Target="https://doi.org/10.1037/0021-843x.100.4.569" TargetMode="External" /><Relationship Type="http://schemas.openxmlformats.org/officeDocument/2006/relationships/hyperlink" Id="rId137" Target="https://doi.org/10.1037/0021-843x.109.3.504" TargetMode="External" /><Relationship Type="http://schemas.openxmlformats.org/officeDocument/2006/relationships/hyperlink" Id="rId54" Target="https://doi.org/10.1037/0021-843x.113.1.136" TargetMode="External" /><Relationship Type="http://schemas.openxmlformats.org/officeDocument/2006/relationships/hyperlink" Id="rId120" Target="https://doi.org/10.1037/0022-3514.65.2.339" TargetMode="External" /><Relationship Type="http://schemas.openxmlformats.org/officeDocument/2006/relationships/hyperlink" Id="rId141" Target="https://doi.org/10.1037/0022-3514.77.5.1061" TargetMode="External" /><Relationship Type="http://schemas.openxmlformats.org/officeDocument/2006/relationships/hyperlink" Id="rId72" Target="https://doi.org/10.1037/0022-3514.88.6.969" TargetMode="External" /><Relationship Type="http://schemas.openxmlformats.org/officeDocument/2006/relationships/hyperlink" Id="rId183" Target="https://doi.org/10.1037/0033-2909.134.2.163" TargetMode="External" /><Relationship Type="http://schemas.openxmlformats.org/officeDocument/2006/relationships/hyperlink" Id="rId169" Target="https://doi.org/10.1037/1528-3542.1.1.25" TargetMode="External" /><Relationship Type="http://schemas.openxmlformats.org/officeDocument/2006/relationships/hyperlink" Id="rId187" Target="https://doi.org/10.1037/1528-3542.5.3.319" TargetMode="External" /><Relationship Type="http://schemas.openxmlformats.org/officeDocument/2006/relationships/hyperlink" Id="rId76" Target="https://doi.org/10.1037/1528-3542.7.3.555" TargetMode="External" /><Relationship Type="http://schemas.openxmlformats.org/officeDocument/2006/relationships/hyperlink" Id="rId56" Target="https://doi.org/10.1037/a0023598" TargetMode="External" /><Relationship Type="http://schemas.openxmlformats.org/officeDocument/2006/relationships/hyperlink" Id="rId124" Target="https://doi.org/10.1037/a0035358" TargetMode="External" /><Relationship Type="http://schemas.openxmlformats.org/officeDocument/2006/relationships/hyperlink" Id="rId159" Target="https://doi.org/10.1037/abn0000025" TargetMode="External" /><Relationship Type="http://schemas.openxmlformats.org/officeDocument/2006/relationships/hyperlink" Id="rId80" Target="https://doi.org/10.1037/abn0000181" TargetMode="External" /><Relationship Type="http://schemas.openxmlformats.org/officeDocument/2006/relationships/hyperlink" Id="rId87" Target="https://doi.org/10.1037/met0000167" TargetMode="External" /><Relationship Type="http://schemas.openxmlformats.org/officeDocument/2006/relationships/hyperlink" Id="rId66" Target="https://doi.org/10.1080/00273171.2019.1672515" TargetMode="External" /><Relationship Type="http://schemas.openxmlformats.org/officeDocument/2006/relationships/hyperlink" Id="rId199" Target="https://doi.org/10.1080/10503307.2019.1699972" TargetMode="External" /><Relationship Type="http://schemas.openxmlformats.org/officeDocument/2006/relationships/hyperlink" Id="rId171" Target="https://doi.org/10.1093/bioinformatics/btn209" TargetMode="External" /><Relationship Type="http://schemas.openxmlformats.org/officeDocument/2006/relationships/hyperlink" Id="rId91" Target="https://doi.org/10.1093/biostatistics/kxm045" TargetMode="External" /><Relationship Type="http://schemas.openxmlformats.org/officeDocument/2006/relationships/hyperlink" Id="rId145" Target="https://doi.org/10.1111/j.1745-6924.2008.00088.x" TargetMode="External" /><Relationship Type="http://schemas.openxmlformats.org/officeDocument/2006/relationships/hyperlink" Id="rId175" Target="https://doi.org/10.1111/j.2517-6161.1996.tb02080.x" TargetMode="External" /><Relationship Type="http://schemas.openxmlformats.org/officeDocument/2006/relationships/hyperlink" Id="rId156" Target="https://doi.org/10.1111/papt.12171" TargetMode="External" /><Relationship Type="http://schemas.openxmlformats.org/officeDocument/2006/relationships/hyperlink" Id="rId118" Target="https://doi.org/10.1146/annurev-clinpsy-032814-112733" TargetMode="External" /><Relationship Type="http://schemas.openxmlformats.org/officeDocument/2006/relationships/hyperlink" Id="rId181" Target="https://doi.org/10.1177/0146167202238375" TargetMode="External" /><Relationship Type="http://schemas.openxmlformats.org/officeDocument/2006/relationships/hyperlink" Id="rId62" Target="https://doi.org/10.1177/1073191109340388" TargetMode="External" /><Relationship Type="http://schemas.openxmlformats.org/officeDocument/2006/relationships/hyperlink" Id="rId167" Target="https://doi.org/10.1177/1073191115573300" TargetMode="External" /><Relationship Type="http://schemas.openxmlformats.org/officeDocument/2006/relationships/hyperlink" Id="rId60" Target="https://doi.org/10.1177/1073191117729204" TargetMode="External" /><Relationship Type="http://schemas.openxmlformats.org/officeDocument/2006/relationships/hyperlink" Id="rId68" Target="https://doi.org/10.1177/1359104504043920" TargetMode="External" /><Relationship Type="http://schemas.openxmlformats.org/officeDocument/2006/relationships/hyperlink" Id="rId197" Target="https://doi.org/10.1177/13623613211012855" TargetMode="External" /><Relationship Type="http://schemas.openxmlformats.org/officeDocument/2006/relationships/hyperlink" Id="rId143" Target="https://doi.org/10.1177/1745691611419672" TargetMode="External" /><Relationship Type="http://schemas.openxmlformats.org/officeDocument/2006/relationships/hyperlink" Id="rId153" Target="https://doi.org/10.1177/2167702617720747" TargetMode="External" /><Relationship Type="http://schemas.openxmlformats.org/officeDocument/2006/relationships/hyperlink" Id="rId173" Target="https://doi.org/10.1186/1471-2105-9-303" TargetMode="External" /><Relationship Type="http://schemas.openxmlformats.org/officeDocument/2006/relationships/hyperlink" Id="rId195" Target="https://doi.org/10.1186/1471-244x-13-250" TargetMode="External" /><Relationship Type="http://schemas.openxmlformats.org/officeDocument/2006/relationships/hyperlink" Id="rId105" Target="https://doi.org/10.1198/016214502388618906" TargetMode="External" /><Relationship Type="http://schemas.openxmlformats.org/officeDocument/2006/relationships/hyperlink" Id="rId95" Target="https://doi.org/10.1353/dem.0.0045" TargetMode="External" /><Relationship Type="http://schemas.openxmlformats.org/officeDocument/2006/relationships/hyperlink" Id="rId89" Target="https://doi.org/10.1371/journal.pone.0179891" TargetMode="External" /><Relationship Type="http://schemas.openxmlformats.org/officeDocument/2006/relationships/hyperlink" Id="rId85" Target="https://doi.org/10.18637/jss.v048.i04" TargetMode="External" /><Relationship Type="http://schemas.openxmlformats.org/officeDocument/2006/relationships/hyperlink" Id="rId99" Target="https://doi.org/10.2466/02.08.pr0.112.3" TargetMode="External" /><Relationship Type="http://schemas.openxmlformats.org/officeDocument/2006/relationships/hyperlink" Id="rId58" Target="https://doi.org/10.3389/fpsyg.2019.02282" TargetMode="External" /><Relationship Type="http://schemas.openxmlformats.org/officeDocument/2006/relationships/hyperlink" Id="rId82" Target="https://doi.org/10.3758/s13428-017-0862-1" TargetMode="External" /><Relationship Type="http://schemas.openxmlformats.org/officeDocument/2006/relationships/hyperlink" Id="rId116" Target="https://doi.org/10.4306/pi.2014.11.1.59" TargetMode="External" /><Relationship Type="http://schemas.openxmlformats.org/officeDocument/2006/relationships/hyperlink" Id="rId47" Target="https://github.com/TamasSmahajcsikszabo/rumination_lasso" TargetMode="External" /><Relationship Type="http://schemas.openxmlformats.org/officeDocument/2006/relationships/hyperlink" Id="rId45" Target="https://github.com/TamasSmahajcsikszabo/rumination_lasso/data/" TargetMode="External" /><Relationship Type="http://schemas.openxmlformats.org/officeDocument/2006/relationships/hyperlink" Id="rId122" Target="https://www.ebook.de/de/product/33047896/patrick_mair_modern_psychometrics_with_r.html" TargetMode="External" /><Relationship Type="http://schemas.openxmlformats.org/officeDocument/2006/relationships/hyperlink" Id="rId110" Target="https://www.ebook.de/de/product/39334469/gabor_csardi_eric_d_kolaczyk_statistical_analysis_of_network_data_with_r.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Self-critical rumination: A network approach</dc:title>
  <dc:creator/>
  <cp:keywords/>
  <dcterms:created xsi:type="dcterms:W3CDTF">2023-07-27T08:37:56Z</dcterms:created>
  <dcterms:modified xsi:type="dcterms:W3CDTF">2023-07-27T08:37:56Z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rumination.bibtex.bib</vt:lpwstr>
  </property>
  <property fmtid="{D5CDD505-2E9C-101B-9397-08002B2CF9AE}" pid="3" name="csl">
    <vt:lpwstr>apa7.csl</vt:lpwstr>
  </property>
  <property fmtid="{D5CDD505-2E9C-101B-9397-08002B2CF9AE}" pid="4" name="header-includes">
    <vt:lpwstr/>
  </property>
  <property fmtid="{D5CDD505-2E9C-101B-9397-08002B2CF9AE}" pid="5" name="output">
    <vt:lpwstr>bookdown::pdf_document2</vt:lpwstr>
  </property>
  <property fmtid="{D5CDD505-2E9C-101B-9397-08002B2CF9AE}" pid="6" name="template">
    <vt:lpwstr>template.tex</vt:lpwstr>
  </property>
</Properties>
</file>