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 = '1.0' encoding = 'UTF-8' standalone = '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B0B40E" w14:textId="77777777" w:rsidR="00283E92" w:rsidRPr="007272DC" w:rsidRDefault="00283E92" w:rsidP="00283E92">
      <w:pPr>
        <w:jc w:val="center"/>
      </w:pPr>
    </w:p>
    <w:p w14:paraId="0D15D805" w14:textId="77777777" w:rsidR="00E44096" w:rsidRPr="007272DC" w:rsidRDefault="00E44096" w:rsidP="00283E92">
      <w:pPr>
        <w:jc w:val="center"/>
      </w:pPr>
    </w:p>
    <w:p w14:paraId="1A0CF483" w14:textId="77777777" w:rsidR="00E44096" w:rsidRPr="007272DC" w:rsidRDefault="00E44096" w:rsidP="00283E92">
      <w:pPr>
        <w:jc w:val="center"/>
      </w:pPr>
    </w:p>
    <w:p w14:paraId="7E0CFE02" w14:textId="77777777" w:rsidR="00E44096" w:rsidRPr="007272DC" w:rsidRDefault="00E44096" w:rsidP="00283E92">
      <w:pPr>
        <w:jc w:val="center"/>
      </w:pPr>
    </w:p>
    <w:p w14:paraId="53798A50" w14:textId="77777777" w:rsidR="00E44096" w:rsidRPr="007272DC" w:rsidRDefault="00E44096" w:rsidP="00283E92">
      <w:pPr>
        <w:jc w:val="center"/>
      </w:pPr>
    </w:p>
    <w:p w14:paraId="1011E072" w14:textId="5410625B" w:rsidR="00283E92" w:rsidRPr="007272DC" w:rsidRDefault="00283E92" w:rsidP="00283E92">
      <w:pPr>
        <w:jc w:val="center"/>
      </w:pPr>
      <w:r w:rsidRPr="007272DC">
        <w:t>Supplemental Materials</w:t>
      </w:r>
    </w:p>
    <w:p w14:paraId="18DC3CAC" w14:textId="77777777" w:rsidR="00283E92" w:rsidRPr="007272DC" w:rsidRDefault="00283E92" w:rsidP="00283E92">
      <w:pPr>
        <w:jc w:val="center"/>
      </w:pPr>
    </w:p>
    <w:p w14:paraId="1D0ADD96" w14:textId="77777777" w:rsidR="00283E92" w:rsidRPr="007272DC" w:rsidRDefault="00283E92" w:rsidP="00283E92">
      <w:pPr>
        <w:jc w:val="center"/>
        <w:rPr>
          <w:rFonts w:eastAsia="Times New Roman"/>
          <w:shd w:val="clear" w:color="auto" w:fill="FFFFFF"/>
        </w:rPr>
      </w:pPr>
    </w:p>
    <w:p w14:paraId="73A79C5F" w14:textId="0A829EC8" w:rsidR="007A6B90" w:rsidRPr="007272DC" w:rsidRDefault="009E4CB3" w:rsidP="007A6B90">
      <w:pPr>
        <w:jc w:val="center"/>
        <w:rPr>
          <w:rFonts w:eastAsia="Times New Roman"/>
          <w:b/>
          <w:shd w:val="clear" w:color="auto" w:fill="FFFFFF"/>
        </w:rPr>
      </w:pPr>
      <w:r>
        <w:t>Reexamining trait rumination as a system of repetitive negative thoughts: A network analysis</w:t>
      </w:r>
      <w:bookmarkStart w:id="0" w:name="_GoBack"/>
      <w:bookmarkEnd w:id="0"/>
    </w:p>
    <w:p w14:paraId="56666F49" w14:textId="77777777" w:rsidR="00283E92" w:rsidRPr="007272DC" w:rsidRDefault="00283E92" w:rsidP="00283E92">
      <w:pPr>
        <w:rPr>
          <w:rFonts w:eastAsia="Times New Roman"/>
          <w:b/>
          <w:shd w:val="clear" w:color="auto" w:fill="FFFFFF"/>
        </w:rPr>
      </w:pPr>
    </w:p>
    <w:p w14:paraId="139A2F07" w14:textId="77777777" w:rsidR="00283E92" w:rsidRPr="007272DC" w:rsidRDefault="00283E92" w:rsidP="00283E92">
      <w:pPr>
        <w:jc w:val="center"/>
      </w:pPr>
    </w:p>
    <w:p w14:paraId="4BF84F95" w14:textId="77777777" w:rsidR="00283E92" w:rsidRPr="007272DC" w:rsidRDefault="00283E92" w:rsidP="00283E92"/>
    <w:p w14:paraId="5DD91DB3" w14:textId="77777777" w:rsidR="00283E92" w:rsidRPr="007272DC" w:rsidRDefault="00283E92">
      <w:r w:rsidRPr="007272DC">
        <w:br w:type="page"/>
      </w:r>
    </w:p>
    <w:p w14:paraId="6D55414A" w14:textId="79BD73E5" w:rsidR="00283E92" w:rsidRPr="007272DC" w:rsidRDefault="00887517" w:rsidP="00E44096">
      <w:pPr>
        <w:spacing w:line="480" w:lineRule="auto"/>
        <w:rPr>
          <w:b/>
        </w:rPr>
      </w:pPr>
      <w:r w:rsidRPr="007272DC">
        <w:rPr>
          <w:b/>
        </w:rPr>
        <w:lastRenderedPageBreak/>
        <w:t xml:space="preserve">Stability </w:t>
      </w:r>
      <w:r w:rsidR="00283E92" w:rsidRPr="007272DC">
        <w:rPr>
          <w:b/>
        </w:rPr>
        <w:t>of Edge Weights</w:t>
      </w:r>
    </w:p>
    <w:p w14:paraId="63AE1E50" w14:textId="741419F7" w:rsidR="009F0729" w:rsidRPr="007272DC" w:rsidRDefault="00283E92" w:rsidP="00E44096">
      <w:pPr>
        <w:spacing w:line="480" w:lineRule="auto"/>
      </w:pPr>
      <w:r w:rsidRPr="007272DC">
        <w:tab/>
        <w:t xml:space="preserve">We used non-parametric bootstrapping to calculate 95% confidence intervals (CIs) for all edges in the network; this procedure </w:t>
      </w:r>
      <w:r w:rsidR="00887517" w:rsidRPr="007272DC">
        <w:t xml:space="preserve">within the R package </w:t>
      </w:r>
      <w:r w:rsidR="00887517" w:rsidRPr="00186767">
        <w:t>bootnet</w:t>
      </w:r>
      <w:r w:rsidR="00887517" w:rsidRPr="007272DC">
        <w:t xml:space="preserve"> (Epskamp et al., 201</w:t>
      </w:r>
      <w:r w:rsidR="00C00B06" w:rsidRPr="007272DC">
        <w:t>8</w:t>
      </w:r>
      <w:r w:rsidR="00887517" w:rsidRPr="007272DC">
        <w:t xml:space="preserve">) </w:t>
      </w:r>
      <w:r w:rsidRPr="007272DC">
        <w:t>include</w:t>
      </w:r>
      <w:r w:rsidR="00887517" w:rsidRPr="007272DC">
        <w:t>s</w:t>
      </w:r>
      <w:r w:rsidRPr="007272DC">
        <w:t xml:space="preserve"> sampling the data with 1,000 replacements and recalculating edges to yield a distribution of edge weight values.</w:t>
      </w:r>
      <w:r w:rsidR="00887517" w:rsidRPr="007272DC">
        <w:t xml:space="preserve"> Figure S1 depicts the resultant sampling variation. The red line represents the values of the edge weights from the initial model ordered from largest to smallest (top to bottom). We can be most confident in edges for which the corresponding gray horizontal line (representing a single edge weight) does not cross the vertical line, representing a partial correlation of zero. </w:t>
      </w:r>
      <w:r w:rsidR="009F0729" w:rsidRPr="007272DC">
        <w:t xml:space="preserve">Note that the present CIs should not be interpreted to be testing whether each edge is significantly different from zero; through the graphical LASSO, edges were only included in the initial network and thus in this bootstrapping procedure if they were significantly different from zero. </w:t>
      </w:r>
      <w:r w:rsidRPr="007272DC">
        <w:t>Results indicated that the edges are fairly stable as a large number of them exhibit values s</w:t>
      </w:r>
      <w:r w:rsidR="00887517" w:rsidRPr="007272DC">
        <w:t>ignificantly greater than zero</w:t>
      </w:r>
      <w:r w:rsidRPr="007272DC">
        <w:t xml:space="preserve">.  </w:t>
      </w:r>
    </w:p>
    <w:p w14:paraId="183B64E9" w14:textId="423509A6" w:rsidR="009F0729" w:rsidRPr="007272DC" w:rsidRDefault="00283E92" w:rsidP="00E44096">
      <w:pPr>
        <w:spacing w:line="480" w:lineRule="auto"/>
        <w:ind w:firstLine="720"/>
      </w:pPr>
      <w:r w:rsidRPr="007272DC">
        <w:t>Moreover, using a bootstrapped difference test (</w:t>
      </w:r>
      <w:r w:rsidRPr="007272DC">
        <w:rPr>
          <w:lang w:eastAsia="fr-FR"/>
        </w:rPr>
        <w:t>Epskamp et al., 201</w:t>
      </w:r>
      <w:r w:rsidR="00C00B06" w:rsidRPr="007272DC">
        <w:rPr>
          <w:lang w:eastAsia="fr-FR"/>
        </w:rPr>
        <w:t>8</w:t>
      </w:r>
      <w:r w:rsidRPr="007272DC">
        <w:t xml:space="preserve">), we tested for </w:t>
      </w:r>
      <w:r w:rsidRPr="007272DC">
        <w:rPr>
          <w:lang w:eastAsia="fr-FR"/>
        </w:rPr>
        <w:t xml:space="preserve">significant differences between edge-weights (see </w:t>
      </w:r>
      <w:r w:rsidRPr="007272DC">
        <w:rPr>
          <w:i/>
        </w:rPr>
        <w:t>Figure S2</w:t>
      </w:r>
      <w:r w:rsidRPr="007272DC">
        <w:t xml:space="preserve">).  </w:t>
      </w:r>
      <w:r w:rsidR="009B7A69" w:rsidRPr="007272DC">
        <w:t xml:space="preserve">Gray boxes indicate no significant difference in the pairwise comparison of edges and black boxes reflect a significant difference. Colored boxes along the diagonal represent the magnitude and sign of the edge weight (i.e. darker green indicates strong positive edges and darker red indicates strong negative edges). </w:t>
      </w:r>
      <w:r w:rsidRPr="007272DC">
        <w:t xml:space="preserve">Several of the edge-weights were significantly stronger than most others. Examples include </w:t>
      </w:r>
      <w:r w:rsidRPr="007272DC">
        <w:rPr>
          <w:i/>
        </w:rPr>
        <w:t>job</w:t>
      </w:r>
      <w:r w:rsidR="009F0729" w:rsidRPr="007272DC">
        <w:t>—</w:t>
      </w:r>
      <w:r w:rsidRPr="007272DC">
        <w:rPr>
          <w:i/>
        </w:rPr>
        <w:t>fut</w:t>
      </w:r>
      <w:r w:rsidR="009F0729" w:rsidRPr="007272DC">
        <w:t>,</w:t>
      </w:r>
      <w:r w:rsidRPr="007272DC">
        <w:t xml:space="preserve"> </w:t>
      </w:r>
      <w:r w:rsidRPr="007272DC">
        <w:rPr>
          <w:i/>
        </w:rPr>
        <w:t>passive</w:t>
      </w:r>
      <w:r w:rsidR="009F0729" w:rsidRPr="007272DC">
        <w:t>—</w:t>
      </w:r>
      <w:r w:rsidRPr="007272DC">
        <w:rPr>
          <w:i/>
        </w:rPr>
        <w:t>feel</w:t>
      </w:r>
      <w:r w:rsidR="009F0729" w:rsidRPr="007272DC">
        <w:t>,</w:t>
      </w:r>
      <w:r w:rsidRPr="007272DC">
        <w:t xml:space="preserve"> </w:t>
      </w:r>
      <w:r w:rsidRPr="007272DC">
        <w:rPr>
          <w:i/>
        </w:rPr>
        <w:t>lonely</w:t>
      </w:r>
      <w:r w:rsidR="009F0729" w:rsidRPr="007272DC">
        <w:t>—</w:t>
      </w:r>
      <w:r w:rsidRPr="007272DC">
        <w:rPr>
          <w:i/>
        </w:rPr>
        <w:t>sad</w:t>
      </w:r>
      <w:r w:rsidR="009F0729" w:rsidRPr="007272DC">
        <w:t>,</w:t>
      </w:r>
      <w:r w:rsidRPr="007272DC">
        <w:t xml:space="preserve"> </w:t>
      </w:r>
      <w:r w:rsidRPr="007272DC">
        <w:rPr>
          <w:i/>
        </w:rPr>
        <w:t>deserve</w:t>
      </w:r>
      <w:r w:rsidR="009F0729" w:rsidRPr="007272DC">
        <w:t>—</w:t>
      </w:r>
      <w:r w:rsidRPr="007272DC">
        <w:rPr>
          <w:i/>
        </w:rPr>
        <w:t>problem</w:t>
      </w:r>
      <w:r w:rsidR="009F0729" w:rsidRPr="007272DC">
        <w:t>,</w:t>
      </w:r>
      <w:r w:rsidRPr="007272DC">
        <w:t xml:space="preserve"> and </w:t>
      </w:r>
      <w:r w:rsidRPr="007272DC">
        <w:rPr>
          <w:i/>
        </w:rPr>
        <w:t>analyz</w:t>
      </w:r>
      <w:r w:rsidR="00867E1F" w:rsidRPr="007272DC">
        <w:rPr>
          <w:i/>
        </w:rPr>
        <w:t>e</w:t>
      </w:r>
      <w:r w:rsidR="009F0729" w:rsidRPr="007272DC">
        <w:t>—</w:t>
      </w:r>
      <w:r w:rsidRPr="007272DC">
        <w:rPr>
          <w:i/>
        </w:rPr>
        <w:t>person</w:t>
      </w:r>
      <w:r w:rsidR="007070E5" w:rsidRPr="007272DC">
        <w:t>.</w:t>
      </w:r>
    </w:p>
    <w:p w14:paraId="2F6629F1" w14:textId="77777777" w:rsidR="00EB4DCD" w:rsidRPr="007272DC" w:rsidRDefault="00EB4DCD" w:rsidP="009A2D0D">
      <w:pPr>
        <w:spacing w:line="480" w:lineRule="auto"/>
        <w:rPr>
          <w:b/>
        </w:rPr>
      </w:pPr>
      <w:r w:rsidRPr="007272DC">
        <w:rPr>
          <w:b/>
        </w:rPr>
        <w:t>Stability of Centrality Estimates</w:t>
      </w:r>
    </w:p>
    <w:p w14:paraId="1BBF8A8F" w14:textId="31912516" w:rsidR="00905A2C" w:rsidRPr="007272DC" w:rsidRDefault="00EB4DCD">
      <w:pPr>
        <w:pStyle w:val="BodyText"/>
        <w:spacing w:line="480" w:lineRule="auto"/>
        <w:ind w:firstLine="708"/>
        <w:rPr>
          <w:rFonts w:ascii="Times New Roman" w:hAnsi="Times New Roman"/>
        </w:rPr>
      </w:pPr>
      <w:r w:rsidRPr="007272DC">
        <w:rPr>
          <w:rFonts w:ascii="Times New Roman" w:hAnsi="Times New Roman"/>
          <w:u w:val="single"/>
        </w:rPr>
        <w:tab/>
      </w:r>
      <w:r w:rsidR="001A0215" w:rsidRPr="007272DC">
        <w:rPr>
          <w:rFonts w:ascii="Times New Roman" w:hAnsi="Times New Roman"/>
          <w:color w:val="000000"/>
        </w:rPr>
        <w:t xml:space="preserve">We implemented a subset bootstrap procedure to estimate the stability of expected influence estimates </w:t>
      </w:r>
      <w:r w:rsidR="001A0215" w:rsidRPr="007272DC">
        <w:rPr>
          <w:rFonts w:ascii="Times New Roman" w:hAnsi="Times New Roman"/>
          <w:color w:val="000000"/>
        </w:rPr>
        <w:fldChar w:fldCharType="begin" w:fldLock="1"/>
      </w:r>
      <w:r w:rsidR="001A0215" w:rsidRPr="007272DC">
        <w:rPr>
          <w:rFonts w:ascii="Times New Roman" w:hAnsi="Times New Roman"/>
          <w:color w:val="000000"/>
        </w:rPr>
        <w:instrText>ADDIN CSL_CITATION { "citationItems" : [ { "id" : "ITEM-1", "itemData" : { "DOI" : "10.1016/S0378-8733(03)00012-1", "ISBN" : "0378-8733", "ISSN" : "03788733", "PMID" : "1682", "abstract" : "The ability to measure centrality in social networks has been a particularly useful development in social network analysis. For researchers trying to decide which centrality measure is most meaningful and valid for their research purposes, various papers have explored the conceptual foundations of centrality measures. Less well documented is the empirical performance of centrality measures under different research scenarios or constraints. This study uses bootstrap sampling procedures to determine how sampling affects the stability of 11 different network centrality measures. Results indicate that some measures are more stable than others, and that stability is also a function of network and study properties. ?? 2003 Elsevier B.V. All rights reserved.", "author" : [ { "dropping-particle" : "", "family" : "Costenbader", "given" : "Elizabeth", "non-dropping-particle" : "", "parse-names" : false, "suffix" : "" }, { "dropping-particle" : "", "family" : "Valente", "given" : "Thomas W.", "non-dropping-particle" : "", "parse-names" : false, "suffix" : "" } ], "container-title" : "Social Networks", "id" : "ITEM-1", "issue" : "4", "issued" : { "date-parts" : [ [ "2003" ] ] }, "page" : "283-307", "title" : "The stability of centrality measures when networks are sampled", "type" : "article-journal", "volume" : "25" }, "uris" : [ "http://www.mendeley.com/documents/?uuid=5104ea0c-cf8d-4736-9008-a9cedf872232" ] } ], "mendeley" : { "formattedCitation" : "(Costenbader &amp; Valente, 2003)", "plainTextFormattedCitation" : "(Costenbader &amp; Valente, 2003)", "previouslyFormattedCitation" : "(Costenbader &amp; Valente, 2003)" }, "properties" : { "noteIndex" : 0 }, "schema" : "https://github.com/citation-style-language/schema/raw/master/csl-citation.json" }</w:instrText>
      </w:r>
      <w:r w:rsidR="001A0215" w:rsidRPr="007272DC">
        <w:rPr>
          <w:rFonts w:ascii="Times New Roman" w:hAnsi="Times New Roman"/>
          <w:color w:val="000000"/>
        </w:rPr>
        <w:fldChar w:fldCharType="separate"/>
      </w:r>
      <w:r w:rsidR="001A0215" w:rsidRPr="007272DC">
        <w:rPr>
          <w:rFonts w:ascii="Times New Roman" w:hAnsi="Times New Roman"/>
          <w:noProof/>
          <w:color w:val="000000"/>
        </w:rPr>
        <w:t>(Costenbader &amp; Valente, 2003)</w:t>
      </w:r>
      <w:r w:rsidR="001A0215" w:rsidRPr="007272DC">
        <w:rPr>
          <w:rFonts w:ascii="Times New Roman" w:hAnsi="Times New Roman"/>
          <w:color w:val="000000"/>
        </w:rPr>
        <w:fldChar w:fldCharType="end"/>
      </w:r>
      <w:r w:rsidR="001A0215" w:rsidRPr="007272DC">
        <w:rPr>
          <w:rFonts w:ascii="Times New Roman" w:hAnsi="Times New Roman"/>
          <w:color w:val="000000"/>
        </w:rPr>
        <w:t xml:space="preserve">.  This procedure, implemented via </w:t>
      </w:r>
      <w:r w:rsidR="001A0215" w:rsidRPr="007272DC">
        <w:rPr>
          <w:rFonts w:ascii="Times New Roman" w:hAnsi="Times New Roman"/>
        </w:rPr>
        <w:t xml:space="preserve">the </w:t>
      </w:r>
      <w:r w:rsidR="001A0215" w:rsidRPr="007272DC">
        <w:rPr>
          <w:rFonts w:ascii="Times New Roman" w:hAnsi="Times New Roman"/>
          <w:i/>
          <w:color w:val="000000"/>
        </w:rPr>
        <w:t>R</w:t>
      </w:r>
      <w:r w:rsidR="001A0215" w:rsidRPr="007272DC">
        <w:rPr>
          <w:rFonts w:ascii="Times New Roman" w:hAnsi="Times New Roman"/>
          <w:color w:val="000000"/>
        </w:rPr>
        <w:t xml:space="preserve"> </w:t>
      </w:r>
      <w:r w:rsidR="001A0215" w:rsidRPr="007272DC">
        <w:rPr>
          <w:rFonts w:ascii="Times New Roman" w:hAnsi="Times New Roman"/>
          <w:color w:val="000000"/>
        </w:rPr>
        <w:lastRenderedPageBreak/>
        <w:t xml:space="preserve">package </w:t>
      </w:r>
      <w:r w:rsidR="001A0215" w:rsidRPr="00186767">
        <w:rPr>
          <w:rFonts w:ascii="Times New Roman" w:hAnsi="Times New Roman"/>
          <w:color w:val="000000"/>
        </w:rPr>
        <w:t>bootnet</w:t>
      </w:r>
      <w:r w:rsidR="001A0215" w:rsidRPr="007272DC">
        <w:rPr>
          <w:rFonts w:ascii="Times New Roman" w:hAnsi="Times New Roman"/>
          <w:i/>
          <w:color w:val="000000"/>
        </w:rPr>
        <w:t xml:space="preserve"> </w:t>
      </w:r>
      <w:r w:rsidR="001A0215" w:rsidRPr="007272DC">
        <w:rPr>
          <w:rFonts w:ascii="Times New Roman" w:hAnsi="Times New Roman"/>
          <w:color w:val="000000"/>
        </w:rPr>
        <w:fldChar w:fldCharType="begin" w:fldLock="1"/>
      </w:r>
      <w:r w:rsidR="001A0215" w:rsidRPr="007272DC">
        <w:rPr>
          <w:rFonts w:ascii="Times New Roman" w:hAnsi="Times New Roman"/>
          <w:color w:val="000000"/>
        </w:rPr>
        <w:instrText>ADDIN CSL_CITATION { "citationItems" : [ { "id" : "ITEM-1", "itemData" : { "abstract" : "Over the course of the last years, network research has gained increasing popularity in psychological sciences. Especially in clinical psychology and personality research, such psychological networks have been used to complement more traditional latent variable models. While prior publications have tackled the two topics of network psychometrics (how to estimate networks) and network inference (how to interpret networks), the topic of network stability still provides a major challenge: it is unclear how susceptible network structures and graph theoretical measures derived from network models are to sampling error and choices made in the estimation method, greatly limiting the certainty of substantive interpretation. In this tutorial paper, we aim to address these challenges. First, we introduce the current state-of-the-art of network psychometrics and network inference in psychology to allow readers to use this tutorial as a stand-alone to estimate and interpret psychopathological networks in R. Second, we describe how bootstrap routines can be used to assess the stability of network parameters. To facilitate this process, we developed the freely available R-package bootnet. We apply bootnet, accompanied by R syntax, to a dataset of 359 women with posttraumatic stress disorder available online. We show how to estimate confidence intervals around edge weights, and how to examine stability of centrality indices by subsampling nodes and persons. This tutorial is aimed at researchers with all levels of statistical experience, and can also be used by beginners.", "author" : [ { "dropping-particle" : "", "family" : "Epskamp", "given" : "Sacha", "non-dropping-particle" : "", "parse-names" : false, "suffix" : "" }, { "dropping-particle" : "", "family" : "Borsboom", "given" : "Denny", "non-dropping-particle" : "", "parse-names" : false, "suffix" : "" }, { "dropping-particle" : "", "family" : "Fried", "given" : "Eiko I.", "non-dropping-particle" : "", "parse-names" : false, "suffix" : "" } ], "container-title" : "arXiv preprint arXiv", "id" : "ITEM-1", "issued" : { "date-parts" : [ [ "2016" ] ] }, "page" : "1-34", "title" : "Estimating Psychological Networks and their Stability: a Tutorial Paper", "type" : "article-journal" }, "uris" : [ "http://www.mendeley.com/documents/?uuid=3e8d98d2-78bd-4a41-99b7-5ec913abb01e" ] } ], "mendeley" : { "formattedCitation" : "(Epskamp et al., 2016)", "plainTextFormattedCitation" : "(Epskamp et al., 2016)", "previouslyFormattedCitation" : "(Epskamp et al., 2016)" }, "properties" : { "noteIndex" : 0 }, "schema" : "https://github.com/citation-style-language/schema/raw/master/csl-citation.json" }</w:instrText>
      </w:r>
      <w:r w:rsidR="001A0215" w:rsidRPr="007272DC">
        <w:rPr>
          <w:rFonts w:ascii="Times New Roman" w:hAnsi="Times New Roman"/>
          <w:color w:val="000000"/>
        </w:rPr>
        <w:fldChar w:fldCharType="separate"/>
      </w:r>
      <w:r w:rsidR="001A0215" w:rsidRPr="007272DC">
        <w:rPr>
          <w:rFonts w:ascii="Times New Roman" w:hAnsi="Times New Roman"/>
          <w:noProof/>
          <w:color w:val="000000"/>
        </w:rPr>
        <w:t>(Epskamp et al., 201</w:t>
      </w:r>
      <w:r w:rsidR="00391064" w:rsidRPr="007272DC">
        <w:rPr>
          <w:rFonts w:ascii="Times New Roman" w:hAnsi="Times New Roman"/>
          <w:noProof/>
          <w:color w:val="000000"/>
        </w:rPr>
        <w:t>8</w:t>
      </w:r>
      <w:r w:rsidR="001A0215" w:rsidRPr="007272DC">
        <w:rPr>
          <w:rFonts w:ascii="Times New Roman" w:hAnsi="Times New Roman"/>
          <w:noProof/>
          <w:color w:val="000000"/>
        </w:rPr>
        <w:t>)</w:t>
      </w:r>
      <w:r w:rsidR="001A0215" w:rsidRPr="007272DC">
        <w:rPr>
          <w:rFonts w:ascii="Times New Roman" w:hAnsi="Times New Roman"/>
          <w:color w:val="000000"/>
        </w:rPr>
        <w:fldChar w:fldCharType="end"/>
      </w:r>
      <w:r w:rsidR="001A0215" w:rsidRPr="007272DC">
        <w:rPr>
          <w:rFonts w:ascii="Times New Roman" w:hAnsi="Times New Roman"/>
          <w:color w:val="000000"/>
        </w:rPr>
        <w:t xml:space="preserve"> involves repeatedly correlating centrality metrics of the original dataset with centrality metrics calculated from a subsample of participants (i.e. 1,000 </w:t>
      </w:r>
      <w:r w:rsidR="001A0215" w:rsidRPr="007272DC">
        <w:rPr>
          <w:rFonts w:ascii="Times New Roman" w:hAnsi="Times New Roman"/>
        </w:rPr>
        <w:t>person-dropping bootstraps)</w:t>
      </w:r>
      <w:r w:rsidR="001A0215" w:rsidRPr="007272DC">
        <w:rPr>
          <w:rFonts w:ascii="Times New Roman" w:hAnsi="Times New Roman"/>
          <w:color w:val="000000"/>
        </w:rPr>
        <w:t xml:space="preserve">. If correlation values do not decline substantially as participants are removed, </w:t>
      </w:r>
      <w:r w:rsidR="00D256CF" w:rsidRPr="007272DC">
        <w:rPr>
          <w:rFonts w:ascii="Times New Roman" w:hAnsi="Times New Roman"/>
          <w:color w:val="000000"/>
        </w:rPr>
        <w:t>we ca</w:t>
      </w:r>
      <w:r w:rsidR="00D256CF" w:rsidRPr="00103E44">
        <w:rPr>
          <w:rFonts w:ascii="Times New Roman" w:hAnsi="Times New Roman"/>
          <w:color w:val="000000"/>
        </w:rPr>
        <w:t xml:space="preserve">n be reasonably confident of </w:t>
      </w:r>
      <w:r w:rsidR="001A0215" w:rsidRPr="00103E44">
        <w:rPr>
          <w:rFonts w:ascii="Times New Roman" w:hAnsi="Times New Roman"/>
          <w:color w:val="000000"/>
        </w:rPr>
        <w:t xml:space="preserve">its stability. </w:t>
      </w:r>
      <w:r w:rsidR="001A0215" w:rsidRPr="00103E44">
        <w:rPr>
          <w:rFonts w:ascii="Times New Roman" w:hAnsi="Times New Roman"/>
        </w:rPr>
        <w:t>Figure S3 presents the average correlation between expected influence estimates in the bootstrapped samples and the original estimates as a function of the percentage of participants in the bootstrapped sample.</w:t>
      </w:r>
      <w:r w:rsidR="00905A2C" w:rsidRPr="00103E44">
        <w:rPr>
          <w:rFonts w:ascii="Times New Roman" w:hAnsi="Times New Roman"/>
        </w:rPr>
        <w:t xml:space="preserve"> Expected influence was highly stable</w:t>
      </w:r>
      <w:r w:rsidR="00905A2C" w:rsidRPr="00103E44">
        <w:rPr>
          <w:rFonts w:ascii="Times New Roman" w:hAnsi="Times New Roman"/>
          <w:color w:val="000000"/>
        </w:rPr>
        <w:t>.</w:t>
      </w:r>
      <w:r w:rsidR="00905A2C" w:rsidRPr="00103E44">
        <w:rPr>
          <w:rFonts w:ascii="Times New Roman" w:hAnsi="Times New Roman"/>
        </w:rPr>
        <w:t xml:space="preserve">  </w:t>
      </w:r>
      <w:r w:rsidR="00905A2C" w:rsidRPr="00103E44">
        <w:rPr>
          <w:rFonts w:ascii="Times New Roman" w:hAnsi="Times New Roman"/>
          <w:color w:val="000000" w:themeColor="text1"/>
        </w:rPr>
        <w:t xml:space="preserve">We also </w:t>
      </w:r>
      <w:r w:rsidR="00905A2C" w:rsidRPr="00103E44">
        <w:rPr>
          <w:rFonts w:ascii="Times New Roman" w:hAnsi="Times New Roman"/>
          <w:color w:val="000000" w:themeColor="text1"/>
          <w:lang w:eastAsia="fr-FR"/>
        </w:rPr>
        <w:t xml:space="preserve">calculated the centrality stability correlation coefficient (CS-coefficient) to quantify the effects of this person-dropping procedure.  The CS-coefficient represents the maximum proportion of participants that can be dropped while maintaining 95% probability that the correlation between centrality metrics from the full data set and the subset data are at least .70. </w:t>
      </w:r>
      <w:r w:rsidR="00905A2C" w:rsidRPr="00103E44">
        <w:rPr>
          <w:rFonts w:ascii="Times New Roman" w:hAnsi="Times New Roman"/>
          <w:color w:val="000000" w:themeColor="text1"/>
        </w:rPr>
        <w:t xml:space="preserve">In order to be considered stable, Epskamp et al. (2018) suggest the resulting </w:t>
      </w:r>
      <w:r w:rsidR="00905A2C" w:rsidRPr="00103E44">
        <w:rPr>
          <w:rFonts w:ascii="Times New Roman" w:hAnsi="Times New Roman"/>
          <w:color w:val="000000" w:themeColor="text1"/>
          <w:lang w:eastAsia="fr-FR"/>
        </w:rPr>
        <w:t xml:space="preserve">CS-coefficient </w:t>
      </w:r>
      <w:r w:rsidR="00905A2C" w:rsidRPr="00103E44">
        <w:rPr>
          <w:rFonts w:ascii="Times New Roman" w:hAnsi="Times New Roman"/>
          <w:color w:val="000000" w:themeColor="text1"/>
        </w:rPr>
        <w:t xml:space="preserve">should not be &lt; 0.25 and preferably ≥ 0.50. The value of the </w:t>
      </w:r>
      <w:r w:rsidR="00905A2C" w:rsidRPr="00103E44">
        <w:rPr>
          <w:rFonts w:ascii="Times New Roman" w:hAnsi="Times New Roman"/>
          <w:color w:val="000000" w:themeColor="text1"/>
          <w:lang w:eastAsia="fr-FR"/>
        </w:rPr>
        <w:t>CS-coefficient was</w:t>
      </w:r>
      <w:r w:rsidR="00103E44" w:rsidRPr="00103E44">
        <w:rPr>
          <w:rFonts w:ascii="Times New Roman" w:hAnsi="Times New Roman"/>
          <w:color w:val="000000" w:themeColor="text1"/>
          <w:lang w:eastAsia="fr-FR"/>
        </w:rPr>
        <w:t xml:space="preserve"> </w:t>
      </w:r>
      <w:r w:rsidR="003F637C">
        <w:rPr>
          <w:rFonts w:ascii="Times New Roman" w:hAnsi="Times New Roman"/>
          <w:color w:val="000000" w:themeColor="text1"/>
          <w:lang w:eastAsia="fr-FR"/>
        </w:rPr>
        <w:t xml:space="preserve">high, CS-coefficient = </w:t>
      </w:r>
      <w:r w:rsidR="00103E44" w:rsidRPr="00103E44">
        <w:rPr>
          <w:rFonts w:ascii="Times New Roman" w:hAnsi="Times New Roman"/>
          <w:color w:val="000000" w:themeColor="text1"/>
          <w:lang w:eastAsia="fr-FR"/>
        </w:rPr>
        <w:t>.751</w:t>
      </w:r>
      <w:r w:rsidR="00905A2C" w:rsidRPr="00103E44">
        <w:rPr>
          <w:rFonts w:ascii="Times New Roman" w:hAnsi="Times New Roman"/>
          <w:color w:val="000000" w:themeColor="text1"/>
          <w:lang w:eastAsia="fr-FR"/>
        </w:rPr>
        <w:t xml:space="preserve">. </w:t>
      </w:r>
    </w:p>
    <w:p w14:paraId="2C15F7BB" w14:textId="7D63D9D7" w:rsidR="00D16F06" w:rsidRPr="007272DC" w:rsidRDefault="00D16F06" w:rsidP="007272DC">
      <w:pPr>
        <w:spacing w:line="480" w:lineRule="auto"/>
        <w:rPr>
          <w:u w:val="single"/>
        </w:rPr>
      </w:pPr>
    </w:p>
    <w:p w14:paraId="4F3DF490" w14:textId="0FC25D7C" w:rsidR="00C00B06" w:rsidRPr="007272DC" w:rsidRDefault="00C00B06">
      <w:pPr>
        <w:rPr>
          <w:u w:val="single"/>
        </w:rPr>
      </w:pPr>
      <w:r w:rsidRPr="007272DC">
        <w:rPr>
          <w:u w:val="single"/>
        </w:rPr>
        <w:br w:type="page"/>
      </w:r>
    </w:p>
    <w:p w14:paraId="2E891ABD" w14:textId="77777777" w:rsidR="002A0826" w:rsidRPr="007272DC" w:rsidRDefault="002A0826" w:rsidP="007272DC">
      <w:pPr>
        <w:spacing w:line="480" w:lineRule="auto"/>
        <w:rPr>
          <w:u w:val="single"/>
        </w:rPr>
      </w:pPr>
    </w:p>
    <w:p w14:paraId="2181E888" w14:textId="77777777" w:rsidR="00C00B06" w:rsidRPr="007272DC" w:rsidRDefault="00C00B06" w:rsidP="00C00B06">
      <w:pPr>
        <w:spacing w:line="480" w:lineRule="auto"/>
        <w:jc w:val="center"/>
        <w:rPr>
          <w:b/>
        </w:rPr>
      </w:pPr>
      <w:r w:rsidRPr="007272DC">
        <w:rPr>
          <w:b/>
        </w:rPr>
        <w:t>References</w:t>
      </w:r>
    </w:p>
    <w:p w14:paraId="3CC75837" w14:textId="77777777" w:rsidR="00C00B06" w:rsidRPr="007272DC" w:rsidRDefault="00C00B06" w:rsidP="00C00B06">
      <w:pPr>
        <w:spacing w:line="480" w:lineRule="auto"/>
        <w:ind w:left="851" w:hanging="851"/>
      </w:pPr>
      <w:r w:rsidRPr="007272DC">
        <w:t xml:space="preserve">Costenbader, E., &amp; Valente, T.W. (2003). The stability of centrality measures when networks are sampled. </w:t>
      </w:r>
      <w:r w:rsidRPr="007272DC">
        <w:rPr>
          <w:i/>
        </w:rPr>
        <w:t>Social Networks, 25</w:t>
      </w:r>
      <w:r w:rsidRPr="007272DC">
        <w:t>, 283-307. DOI:</w:t>
      </w:r>
      <w:r w:rsidRPr="007272DC">
        <w:rPr>
          <w:lang w:val="fr-BE" w:eastAsia="fr-FR"/>
        </w:rPr>
        <w:t xml:space="preserve">10.1016/S0378-8733(03)00012-1 </w:t>
      </w:r>
    </w:p>
    <w:p w14:paraId="2E7478C2" w14:textId="7002E09A" w:rsidR="00C00B06" w:rsidRPr="007272DC" w:rsidRDefault="00C00B06" w:rsidP="007272DC">
      <w:pPr>
        <w:pStyle w:val="Bibliography1"/>
        <w:jc w:val="left"/>
        <w:rPr>
          <w:rFonts w:ascii="Times New Roman" w:hAnsi="Times New Roman"/>
        </w:rPr>
      </w:pPr>
      <w:r w:rsidRPr="007272DC">
        <w:rPr>
          <w:rFonts w:ascii="Times New Roman" w:hAnsi="Times New Roman"/>
        </w:rPr>
        <w:t xml:space="preserve">Epskamp, S., Borsboom, D., &amp; Fried, E. I. (2018). Estimating psychological networks and their accuracy: A tutorial paper. </w:t>
      </w:r>
      <w:r w:rsidRPr="007272DC">
        <w:rPr>
          <w:rFonts w:ascii="Times New Roman" w:hAnsi="Times New Roman"/>
          <w:i/>
          <w:iCs/>
        </w:rPr>
        <w:t>Behavior Research Methods</w:t>
      </w:r>
      <w:r w:rsidR="007272DC">
        <w:rPr>
          <w:rFonts w:ascii="Times New Roman" w:hAnsi="Times New Roman"/>
          <w:i/>
          <w:iCs/>
        </w:rPr>
        <w:t xml:space="preserve">, 50, </w:t>
      </w:r>
      <w:r w:rsidR="007272DC">
        <w:rPr>
          <w:rFonts w:ascii="Times New Roman" w:hAnsi="Times New Roman"/>
          <w:iCs/>
        </w:rPr>
        <w:t>195-212.</w:t>
      </w:r>
    </w:p>
    <w:p w14:paraId="25A5F6BC" w14:textId="77777777" w:rsidR="002A0826" w:rsidRPr="007272DC" w:rsidRDefault="002A0826" w:rsidP="007272DC">
      <w:pPr>
        <w:spacing w:line="480" w:lineRule="auto"/>
        <w:rPr>
          <w:u w:val="single"/>
        </w:rPr>
      </w:pPr>
    </w:p>
    <w:p w14:paraId="6AF74CC2" w14:textId="77777777" w:rsidR="002A0826" w:rsidRPr="007272DC" w:rsidRDefault="002A0826" w:rsidP="007272DC">
      <w:pPr>
        <w:spacing w:line="480" w:lineRule="auto"/>
        <w:rPr>
          <w:u w:val="single"/>
        </w:rPr>
      </w:pPr>
    </w:p>
    <w:p w14:paraId="2C488CBD" w14:textId="77777777" w:rsidR="00B01890" w:rsidRPr="007272DC" w:rsidRDefault="00B01890" w:rsidP="007272DC">
      <w:pPr>
        <w:spacing w:line="480" w:lineRule="auto"/>
        <w:rPr>
          <w:u w:val="single"/>
        </w:rPr>
        <w:sectPr w:rsidR="00B01890" w:rsidRPr="007272DC" w:rsidSect="00283E92">
          <w:headerReference w:type="default" r:id="rId6"/>
          <w:footerReference w:type="even" r:id="rId7"/>
          <w:footerReference w:type="default" r:id="rId8"/>
          <w:pgSz w:w="12240" w:h="15840"/>
          <w:pgMar w:top="1440" w:right="1440" w:bottom="1440" w:left="1440" w:header="720" w:footer="720" w:gutter="0"/>
          <w:cols w:space="720"/>
        </w:sectPr>
      </w:pPr>
    </w:p>
    <w:p w14:paraId="66534B8D" w14:textId="7C0F6A76" w:rsidR="006B4F5A" w:rsidRPr="007272DC" w:rsidRDefault="006B4F5A">
      <w:pPr>
        <w:rPr>
          <w:b/>
          <w:noProof/>
        </w:rPr>
      </w:pPr>
      <w:r w:rsidRPr="007272DC">
        <w:rPr>
          <w:b/>
          <w:noProof/>
        </w:rPr>
        <w:lastRenderedPageBreak/>
        <w:t>Figure S1.</w:t>
      </w:r>
      <w:r w:rsidR="00E44096" w:rsidRPr="007272DC">
        <w:rPr>
          <w:b/>
          <w:noProof/>
        </w:rPr>
        <w:t xml:space="preserve"> </w:t>
      </w:r>
      <w:r w:rsidR="00E44096" w:rsidRPr="007272DC">
        <w:rPr>
          <w:lang w:eastAsia="ja-JP"/>
        </w:rPr>
        <w:t>Non-parametric bootstrapped confidence intervals of estimated edges</w:t>
      </w:r>
    </w:p>
    <w:p w14:paraId="55C3F8F9" w14:textId="70F1DDE5" w:rsidR="006B4F5A" w:rsidRPr="007272DC" w:rsidRDefault="00965676">
      <w:pPr>
        <w:rPr>
          <w:noProof/>
        </w:rPr>
      </w:pPr>
      <w:r w:rsidRPr="007272DC">
        <w:rPr>
          <w:noProof/>
          <w:lang w:val="fr-FR" w:eastAsia="fr-FR"/>
        </w:rPr>
        <w:drawing>
          <wp:inline distT="0" distB="0" distL="0" distR="0" wp14:anchorId="79AFEC03" wp14:editId="179CDD03">
            <wp:extent cx="5388187" cy="528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92680" cy="5287606"/>
                    </a:xfrm>
                    <a:prstGeom prst="rect">
                      <a:avLst/>
                    </a:prstGeom>
                  </pic:spPr>
                </pic:pic>
              </a:graphicData>
            </a:graphic>
          </wp:inline>
        </w:drawing>
      </w:r>
    </w:p>
    <w:p w14:paraId="7D045DF3" w14:textId="02C0FABA" w:rsidR="006B4F5A" w:rsidRPr="007272DC" w:rsidRDefault="006B4F5A" w:rsidP="00E44096">
      <w:pPr>
        <w:widowControl w:val="0"/>
        <w:autoSpaceDE w:val="0"/>
        <w:autoSpaceDN w:val="0"/>
        <w:adjustRightInd w:val="0"/>
        <w:rPr>
          <w:lang w:eastAsia="ja-JP"/>
        </w:rPr>
      </w:pPr>
      <w:r w:rsidRPr="007272DC">
        <w:rPr>
          <w:i/>
          <w:noProof/>
        </w:rPr>
        <w:t>Note.</w:t>
      </w:r>
      <w:r w:rsidR="00E44096" w:rsidRPr="007272DC">
        <w:rPr>
          <w:lang w:eastAsia="ja-JP"/>
        </w:rPr>
        <w:t xml:space="preserve"> x-axis represents edge weight values. Red line depicts edge weights from the graphical LASSO network. Each horizontal gray line represents the CI for a single edge. </w:t>
      </w:r>
      <w:r w:rsidRPr="007272DC">
        <w:rPr>
          <w:i/>
          <w:noProof/>
        </w:rPr>
        <w:br w:type="page"/>
      </w:r>
    </w:p>
    <w:p w14:paraId="2B9523E5" w14:textId="75FC233B" w:rsidR="006B4F5A" w:rsidRPr="007272DC" w:rsidRDefault="006B4F5A" w:rsidP="006B4F5A">
      <w:pPr>
        <w:rPr>
          <w:b/>
        </w:rPr>
      </w:pPr>
      <w:r w:rsidRPr="007272DC">
        <w:rPr>
          <w:b/>
        </w:rPr>
        <w:t>Figure S2.</w:t>
      </w:r>
      <w:r w:rsidR="000F4480" w:rsidRPr="007272DC">
        <w:rPr>
          <w:b/>
        </w:rPr>
        <w:t xml:space="preserve"> </w:t>
      </w:r>
      <w:r w:rsidR="000F4480" w:rsidRPr="007272DC">
        <w:rPr>
          <w:lang w:eastAsia="ja-JP"/>
        </w:rPr>
        <w:t>Non-parametric bootstrapped difference test for edges</w:t>
      </w:r>
    </w:p>
    <w:p w14:paraId="495CB9C6" w14:textId="694F86E1" w:rsidR="00965676" w:rsidRPr="007272DC" w:rsidRDefault="00965676" w:rsidP="00965676">
      <w:pPr>
        <w:rPr>
          <w:rFonts w:eastAsia="Times New Roman"/>
        </w:rPr>
      </w:pPr>
      <w:r w:rsidRPr="007272DC">
        <w:rPr>
          <w:rFonts w:eastAsia="Times New Roman"/>
        </w:rPr>
        <w:fldChar w:fldCharType="begin"/>
      </w:r>
      <w:r w:rsidR="00D256CF" w:rsidRPr="007272DC">
        <w:rPr>
          <w:rFonts w:eastAsia="Times New Roman"/>
        </w:rPr>
        <w:instrText xml:space="preserve"> INCLUDEPICTURE "E:\\var\\folders\\mf\\k9xwxh712_13f9k584tcdfhm0000gq\\T\\com.microsoft.Word\\WebArchiveCopyPasteTempFiles\\plot_zoom_png?width=818&amp;height=768" \* MERGEFORMAT </w:instrText>
      </w:r>
      <w:r w:rsidRPr="007272DC">
        <w:rPr>
          <w:rFonts w:eastAsia="Times New Roman"/>
        </w:rPr>
        <w:fldChar w:fldCharType="separate"/>
      </w:r>
      <w:r w:rsidRPr="007272DC">
        <w:rPr>
          <w:rFonts w:eastAsia="Times New Roman"/>
          <w:noProof/>
          <w:lang w:val="fr-FR" w:eastAsia="fr-FR"/>
        </w:rPr>
        <w:drawing>
          <wp:inline distT="0" distB="0" distL="0" distR="0" wp14:anchorId="5C692928" wp14:editId="4CB6E54A">
            <wp:extent cx="6921500" cy="5191125"/>
            <wp:effectExtent l="0" t="0" r="0" b="3175"/>
            <wp:docPr id="6" name="Picture 6" descr="/var/folders/mf/k9xwxh712_13f9k584tcdfhm0000gq/T/com.microsoft.Word/WebArchiveCopyPasteTempFiles/plot_zoom_png?width=818&amp;height=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 descr="/var/folders/mf/k9xwxh712_13f9k584tcdfhm0000gq/T/com.microsoft.Word/WebArchiveCopyPasteTempFiles/plot_zoom_png?width=818&amp;height=76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21500" cy="5191125"/>
                    </a:xfrm>
                    <a:prstGeom prst="rect">
                      <a:avLst/>
                    </a:prstGeom>
                    <a:noFill/>
                    <a:ln>
                      <a:noFill/>
                    </a:ln>
                  </pic:spPr>
                </pic:pic>
              </a:graphicData>
            </a:graphic>
          </wp:inline>
        </w:drawing>
      </w:r>
      <w:r w:rsidRPr="007272DC">
        <w:rPr>
          <w:rFonts w:eastAsia="Times New Roman"/>
        </w:rPr>
        <w:fldChar w:fldCharType="end"/>
      </w:r>
    </w:p>
    <w:p w14:paraId="6DE0EE19" w14:textId="77777777" w:rsidR="006B4F5A" w:rsidRPr="007272DC" w:rsidRDefault="006B4F5A" w:rsidP="006B4F5A">
      <w:pPr>
        <w:rPr>
          <w:i/>
        </w:rPr>
      </w:pPr>
    </w:p>
    <w:p w14:paraId="56A55DF9" w14:textId="77777777" w:rsidR="001A0215" w:rsidRPr="007272DC" w:rsidRDefault="006B4F5A" w:rsidP="000F4480">
      <w:pPr>
        <w:widowControl w:val="0"/>
        <w:autoSpaceDE w:val="0"/>
        <w:autoSpaceDN w:val="0"/>
        <w:adjustRightInd w:val="0"/>
        <w:rPr>
          <w:lang w:eastAsia="ja-JP"/>
        </w:rPr>
        <w:sectPr w:rsidR="001A0215" w:rsidRPr="007272DC" w:rsidSect="006B4F5A">
          <w:pgSz w:w="15840" w:h="12240" w:orient="landscape"/>
          <w:pgMar w:top="1440" w:right="1440" w:bottom="1440" w:left="1440" w:header="720" w:footer="720" w:gutter="0"/>
          <w:cols w:space="720"/>
        </w:sectPr>
      </w:pPr>
      <w:r w:rsidRPr="007272DC">
        <w:rPr>
          <w:i/>
        </w:rPr>
        <w:t>Note.</w:t>
      </w:r>
      <w:r w:rsidR="000F4480" w:rsidRPr="007272DC">
        <w:rPr>
          <w:i/>
        </w:rPr>
        <w:t xml:space="preserve"> </w:t>
      </w:r>
      <w:r w:rsidR="000F4480" w:rsidRPr="007272DC">
        <w:rPr>
          <w:lang w:eastAsia="ja-JP"/>
        </w:rPr>
        <w:t>Non-parametric bootstrapped difference test for edges. Significant pairwise differences in edge weights are depicted in black boxes. Gray boxes indicate no significant difference.</w:t>
      </w:r>
    </w:p>
    <w:p w14:paraId="541180AE" w14:textId="1AD1A8BD" w:rsidR="006B4F5A" w:rsidRPr="007272DC" w:rsidRDefault="001A0215" w:rsidP="000F4480">
      <w:pPr>
        <w:widowControl w:val="0"/>
        <w:autoSpaceDE w:val="0"/>
        <w:autoSpaceDN w:val="0"/>
        <w:adjustRightInd w:val="0"/>
      </w:pPr>
      <w:r w:rsidRPr="007272DC">
        <w:rPr>
          <w:b/>
        </w:rPr>
        <w:t xml:space="preserve">Figure S3. </w:t>
      </w:r>
      <w:r w:rsidRPr="007272DC">
        <w:t xml:space="preserve">Person-dropping bootstrapped estimates of </w:t>
      </w:r>
      <w:r w:rsidR="007272DC">
        <w:t xml:space="preserve">one-step </w:t>
      </w:r>
      <w:r w:rsidRPr="007272DC">
        <w:t>expected influence</w:t>
      </w:r>
    </w:p>
    <w:p w14:paraId="3B88B6E0" w14:textId="75931BF0" w:rsidR="001A0215" w:rsidRPr="007272DC" w:rsidRDefault="001A0215" w:rsidP="000F4480">
      <w:pPr>
        <w:widowControl w:val="0"/>
        <w:autoSpaceDE w:val="0"/>
        <w:autoSpaceDN w:val="0"/>
        <w:adjustRightInd w:val="0"/>
      </w:pPr>
      <w:r w:rsidRPr="007272DC">
        <w:rPr>
          <w:noProof/>
          <w:lang w:val="fr-FR" w:eastAsia="fr-FR"/>
        </w:rPr>
        <w:drawing>
          <wp:inline distT="0" distB="0" distL="0" distR="0" wp14:anchorId="4B824F52" wp14:editId="21EF3A99">
            <wp:extent cx="6208295" cy="5195318"/>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38547" cy="5220634"/>
                    </a:xfrm>
                    <a:prstGeom prst="rect">
                      <a:avLst/>
                    </a:prstGeom>
                  </pic:spPr>
                </pic:pic>
              </a:graphicData>
            </a:graphic>
          </wp:inline>
        </w:drawing>
      </w:r>
    </w:p>
    <w:p w14:paraId="27A3BDDA" w14:textId="3605A8BA" w:rsidR="008C7EEE" w:rsidRPr="007272DC" w:rsidRDefault="008C7EEE" w:rsidP="000F4480">
      <w:pPr>
        <w:widowControl w:val="0"/>
        <w:autoSpaceDE w:val="0"/>
        <w:autoSpaceDN w:val="0"/>
        <w:adjustRightInd w:val="0"/>
      </w:pPr>
      <w:r w:rsidRPr="007272DC">
        <w:rPr>
          <w:i/>
        </w:rPr>
        <w:t>Note.</w:t>
      </w:r>
      <w:r w:rsidRPr="007272DC">
        <w:t xml:space="preserve"> Estimates reflect </w:t>
      </w:r>
      <w:r w:rsidRPr="007272DC">
        <w:rPr>
          <w:color w:val="000000"/>
        </w:rPr>
        <w:t xml:space="preserve">correlations between </w:t>
      </w:r>
      <w:r w:rsidR="007272DC">
        <w:rPr>
          <w:color w:val="000000"/>
        </w:rPr>
        <w:t xml:space="preserve">one-step </w:t>
      </w:r>
      <w:r w:rsidRPr="007272DC">
        <w:rPr>
          <w:color w:val="000000"/>
        </w:rPr>
        <w:t xml:space="preserve">expected influence </w:t>
      </w:r>
      <w:r w:rsidR="007272DC">
        <w:rPr>
          <w:color w:val="000000"/>
        </w:rPr>
        <w:t>metrics</w:t>
      </w:r>
      <w:r w:rsidRPr="007272DC">
        <w:rPr>
          <w:color w:val="000000"/>
        </w:rPr>
        <w:t xml:space="preserve"> from the original dataset with </w:t>
      </w:r>
      <w:r w:rsidR="007272DC">
        <w:rPr>
          <w:color w:val="000000"/>
        </w:rPr>
        <w:t>metrics</w:t>
      </w:r>
      <w:r w:rsidRPr="007272DC">
        <w:rPr>
          <w:color w:val="000000"/>
        </w:rPr>
        <w:t xml:space="preserve"> calculated from a subsample of participants. Higher correlations indicate greater stability.</w:t>
      </w:r>
    </w:p>
    <w:sectPr w:rsidR="008C7EEE" w:rsidRPr="007272DC" w:rsidSect="006B4F5A">
      <w:pgSz w:w="15840" w:h="12240" w:orient="landscape"/>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0DBCD5" w14:textId="77777777" w:rsidR="00B26C65" w:rsidRDefault="00B26C65" w:rsidP="00283E92">
      <w:r>
        <w:separator/>
      </w:r>
    </w:p>
  </w:endnote>
  <w:endnote w:type="continuationSeparator" w:id="0">
    <w:p w14:paraId="74A21743" w14:textId="77777777" w:rsidR="00B26C65" w:rsidRDefault="00B26C65" w:rsidP="00283E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Times New Roman"/>
    <w:panose1 w:val="02020603050405020304"/>
    <w:charset w:val="00"/>
    <w:family w:val="roman"/>
    <w:pitch w:val="variable"/>
    <w:sig w:usb0="20002A87" w:usb1="80000000" w:usb2="00000008" w:usb3="00000000" w:csb0="000001FF" w:csb1="00000000"/>
  </w:font>
  <w:font w:name="MS Mincho">
    <w:altName w:val="ＭＳ 明朝"/>
    <w:panose1 w:val="02020609040205080304"/>
    <w:charset w:val="80"/>
    <w:family w:val="modern"/>
    <w:notTrueType/>
    <w:pitch w:val="fixed"/>
    <w:sig w:usb0="00000001" w:usb1="08070000" w:usb2="00000010" w:usb3="00000000" w:csb0="00020000"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altName w:val="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7E41B6" w14:textId="77777777" w:rsidR="00D16F06" w:rsidRDefault="00D16F06" w:rsidP="00283E9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C80064B" w14:textId="77777777" w:rsidR="00D16F06" w:rsidRDefault="00D16F06" w:rsidP="00283E9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55ABE7" w14:textId="77777777" w:rsidR="00D16F06" w:rsidRDefault="00D16F06" w:rsidP="00283E9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76979">
      <w:rPr>
        <w:rStyle w:val="PageNumber"/>
        <w:noProof/>
      </w:rPr>
      <w:t>7</w:t>
    </w:r>
    <w:r>
      <w:rPr>
        <w:rStyle w:val="PageNumber"/>
      </w:rPr>
      <w:fldChar w:fldCharType="end"/>
    </w:r>
  </w:p>
  <w:p w14:paraId="1F036C12" w14:textId="77777777" w:rsidR="00D16F06" w:rsidRDefault="00D16F06" w:rsidP="00283E9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CCE7F6" w14:textId="77777777" w:rsidR="00B26C65" w:rsidRDefault="00B26C65" w:rsidP="00283E92">
      <w:r>
        <w:separator/>
      </w:r>
    </w:p>
  </w:footnote>
  <w:footnote w:type="continuationSeparator" w:id="0">
    <w:p w14:paraId="4C83D3DF" w14:textId="77777777" w:rsidR="00B26C65" w:rsidRDefault="00B26C65" w:rsidP="00283E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A0E739" w14:textId="1D0E77B3" w:rsidR="00D16F06" w:rsidRDefault="00D16F06">
    <w:pPr>
      <w:pStyle w:val="Header"/>
    </w:pPr>
    <w:r>
      <w:t>Supplemental Materials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embedSystemFonts/>
  <w:proofState w:grammar="clean"/>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715"/>
    <w:rsid w:val="00043373"/>
    <w:rsid w:val="000F4480"/>
    <w:rsid w:val="00103E44"/>
    <w:rsid w:val="00140CA9"/>
    <w:rsid w:val="00172176"/>
    <w:rsid w:val="001748E5"/>
    <w:rsid w:val="00186767"/>
    <w:rsid w:val="001A0215"/>
    <w:rsid w:val="00283E92"/>
    <w:rsid w:val="002A0826"/>
    <w:rsid w:val="00323CAE"/>
    <w:rsid w:val="00391064"/>
    <w:rsid w:val="003C2E18"/>
    <w:rsid w:val="003C49D5"/>
    <w:rsid w:val="003F637C"/>
    <w:rsid w:val="00420653"/>
    <w:rsid w:val="004F5458"/>
    <w:rsid w:val="005A177E"/>
    <w:rsid w:val="005B4146"/>
    <w:rsid w:val="0065443A"/>
    <w:rsid w:val="00697715"/>
    <w:rsid w:val="006B4F5A"/>
    <w:rsid w:val="006C46B8"/>
    <w:rsid w:val="006E23F8"/>
    <w:rsid w:val="007070E5"/>
    <w:rsid w:val="007272DC"/>
    <w:rsid w:val="007415EA"/>
    <w:rsid w:val="00766058"/>
    <w:rsid w:val="007740AA"/>
    <w:rsid w:val="007A6B90"/>
    <w:rsid w:val="00825C74"/>
    <w:rsid w:val="00867E1F"/>
    <w:rsid w:val="00887517"/>
    <w:rsid w:val="008C7EEE"/>
    <w:rsid w:val="008F1C5C"/>
    <w:rsid w:val="0090064E"/>
    <w:rsid w:val="00905A2C"/>
    <w:rsid w:val="00953086"/>
    <w:rsid w:val="00965676"/>
    <w:rsid w:val="009A2D0D"/>
    <w:rsid w:val="009B12B4"/>
    <w:rsid w:val="009B7A69"/>
    <w:rsid w:val="009E4CB3"/>
    <w:rsid w:val="009F0729"/>
    <w:rsid w:val="00B01890"/>
    <w:rsid w:val="00B07FF7"/>
    <w:rsid w:val="00B12CBF"/>
    <w:rsid w:val="00B26C65"/>
    <w:rsid w:val="00BE091C"/>
    <w:rsid w:val="00C00B06"/>
    <w:rsid w:val="00C84E50"/>
    <w:rsid w:val="00CA5087"/>
    <w:rsid w:val="00CE50D2"/>
    <w:rsid w:val="00D16F06"/>
    <w:rsid w:val="00D256CF"/>
    <w:rsid w:val="00E44096"/>
    <w:rsid w:val="00E63C13"/>
    <w:rsid w:val="00EB4DCD"/>
    <w:rsid w:val="00F31C32"/>
    <w:rsid w:val="00F31F90"/>
    <w:rsid w:val="00F769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0C6B5604"/>
  <w14:defaultImageDpi w14:val="300"/>
  <w15:docId w15:val="{CBB9F91A-9931-F04B-8C33-A64356A61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B4F5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B4F5A"/>
    <w:rPr>
      <w:rFonts w:ascii="Lucida Grande" w:hAnsi="Lucida Grande" w:cs="Lucida Grande"/>
      <w:sz w:val="18"/>
      <w:szCs w:val="18"/>
      <w:lang w:eastAsia="en-US"/>
    </w:rPr>
  </w:style>
  <w:style w:type="paragraph" w:styleId="Header">
    <w:name w:val="header"/>
    <w:basedOn w:val="Normal"/>
    <w:link w:val="HeaderChar"/>
    <w:uiPriority w:val="99"/>
    <w:unhideWhenUsed/>
    <w:rsid w:val="00283E92"/>
    <w:pPr>
      <w:tabs>
        <w:tab w:val="center" w:pos="4320"/>
        <w:tab w:val="right" w:pos="8640"/>
      </w:tabs>
    </w:pPr>
  </w:style>
  <w:style w:type="character" w:customStyle="1" w:styleId="HeaderChar">
    <w:name w:val="Header Char"/>
    <w:basedOn w:val="DefaultParagraphFont"/>
    <w:link w:val="Header"/>
    <w:uiPriority w:val="99"/>
    <w:rsid w:val="00283E92"/>
    <w:rPr>
      <w:sz w:val="24"/>
      <w:szCs w:val="24"/>
      <w:lang w:eastAsia="en-US"/>
    </w:rPr>
  </w:style>
  <w:style w:type="paragraph" w:styleId="Footer">
    <w:name w:val="footer"/>
    <w:basedOn w:val="Normal"/>
    <w:link w:val="FooterChar"/>
    <w:uiPriority w:val="99"/>
    <w:unhideWhenUsed/>
    <w:rsid w:val="00283E92"/>
    <w:pPr>
      <w:tabs>
        <w:tab w:val="center" w:pos="4320"/>
        <w:tab w:val="right" w:pos="8640"/>
      </w:tabs>
    </w:pPr>
  </w:style>
  <w:style w:type="character" w:customStyle="1" w:styleId="FooterChar">
    <w:name w:val="Footer Char"/>
    <w:basedOn w:val="DefaultParagraphFont"/>
    <w:link w:val="Footer"/>
    <w:uiPriority w:val="99"/>
    <w:rsid w:val="00283E92"/>
    <w:rPr>
      <w:sz w:val="24"/>
      <w:szCs w:val="24"/>
      <w:lang w:eastAsia="en-US"/>
    </w:rPr>
  </w:style>
  <w:style w:type="character" w:styleId="PageNumber">
    <w:name w:val="page number"/>
    <w:basedOn w:val="DefaultParagraphFont"/>
    <w:uiPriority w:val="99"/>
    <w:semiHidden/>
    <w:unhideWhenUsed/>
    <w:rsid w:val="00283E92"/>
  </w:style>
  <w:style w:type="paragraph" w:styleId="Revision">
    <w:name w:val="Revision"/>
    <w:hidden/>
    <w:uiPriority w:val="99"/>
    <w:semiHidden/>
    <w:rsid w:val="00867E1F"/>
    <w:rPr>
      <w:sz w:val="24"/>
      <w:szCs w:val="24"/>
      <w:lang w:eastAsia="en-US"/>
    </w:rPr>
  </w:style>
  <w:style w:type="paragraph" w:styleId="BodyText">
    <w:name w:val="Body Text"/>
    <w:basedOn w:val="Normal"/>
    <w:link w:val="BodyTextChar"/>
    <w:uiPriority w:val="99"/>
    <w:rsid w:val="001A0215"/>
    <w:pPr>
      <w:spacing w:after="120"/>
    </w:pPr>
    <w:rPr>
      <w:rFonts w:ascii="Cambria" w:eastAsia="MS Mincho" w:hAnsi="Cambria"/>
      <w:lang w:eastAsia="ja-JP"/>
    </w:rPr>
  </w:style>
  <w:style w:type="character" w:customStyle="1" w:styleId="BodyTextChar">
    <w:name w:val="Body Text Char"/>
    <w:basedOn w:val="DefaultParagraphFont"/>
    <w:link w:val="BodyText"/>
    <w:uiPriority w:val="99"/>
    <w:rsid w:val="001A0215"/>
    <w:rPr>
      <w:rFonts w:ascii="Cambria" w:eastAsia="MS Mincho" w:hAnsi="Cambria"/>
      <w:sz w:val="24"/>
      <w:szCs w:val="24"/>
    </w:rPr>
  </w:style>
  <w:style w:type="character" w:styleId="CommentReference">
    <w:name w:val="annotation reference"/>
    <w:basedOn w:val="DefaultParagraphFont"/>
    <w:uiPriority w:val="99"/>
    <w:semiHidden/>
    <w:unhideWhenUsed/>
    <w:rsid w:val="00B12CBF"/>
    <w:rPr>
      <w:sz w:val="18"/>
      <w:szCs w:val="18"/>
    </w:rPr>
  </w:style>
  <w:style w:type="paragraph" w:styleId="CommentText">
    <w:name w:val="annotation text"/>
    <w:basedOn w:val="Normal"/>
    <w:link w:val="CommentTextChar"/>
    <w:uiPriority w:val="99"/>
    <w:semiHidden/>
    <w:unhideWhenUsed/>
    <w:rsid w:val="00B12CBF"/>
  </w:style>
  <w:style w:type="character" w:customStyle="1" w:styleId="CommentTextChar">
    <w:name w:val="Comment Text Char"/>
    <w:basedOn w:val="DefaultParagraphFont"/>
    <w:link w:val="CommentText"/>
    <w:uiPriority w:val="99"/>
    <w:semiHidden/>
    <w:rsid w:val="00B12CBF"/>
    <w:rPr>
      <w:sz w:val="24"/>
      <w:szCs w:val="24"/>
      <w:lang w:eastAsia="en-US"/>
    </w:rPr>
  </w:style>
  <w:style w:type="paragraph" w:styleId="CommentSubject">
    <w:name w:val="annotation subject"/>
    <w:basedOn w:val="CommentText"/>
    <w:next w:val="CommentText"/>
    <w:link w:val="CommentSubjectChar"/>
    <w:uiPriority w:val="99"/>
    <w:semiHidden/>
    <w:unhideWhenUsed/>
    <w:rsid w:val="00B12CBF"/>
    <w:rPr>
      <w:b/>
      <w:bCs/>
      <w:sz w:val="20"/>
      <w:szCs w:val="20"/>
    </w:rPr>
  </w:style>
  <w:style w:type="character" w:customStyle="1" w:styleId="CommentSubjectChar">
    <w:name w:val="Comment Subject Char"/>
    <w:basedOn w:val="CommentTextChar"/>
    <w:link w:val="CommentSubject"/>
    <w:uiPriority w:val="99"/>
    <w:semiHidden/>
    <w:rsid w:val="00B12CBF"/>
    <w:rPr>
      <w:b/>
      <w:bCs/>
      <w:sz w:val="24"/>
      <w:szCs w:val="24"/>
      <w:lang w:eastAsia="en-US"/>
    </w:rPr>
  </w:style>
  <w:style w:type="paragraph" w:customStyle="1" w:styleId="Bibliography1">
    <w:name w:val="Bibliography1"/>
    <w:basedOn w:val="Normal"/>
    <w:rsid w:val="00C00B06"/>
    <w:pPr>
      <w:tabs>
        <w:tab w:val="left" w:pos="380"/>
        <w:tab w:val="left" w:pos="500"/>
      </w:tabs>
      <w:spacing w:line="480" w:lineRule="auto"/>
      <w:ind w:left="720" w:hanging="720"/>
      <w:jc w:val="center"/>
    </w:pPr>
    <w:rPr>
      <w:rFonts w:ascii="Cambria" w:eastAsia="MS Mincho" w:hAnsi="Cambria"/>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0271303">
      <w:bodyDiv w:val="1"/>
      <w:marLeft w:val="0"/>
      <w:marRight w:val="0"/>
      <w:marTop w:val="0"/>
      <w:marBottom w:val="0"/>
      <w:divBdr>
        <w:top w:val="none" w:sz="0" w:space="0" w:color="auto"/>
        <w:left w:val="none" w:sz="0" w:space="0" w:color="auto"/>
        <w:bottom w:val="none" w:sz="0" w:space="0" w:color="auto"/>
        <w:right w:val="none" w:sz="0" w:space="0" w:color="auto"/>
      </w:divBdr>
    </w:div>
    <w:div w:id="1103108408">
      <w:bodyDiv w:val="1"/>
      <w:marLeft w:val="0"/>
      <w:marRight w:val="0"/>
      <w:marTop w:val="0"/>
      <w:marBottom w:val="0"/>
      <w:divBdr>
        <w:top w:val="none" w:sz="0" w:space="0" w:color="auto"/>
        <w:left w:val="none" w:sz="0" w:space="0" w:color="auto"/>
        <w:bottom w:val="none" w:sz="0" w:space="0" w:color="auto"/>
        <w:right w:val="none" w:sz="0" w:space="0" w:color="auto"/>
      </w:divBdr>
    </w:div>
    <w:div w:id="209639071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 = '1.0' encoding = 'UTF-8' standalone = 'yes'?>
<Relationships xmlns="http://schemas.openxmlformats.org/package/2006/relationships">
   <Relationship Id="rId1" Type="http://schemas.openxmlformats.org/officeDocument/2006/relationships/styles" Target="styles.xml"/>
   <Relationship Id="rId10" Type="http://schemas.openxmlformats.org/officeDocument/2006/relationships/image" Target="media/image2.png"/>
   <Relationship Id="rId11" Type="http://schemas.openxmlformats.org/officeDocument/2006/relationships/image" Target="media/image3.tiff"/>
   <Relationship Id="rId12" Type="http://schemas.openxmlformats.org/officeDocument/2006/relationships/fontTable" Target="fontTable.xml"/>
   <Relationship Id="rId13" Type="http://schemas.openxmlformats.org/officeDocument/2006/relationships/theme" Target="theme/theme1.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otnotes" Target="footnotes.xml"/>
   <Relationship Id="rId5" Type="http://schemas.openxmlformats.org/officeDocument/2006/relationships/endnotes" Target="endnotes.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image" Target="media/image1.tif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TotalTime>
  <Pages>5</Pages>
  <Words>1347</Words>
  <Characters>7953</Characters>
  <Application>Microsoft Office Word</Application>
  <DocSecurity>0</DocSecurity>
  <Lines>155</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9250</CharactersWithSpaces>
  <SharedDoc>false</SharedDoc>
  <HyperlinksChanged>false</HyperlinksChanged>
  <AppVersion>16.0000</AppVersion>
  <Manager/>
  <HyperlinkBase/>
</Properties>
</file>

<file path=docProps/core.xml><?xml version="1.0" encoding="utf-8"?>
<cp:coreProperties xmlns:cp="http://schemas.openxmlformats.org/package/2006/metadata/core-properties" xmlns:dc="http://purl.org/dc/elements/1.1/" xmlns:dcterms="http://purl.org/dc/terms/" xmlns:xsi="http://www.w3.org/2001/XMLSchema-instance"/>
</file>