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DD34F8" w14:textId="601B3073" w:rsidR="00961DDB" w:rsidRPr="00961DDB" w:rsidRDefault="006D25A3" w:rsidP="00961DDB">
      <w:pPr>
        <w:pStyle w:val="NormalWeb"/>
        <w:shd w:val="clear" w:color="auto" w:fill="EFEFEF"/>
        <w:rPr>
          <w:rFonts w:asciiTheme="minorHAnsi" w:hAnsiTheme="minorHAnsi" w:cstheme="minorHAnsi"/>
          <w:color w:val="181D23"/>
        </w:rPr>
      </w:pPr>
      <w:r>
        <w:rPr>
          <w:b/>
        </w:rPr>
        <w:t xml:space="preserve">Case: </w:t>
      </w:r>
      <w:r w:rsidR="00961DDB">
        <w:rPr>
          <w:b/>
        </w:rPr>
        <w:t xml:space="preserve"> </w:t>
      </w:r>
      <w:r w:rsidR="00961DDB" w:rsidRPr="00961DDB">
        <w:rPr>
          <w:rFonts w:asciiTheme="minorHAnsi" w:hAnsiTheme="minorHAnsi" w:cstheme="minorHAnsi"/>
        </w:rPr>
        <w:t>Bill Johnson</w:t>
      </w:r>
      <w:r w:rsidR="00961DDB" w:rsidRPr="00961DDB">
        <w:rPr>
          <w:rFonts w:asciiTheme="minorHAnsi" w:hAnsiTheme="minorHAnsi" w:cstheme="minorHAnsi"/>
          <w:color w:val="181D23"/>
        </w:rPr>
        <w:t xml:space="preserve"> 58-year-old man is evaluated for a 2-year history of slowly progressive exertional dyspnea with intermittent wheezing and a cough that is occasionally productive of clear sputum. He has no chest pain, palpitations, or lower extremity edema. He has a 40-pack-year history of smoking but quit 3 years ago. He has a history of coronary artery disease. He currently takes aspirin, metoprolol, rosuvastatin, and lisinopril.</w:t>
      </w:r>
    </w:p>
    <w:p w14:paraId="0145E949" w14:textId="0FCD68E1" w:rsidR="00961DDB" w:rsidRPr="00961DDB" w:rsidRDefault="00961DDB" w:rsidP="00961DDB">
      <w:pPr>
        <w:pStyle w:val="NormalWeb"/>
        <w:shd w:val="clear" w:color="auto" w:fill="EFEFEF"/>
        <w:rPr>
          <w:rFonts w:asciiTheme="minorHAnsi" w:hAnsiTheme="minorHAnsi" w:cstheme="minorHAnsi"/>
          <w:color w:val="181D23"/>
        </w:rPr>
      </w:pPr>
      <w:r w:rsidRPr="00961DDB">
        <w:rPr>
          <w:rFonts w:asciiTheme="minorHAnsi" w:hAnsiTheme="minorHAnsi" w:cstheme="minorHAnsi"/>
          <w:color w:val="181D23"/>
        </w:rPr>
        <w:t>On physical examination, vital signs are normal; </w:t>
      </w:r>
      <w:r w:rsidRPr="00961DDB">
        <w:rPr>
          <w:rStyle w:val="reference-linktext"/>
          <w:rFonts w:asciiTheme="minorHAnsi" w:hAnsiTheme="minorHAnsi" w:cstheme="minorHAnsi"/>
          <w:color w:val="181D23"/>
        </w:rPr>
        <w:t>oxygen saturation</w:t>
      </w:r>
      <w:r w:rsidRPr="00961DDB">
        <w:rPr>
          <w:rStyle w:val="reference-link"/>
          <w:rFonts w:asciiTheme="minorHAnsi" w:hAnsiTheme="minorHAnsi" w:cstheme="minorHAnsi"/>
          <w:color w:val="181D23"/>
        </w:rPr>
        <w:t> </w:t>
      </w:r>
      <w:r w:rsidRPr="00961DDB">
        <w:rPr>
          <w:rFonts w:asciiTheme="minorHAnsi" w:hAnsiTheme="minorHAnsi" w:cstheme="minorHAnsi"/>
          <w:color w:val="181D23"/>
        </w:rPr>
        <w:t> is 94% on ambient air. Pulmonary examination reveal</w:t>
      </w:r>
      <w:r>
        <w:rPr>
          <w:rFonts w:asciiTheme="minorHAnsi" w:hAnsiTheme="minorHAnsi" w:cstheme="minorHAnsi"/>
          <w:color w:val="181D23"/>
        </w:rPr>
        <w:t xml:space="preserve">s a prolonged expiratory phase.  Cardiovascular exam reveals a 2/6 systolic ejection murmur at the right upper sternal border that was not noted on the last visit.  </w:t>
      </w:r>
      <w:r w:rsidRPr="00961DDB">
        <w:rPr>
          <w:rFonts w:asciiTheme="minorHAnsi" w:hAnsiTheme="minorHAnsi" w:cstheme="minorHAnsi"/>
          <w:color w:val="181D23"/>
        </w:rPr>
        <w:t>The remainder of the physical examination is normal.</w:t>
      </w:r>
    </w:p>
    <w:p w14:paraId="72134B2A" w14:textId="563D26C6" w:rsidR="00961DDB" w:rsidRPr="00961DDB" w:rsidRDefault="00961DDB" w:rsidP="00961DDB">
      <w:pPr>
        <w:pStyle w:val="NormalWeb"/>
        <w:shd w:val="clear" w:color="auto" w:fill="EFEFEF"/>
        <w:rPr>
          <w:rFonts w:asciiTheme="minorHAnsi" w:hAnsiTheme="minorHAnsi" w:cstheme="minorHAnsi"/>
          <w:color w:val="181D23"/>
        </w:rPr>
      </w:pPr>
      <w:bookmarkStart w:id="0" w:name="_GoBack"/>
      <w:bookmarkEnd w:id="0"/>
      <w:r w:rsidRPr="00961DDB">
        <w:rPr>
          <w:rFonts w:asciiTheme="minorHAnsi" w:hAnsiTheme="minorHAnsi" w:cstheme="minorHAnsi"/>
          <w:color w:val="181D23"/>
        </w:rPr>
        <w:t>Electrocardiogram is normal.</w:t>
      </w:r>
    </w:p>
    <w:p w14:paraId="03DE716F" w14:textId="4BE23A23" w:rsidR="00B227F6" w:rsidRDefault="00B227F6" w:rsidP="00961DDB">
      <w:r>
        <w:t xml:space="preserve">1. Provide a short </w:t>
      </w:r>
      <w:r w:rsidRPr="005D34A0">
        <w:rPr>
          <w:b/>
        </w:rPr>
        <w:t>summary/assessment</w:t>
      </w:r>
      <w:r>
        <w:t xml:space="preserve"> including the pertinent positive and negative details that affect the differential diagnosis.</w:t>
      </w:r>
    </w:p>
    <w:p w14:paraId="07B2528B" w14:textId="77777777" w:rsidR="005D34A0" w:rsidRDefault="005D34A0"/>
    <w:p w14:paraId="5F156035" w14:textId="77777777" w:rsidR="005D34A0" w:rsidRDefault="005D34A0"/>
    <w:p w14:paraId="5218B68E" w14:textId="77777777" w:rsidR="00B227F6" w:rsidRDefault="00B227F6">
      <w:r>
        <w:t xml:space="preserve">2. Create a </w:t>
      </w:r>
      <w:r w:rsidRPr="005D34A0">
        <w:rPr>
          <w:b/>
        </w:rPr>
        <w:t>differential diagnosis</w:t>
      </w:r>
      <w:r>
        <w:t xml:space="preserve"> </w:t>
      </w:r>
      <w:r w:rsidR="005D34A0">
        <w:t xml:space="preserve">in order from most likely to least likely </w:t>
      </w:r>
      <w:r>
        <w:t>with three diagnoses</w:t>
      </w:r>
      <w:r w:rsidR="005D34A0">
        <w:t>, including the supportive and unsupportive features for each</w:t>
      </w:r>
      <w:r>
        <w:t>:</w:t>
      </w:r>
    </w:p>
    <w:p w14:paraId="1920559B" w14:textId="77777777" w:rsidR="00B227F6" w:rsidRDefault="00B227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227F6" w14:paraId="4E1E1539" w14:textId="77777777" w:rsidTr="00B227F6">
        <w:tc>
          <w:tcPr>
            <w:tcW w:w="2337" w:type="dxa"/>
          </w:tcPr>
          <w:p w14:paraId="0880E3FE" w14:textId="77777777" w:rsidR="00B227F6" w:rsidRDefault="00B227F6"/>
        </w:tc>
        <w:tc>
          <w:tcPr>
            <w:tcW w:w="2337" w:type="dxa"/>
          </w:tcPr>
          <w:p w14:paraId="53B74217" w14:textId="77777777" w:rsidR="00B227F6" w:rsidRDefault="00B227F6">
            <w:r>
              <w:t>DDx #1</w:t>
            </w:r>
            <w:r w:rsidR="005D34A0">
              <w:t>:___________</w:t>
            </w:r>
          </w:p>
        </w:tc>
        <w:tc>
          <w:tcPr>
            <w:tcW w:w="2338" w:type="dxa"/>
          </w:tcPr>
          <w:p w14:paraId="386F5CC0" w14:textId="77777777" w:rsidR="00B227F6" w:rsidRDefault="00B227F6">
            <w:r>
              <w:t xml:space="preserve">DDx </w:t>
            </w:r>
            <w:r w:rsidR="005D34A0">
              <w:t xml:space="preserve"> #2: ___________</w:t>
            </w:r>
          </w:p>
        </w:tc>
        <w:tc>
          <w:tcPr>
            <w:tcW w:w="2338" w:type="dxa"/>
          </w:tcPr>
          <w:p w14:paraId="2345F6E9" w14:textId="77777777" w:rsidR="00B227F6" w:rsidRDefault="005D34A0">
            <w:r>
              <w:t>DDx #3: ___________</w:t>
            </w:r>
          </w:p>
        </w:tc>
      </w:tr>
      <w:tr w:rsidR="005D34A0" w14:paraId="5143CA1E" w14:textId="77777777" w:rsidTr="00B227F6">
        <w:tc>
          <w:tcPr>
            <w:tcW w:w="2337" w:type="dxa"/>
          </w:tcPr>
          <w:p w14:paraId="7320F79B" w14:textId="77777777" w:rsidR="005D34A0" w:rsidRDefault="005D34A0" w:rsidP="005D34A0">
            <w:r>
              <w:t>Supportive features</w:t>
            </w:r>
          </w:p>
        </w:tc>
        <w:tc>
          <w:tcPr>
            <w:tcW w:w="2337" w:type="dxa"/>
          </w:tcPr>
          <w:p w14:paraId="52C7F596" w14:textId="77777777" w:rsidR="005D34A0" w:rsidRDefault="005D34A0" w:rsidP="005D34A0">
            <w:r>
              <w:t>-</w:t>
            </w:r>
          </w:p>
          <w:p w14:paraId="5C255422" w14:textId="77777777" w:rsidR="005D34A0" w:rsidRDefault="005D34A0" w:rsidP="005D34A0">
            <w:r>
              <w:t>-</w:t>
            </w:r>
          </w:p>
          <w:p w14:paraId="1F19719F" w14:textId="77777777" w:rsidR="005D34A0" w:rsidRDefault="005D34A0" w:rsidP="005D34A0">
            <w:r>
              <w:t>-</w:t>
            </w:r>
          </w:p>
        </w:tc>
        <w:tc>
          <w:tcPr>
            <w:tcW w:w="2338" w:type="dxa"/>
          </w:tcPr>
          <w:p w14:paraId="2E28AF5D" w14:textId="77777777" w:rsidR="005D34A0" w:rsidRDefault="005D34A0" w:rsidP="005D34A0">
            <w:r>
              <w:t>-</w:t>
            </w:r>
          </w:p>
          <w:p w14:paraId="69DC4B04" w14:textId="77777777" w:rsidR="005D34A0" w:rsidRDefault="005D34A0" w:rsidP="005D34A0">
            <w:r>
              <w:t>-</w:t>
            </w:r>
          </w:p>
          <w:p w14:paraId="4336B630" w14:textId="77777777" w:rsidR="005D34A0" w:rsidRDefault="005D34A0" w:rsidP="005D34A0">
            <w:r>
              <w:t>-</w:t>
            </w:r>
          </w:p>
        </w:tc>
        <w:tc>
          <w:tcPr>
            <w:tcW w:w="2338" w:type="dxa"/>
          </w:tcPr>
          <w:p w14:paraId="24F83232" w14:textId="77777777" w:rsidR="005D34A0" w:rsidRDefault="005D34A0" w:rsidP="005D34A0">
            <w:r>
              <w:t>-</w:t>
            </w:r>
          </w:p>
          <w:p w14:paraId="60AA6B13" w14:textId="77777777" w:rsidR="005D34A0" w:rsidRDefault="005D34A0" w:rsidP="005D34A0">
            <w:r>
              <w:t>-</w:t>
            </w:r>
          </w:p>
          <w:p w14:paraId="04DA999D" w14:textId="77777777" w:rsidR="005D34A0" w:rsidRDefault="005D34A0" w:rsidP="005D34A0">
            <w:r>
              <w:t>-</w:t>
            </w:r>
          </w:p>
        </w:tc>
      </w:tr>
      <w:tr w:rsidR="005D34A0" w14:paraId="667B7B70" w14:textId="77777777" w:rsidTr="00B227F6">
        <w:tc>
          <w:tcPr>
            <w:tcW w:w="2337" w:type="dxa"/>
          </w:tcPr>
          <w:p w14:paraId="30ADAF93" w14:textId="77777777" w:rsidR="005D34A0" w:rsidRDefault="005D34A0" w:rsidP="005D34A0">
            <w:r>
              <w:t>Unsupportive features</w:t>
            </w:r>
          </w:p>
        </w:tc>
        <w:tc>
          <w:tcPr>
            <w:tcW w:w="2337" w:type="dxa"/>
          </w:tcPr>
          <w:p w14:paraId="1235699B" w14:textId="77777777" w:rsidR="005D34A0" w:rsidRDefault="005D34A0" w:rsidP="005D34A0">
            <w:r>
              <w:t>-</w:t>
            </w:r>
          </w:p>
          <w:p w14:paraId="26211290" w14:textId="77777777" w:rsidR="005D34A0" w:rsidRDefault="005D34A0" w:rsidP="005D34A0">
            <w:r>
              <w:t>-</w:t>
            </w:r>
          </w:p>
          <w:p w14:paraId="5DD1DB14" w14:textId="77777777" w:rsidR="005D34A0" w:rsidRDefault="005D34A0" w:rsidP="005D34A0">
            <w:r>
              <w:t>-</w:t>
            </w:r>
          </w:p>
        </w:tc>
        <w:tc>
          <w:tcPr>
            <w:tcW w:w="2338" w:type="dxa"/>
          </w:tcPr>
          <w:p w14:paraId="56CE7404" w14:textId="77777777" w:rsidR="005D34A0" w:rsidRDefault="005D34A0" w:rsidP="005D34A0">
            <w:r>
              <w:t>-</w:t>
            </w:r>
          </w:p>
          <w:p w14:paraId="4945B0EB" w14:textId="77777777" w:rsidR="005D34A0" w:rsidRDefault="005D34A0" w:rsidP="005D34A0">
            <w:r>
              <w:t>-</w:t>
            </w:r>
          </w:p>
          <w:p w14:paraId="11A0FDB1" w14:textId="77777777" w:rsidR="005D34A0" w:rsidRDefault="005D34A0" w:rsidP="005D34A0">
            <w:r>
              <w:t>-</w:t>
            </w:r>
          </w:p>
        </w:tc>
        <w:tc>
          <w:tcPr>
            <w:tcW w:w="2338" w:type="dxa"/>
          </w:tcPr>
          <w:p w14:paraId="68312C5D" w14:textId="77777777" w:rsidR="005D34A0" w:rsidRDefault="005D34A0" w:rsidP="005D34A0">
            <w:r>
              <w:t>-</w:t>
            </w:r>
          </w:p>
          <w:p w14:paraId="417FED69" w14:textId="77777777" w:rsidR="005D34A0" w:rsidRDefault="005D34A0" w:rsidP="005D34A0">
            <w:r>
              <w:t>-</w:t>
            </w:r>
          </w:p>
          <w:p w14:paraId="63C3B81F" w14:textId="77777777" w:rsidR="005D34A0" w:rsidRDefault="005D34A0" w:rsidP="005D34A0">
            <w:r>
              <w:t>-</w:t>
            </w:r>
          </w:p>
        </w:tc>
      </w:tr>
    </w:tbl>
    <w:p w14:paraId="2A3B7365" w14:textId="77777777" w:rsidR="00B227F6" w:rsidRDefault="00B227F6"/>
    <w:p w14:paraId="45C6BF42" w14:textId="77777777" w:rsidR="00B227F6" w:rsidRPr="005D34A0" w:rsidRDefault="005D34A0">
      <w:r>
        <w:t xml:space="preserve">3. Using the differential diagnosis you created in #2 above, create an </w:t>
      </w:r>
      <w:r w:rsidRPr="005D34A0">
        <w:rPr>
          <w:b/>
        </w:rPr>
        <w:t>illness script</w:t>
      </w:r>
      <w:r>
        <w:t xml:space="preserve"> including the following information in the table that can be applied to future similar cases.</w:t>
      </w:r>
    </w:p>
    <w:tbl>
      <w:tblPr>
        <w:tblW w:w="93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  <w:gridCol w:w="2055"/>
        <w:gridCol w:w="2340"/>
        <w:gridCol w:w="2340"/>
      </w:tblGrid>
      <w:tr w:rsidR="005D34A0" w:rsidRPr="00B227F6" w14:paraId="3DA1F43F" w14:textId="77777777" w:rsidTr="005D34A0"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4A43172" w14:textId="77777777" w:rsidR="005D34A0" w:rsidRPr="00B227F6" w:rsidRDefault="005D34A0" w:rsidP="005D34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Illness Script</w:t>
            </w:r>
          </w:p>
        </w:tc>
        <w:tc>
          <w:tcPr>
            <w:tcW w:w="2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A09E6E3" w14:textId="77777777" w:rsidR="005D34A0" w:rsidRPr="00BD0171" w:rsidRDefault="005D34A0" w:rsidP="005D34A0">
            <w:r w:rsidRPr="00BD0171">
              <w:t>DDx #1:___________</w:t>
            </w:r>
          </w:p>
        </w:tc>
        <w:tc>
          <w:tcPr>
            <w:tcW w:w="23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8EB71B3" w14:textId="77777777" w:rsidR="005D34A0" w:rsidRPr="00BD0171" w:rsidRDefault="005D34A0" w:rsidP="005D34A0">
            <w:r w:rsidRPr="00BD0171">
              <w:t>DDx  #2: ___________</w:t>
            </w:r>
          </w:p>
        </w:tc>
        <w:tc>
          <w:tcPr>
            <w:tcW w:w="23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B75B4B3" w14:textId="77777777" w:rsidR="005D34A0" w:rsidRDefault="005D34A0" w:rsidP="005D34A0">
            <w:r w:rsidRPr="00BD0171">
              <w:t>DDx #3: ___________</w:t>
            </w:r>
          </w:p>
        </w:tc>
      </w:tr>
      <w:tr w:rsidR="00B227F6" w:rsidRPr="00B227F6" w14:paraId="3D14C445" w14:textId="77777777" w:rsidTr="005D34A0">
        <w:tc>
          <w:tcPr>
            <w:tcW w:w="26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923D7BA" w14:textId="77777777" w:rsidR="00B227F6" w:rsidRPr="00B227F6" w:rsidRDefault="005D34A0" w:rsidP="005D34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</w:rPr>
              <w:t>Epidemiology (age, sex, etc)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F17AEF2" w14:textId="77777777" w:rsidR="00B227F6" w:rsidRPr="00B227F6" w:rsidRDefault="00B227F6" w:rsidP="00B227F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7F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A9F527C" w14:textId="77777777" w:rsidR="00B227F6" w:rsidRPr="00B227F6" w:rsidRDefault="00B227F6" w:rsidP="00B227F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7F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D2C06FC" w14:textId="77777777" w:rsidR="00B227F6" w:rsidRPr="00B227F6" w:rsidRDefault="00B227F6" w:rsidP="00B227F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7F6">
              <w:rPr>
                <w:rFonts w:ascii="Calibri" w:eastAsia="Times New Roman" w:hAnsi="Calibri" w:cs="Calibri"/>
              </w:rPr>
              <w:t> </w:t>
            </w:r>
          </w:p>
        </w:tc>
      </w:tr>
      <w:tr w:rsidR="00B227F6" w:rsidRPr="00B227F6" w14:paraId="31501F8C" w14:textId="77777777" w:rsidTr="005D34A0">
        <w:tc>
          <w:tcPr>
            <w:tcW w:w="26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0BA52EC" w14:textId="77777777" w:rsidR="00B227F6" w:rsidRPr="00B227F6" w:rsidRDefault="00B227F6" w:rsidP="00B227F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7F6">
              <w:rPr>
                <w:rFonts w:ascii="Calibri" w:eastAsia="Times New Roman" w:hAnsi="Calibri" w:cs="Calibri"/>
              </w:rPr>
              <w:t>Time course </w:t>
            </w:r>
            <w:r w:rsidR="005D34A0">
              <w:rPr>
                <w:rFonts w:ascii="Calibri" w:eastAsia="Times New Roman" w:hAnsi="Calibri" w:cs="Calibri"/>
              </w:rPr>
              <w:t>(acute, subacute, chronic)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70C08FD" w14:textId="77777777" w:rsidR="00B227F6" w:rsidRPr="00B227F6" w:rsidRDefault="00B227F6" w:rsidP="00B227F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7F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3C1C945" w14:textId="77777777" w:rsidR="00B227F6" w:rsidRPr="00B227F6" w:rsidRDefault="00B227F6" w:rsidP="00B227F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7F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C534378" w14:textId="77777777" w:rsidR="00B227F6" w:rsidRPr="00B227F6" w:rsidRDefault="00B227F6" w:rsidP="00B227F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7F6">
              <w:rPr>
                <w:rFonts w:ascii="Calibri" w:eastAsia="Times New Roman" w:hAnsi="Calibri" w:cs="Calibri"/>
              </w:rPr>
              <w:t> </w:t>
            </w:r>
          </w:p>
        </w:tc>
      </w:tr>
      <w:tr w:rsidR="00B227F6" w:rsidRPr="00B227F6" w14:paraId="22F3A7DC" w14:textId="77777777" w:rsidTr="005D34A0">
        <w:tc>
          <w:tcPr>
            <w:tcW w:w="26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9D7063D" w14:textId="77777777" w:rsidR="00B227F6" w:rsidRPr="00B227F6" w:rsidRDefault="00B227F6" w:rsidP="00B227F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7F6">
              <w:rPr>
                <w:rFonts w:ascii="Calibri" w:eastAsia="Times New Roman" w:hAnsi="Calibri" w:cs="Calibri"/>
              </w:rPr>
              <w:t>Clinical presentation </w:t>
            </w:r>
            <w:r w:rsidR="005D34A0">
              <w:rPr>
                <w:rFonts w:ascii="Calibri" w:eastAsia="Times New Roman" w:hAnsi="Calibri" w:cs="Calibri"/>
              </w:rPr>
              <w:t>(history and exam)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9173DD4" w14:textId="77777777" w:rsidR="00B227F6" w:rsidRPr="00B227F6" w:rsidRDefault="00B227F6" w:rsidP="00B227F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7F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BABEEE5" w14:textId="77777777" w:rsidR="00B227F6" w:rsidRPr="00B227F6" w:rsidRDefault="00B227F6" w:rsidP="00B227F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7F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DF88ADA" w14:textId="77777777" w:rsidR="00B227F6" w:rsidRPr="00B227F6" w:rsidRDefault="00B227F6" w:rsidP="00B227F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7F6">
              <w:rPr>
                <w:rFonts w:ascii="Calibri" w:eastAsia="Times New Roman" w:hAnsi="Calibri" w:cs="Calibri"/>
              </w:rPr>
              <w:t> </w:t>
            </w:r>
          </w:p>
        </w:tc>
      </w:tr>
      <w:tr w:rsidR="00B227F6" w:rsidRPr="00B227F6" w14:paraId="151B144F" w14:textId="77777777" w:rsidTr="005D34A0">
        <w:tc>
          <w:tcPr>
            <w:tcW w:w="26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87B7484" w14:textId="77777777" w:rsidR="00B227F6" w:rsidRPr="00B227F6" w:rsidRDefault="005D34A0" w:rsidP="005D34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</w:rPr>
              <w:t>Pathophysiology (brief)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331E4BD" w14:textId="77777777" w:rsidR="00B227F6" w:rsidRPr="00B227F6" w:rsidRDefault="00B227F6" w:rsidP="00B227F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7F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C20F902" w14:textId="77777777" w:rsidR="00B227F6" w:rsidRPr="00B227F6" w:rsidRDefault="00B227F6" w:rsidP="00B227F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7F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7FD8D1B" w14:textId="77777777" w:rsidR="00B227F6" w:rsidRPr="00B227F6" w:rsidRDefault="00B227F6" w:rsidP="00B227F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7F6">
              <w:rPr>
                <w:rFonts w:ascii="Calibri" w:eastAsia="Times New Roman" w:hAnsi="Calibri" w:cs="Calibri"/>
              </w:rPr>
              <w:t> </w:t>
            </w:r>
          </w:p>
        </w:tc>
      </w:tr>
    </w:tbl>
    <w:p w14:paraId="4AE6E9D3" w14:textId="77777777" w:rsidR="00B227F6" w:rsidRPr="00B227F6" w:rsidRDefault="00B227F6" w:rsidP="00B227F6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227F6">
        <w:rPr>
          <w:rFonts w:ascii="Calibri" w:eastAsia="Times New Roman" w:hAnsi="Calibri" w:cs="Calibri"/>
        </w:rPr>
        <w:t> </w:t>
      </w:r>
    </w:p>
    <w:p w14:paraId="17A5164D" w14:textId="77777777" w:rsidR="00B227F6" w:rsidRDefault="005D34A0">
      <w:r>
        <w:t xml:space="preserve">4. Back to the case, what labs/imaging are needed to confirm/refute diagnoses on your differential diagnosis list (your </w:t>
      </w:r>
      <w:r w:rsidRPr="00860FA3">
        <w:rPr>
          <w:b/>
        </w:rPr>
        <w:t>diagnostic plan</w:t>
      </w:r>
      <w:r>
        <w:t>)?</w:t>
      </w:r>
    </w:p>
    <w:p w14:paraId="335548DD" w14:textId="77777777" w:rsidR="005D34A0" w:rsidRDefault="005D34A0">
      <w:r>
        <w:t xml:space="preserve">5. What is your </w:t>
      </w:r>
      <w:r w:rsidRPr="00860FA3">
        <w:rPr>
          <w:b/>
        </w:rPr>
        <w:t>treatment plan</w:t>
      </w:r>
      <w:r>
        <w:t xml:space="preserve"> for this patient?</w:t>
      </w:r>
    </w:p>
    <w:p w14:paraId="69D9054C" w14:textId="77777777" w:rsidR="005D34A0" w:rsidRPr="006D25A3" w:rsidRDefault="005D34A0"/>
    <w:sectPr w:rsidR="005D34A0" w:rsidRPr="006D25A3" w:rsidSect="005D34A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5A3"/>
    <w:rsid w:val="0020773E"/>
    <w:rsid w:val="005D34A0"/>
    <w:rsid w:val="006D25A3"/>
    <w:rsid w:val="00860FA3"/>
    <w:rsid w:val="0090579F"/>
    <w:rsid w:val="00961DDB"/>
    <w:rsid w:val="00A76EBB"/>
    <w:rsid w:val="00B227F6"/>
    <w:rsid w:val="00B4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DDD8F"/>
  <w15:chartTrackingRefBased/>
  <w15:docId w15:val="{B7C93519-86D7-4934-9F99-0C3F0425C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B22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B227F6"/>
  </w:style>
  <w:style w:type="character" w:customStyle="1" w:styleId="eop">
    <w:name w:val="eop"/>
    <w:basedOn w:val="DefaultParagraphFont"/>
    <w:rsid w:val="00B227F6"/>
  </w:style>
  <w:style w:type="paragraph" w:styleId="ListParagraph">
    <w:name w:val="List Paragraph"/>
    <w:basedOn w:val="Normal"/>
    <w:uiPriority w:val="34"/>
    <w:qFormat/>
    <w:rsid w:val="00B227F6"/>
    <w:pPr>
      <w:ind w:left="720"/>
      <w:contextualSpacing/>
    </w:pPr>
  </w:style>
  <w:style w:type="table" w:styleId="TableGrid">
    <w:name w:val="Table Grid"/>
    <w:basedOn w:val="TableNormal"/>
    <w:uiPriority w:val="39"/>
    <w:rsid w:val="00B227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61D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ference-link">
    <w:name w:val="reference-link"/>
    <w:basedOn w:val="DefaultParagraphFont"/>
    <w:rsid w:val="00961DDB"/>
  </w:style>
  <w:style w:type="character" w:customStyle="1" w:styleId="reference-linktext">
    <w:name w:val="reference-link__text"/>
    <w:basedOn w:val="DefaultParagraphFont"/>
    <w:rsid w:val="00961D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74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7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32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59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44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52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11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92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9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33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5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6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8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67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58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8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18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09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4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94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8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49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4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71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02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1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8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32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03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76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05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6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7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44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9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65B65718767345935611D951FEAD62" ma:contentTypeVersion="12" ma:contentTypeDescription="Create a new document." ma:contentTypeScope="" ma:versionID="399f4e9c89171ea7932f72c974caac2b">
  <xsd:schema xmlns:xsd="http://www.w3.org/2001/XMLSchema" xmlns:xs="http://www.w3.org/2001/XMLSchema" xmlns:p="http://schemas.microsoft.com/office/2006/metadata/properties" xmlns:ns3="2ef53749-08c8-496b-a62e-f724fb08dbcd" xmlns:ns4="deedf785-67ee-43e7-b440-ea4f78a61ea1" targetNamespace="http://schemas.microsoft.com/office/2006/metadata/properties" ma:root="true" ma:fieldsID="fb90f12d21edf9801c5558c2bb81fbc3" ns3:_="" ns4:_="">
    <xsd:import namespace="2ef53749-08c8-496b-a62e-f724fb08dbcd"/>
    <xsd:import namespace="deedf785-67ee-43e7-b440-ea4f78a61ea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EventHashCode" minOccurs="0"/>
                <xsd:element ref="ns3:MediaServiceGenerationTime" minOccurs="0"/>
                <xsd:element ref="ns3:MediaServiceOCR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53749-08c8-496b-a62e-f724fb08db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edf785-67ee-43e7-b440-ea4f78a61ea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E57F85C-2C64-43F4-8CF6-754CAF8C96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53749-08c8-496b-a62e-f724fb08dbcd"/>
    <ds:schemaRef ds:uri="deedf785-67ee-43e7-b440-ea4f78a61e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2553FF-8939-48A4-A3DD-D5A57B5266E0}">
  <ds:schemaRefs>
    <ds:schemaRef ds:uri="2ef53749-08c8-496b-a62e-f724fb08dbcd"/>
    <ds:schemaRef ds:uri="http://purl.org/dc/elements/1.1/"/>
    <ds:schemaRef ds:uri="http://schemas.microsoft.com/office/infopath/2007/PartnerControls"/>
    <ds:schemaRef ds:uri="http://purl.org/dc/terms/"/>
    <ds:schemaRef ds:uri="http://www.w3.org/XML/1998/namespace"/>
    <ds:schemaRef ds:uri="http://schemas.microsoft.com/office/2006/documentManagement/types"/>
    <ds:schemaRef ds:uri="http://purl.org/dc/dcmitype/"/>
    <ds:schemaRef ds:uri="deedf785-67ee-43e7-b440-ea4f78a61ea1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0D7EE15E-6EDD-453F-9816-41FC6697187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Kentucky</Company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Hall, Alan</dc:creator>
  <cp:keywords/>
  <dc:description/>
  <cp:lastModifiedBy>Stewart, John</cp:lastModifiedBy>
  <cp:revision>2</cp:revision>
  <dcterms:created xsi:type="dcterms:W3CDTF">2020-02-06T14:29:00Z</dcterms:created>
  <dcterms:modified xsi:type="dcterms:W3CDTF">2020-02-06T14:29:00Z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0x0101001F65B65718767345935611D951FEAD62</vt:lpwstr>
  </property>
</Properties>
</file>