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35" w:rsidRDefault="00382035"/>
    <w:p w:rsidR="005D115E" w:rsidRDefault="005D115E" w:rsidP="005D115E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Mecanismo de Paginación</w:t>
      </w:r>
    </w:p>
    <w:p w:rsidR="005D115E" w:rsidRDefault="005D115E" w:rsidP="005D115E">
      <w:r>
        <w:t>*Eficaz en sistemas operativos multitarea que manejan memoria virtual.</w:t>
      </w:r>
    </w:p>
    <w:p w:rsidR="005D115E" w:rsidRDefault="005D115E" w:rsidP="005D115E">
      <w:r>
        <w:t>*Las páginas son de tamaño fijo y no se relacionan con la estructura lógica con la que se construyó el software (a diferencia de los segmentos).</w:t>
      </w:r>
    </w:p>
    <w:p w:rsidR="005D115E" w:rsidRDefault="005D115E" w:rsidP="005D115E">
      <w:r>
        <w:t>*La unidad de paginación se encuentra implantada en el hardware.</w:t>
      </w:r>
    </w:p>
    <w:p w:rsidR="005D115E" w:rsidRDefault="005D115E" w:rsidP="005D115E">
      <w:r>
        <w:t>*Solo opera en modo protegido.</w:t>
      </w:r>
    </w:p>
    <w:p w:rsidR="005D115E" w:rsidRDefault="005D115E" w:rsidP="005D115E">
      <w:r>
        <w:t>*Para poner el mecanismo en funcionamiento es necesario poner en 1 el bit PG de uno de los registros de control (CR0). Para activarlo: MOV CR0, FFFF.</w:t>
      </w:r>
    </w:p>
    <w:p w:rsidR="005D115E" w:rsidRDefault="005D115E" w:rsidP="005D115E">
      <w:r>
        <w:rPr>
          <w:rFonts w:ascii="Garamond" w:hAnsi="Garamond"/>
          <w:noProof/>
          <w:sz w:val="18"/>
          <w:szCs w:val="18"/>
          <w:lang w:eastAsia="es-AR"/>
        </w:rPr>
        <w:drawing>
          <wp:inline distT="0" distB="0" distL="0" distR="0" wp14:anchorId="3481950D" wp14:editId="6A3FF01B">
            <wp:extent cx="5400675" cy="2428875"/>
            <wp:effectExtent l="0" t="0" r="9525" b="9525"/>
            <wp:docPr id="1" name="Imagen 1" descr="9.1AS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1ASI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5E" w:rsidRDefault="004D415A" w:rsidP="005D115E">
      <w:pPr>
        <w:rPr>
          <w:rFonts w:ascii="Garamond" w:hAnsi="Garamond"/>
          <w:noProof/>
          <w:lang w:eastAsia="es-AR"/>
        </w:rPr>
      </w:pPr>
      <w:r>
        <w:t>*La unidad de paginación se encarga de transformar la dirección lineal en dirección física. Para ello divide la dirección lineal en 2 partes: el índice descriptor (20 bits más significativos) y el desplazamiento (los 12 bits de desplazamiento serán siempre ceros cuando se referencie al comienzo de la página y otro valor cuando se intente acceder a una posición cualquiera de la página).</w:t>
      </w:r>
      <w:r w:rsidRPr="004D415A">
        <w:rPr>
          <w:rFonts w:ascii="Garamond" w:hAnsi="Garamond"/>
          <w:noProof/>
          <w:lang w:eastAsia="es-AR"/>
        </w:rPr>
        <w:t xml:space="preserve"> </w:t>
      </w:r>
      <w:r>
        <w:rPr>
          <w:rFonts w:ascii="Garamond" w:hAnsi="Garamond"/>
          <w:noProof/>
          <w:lang w:eastAsia="es-AR"/>
        </w:rPr>
        <w:drawing>
          <wp:inline distT="0" distB="0" distL="0" distR="0" wp14:anchorId="1FA20C44" wp14:editId="26BD53BD">
            <wp:extent cx="5391150" cy="2105025"/>
            <wp:effectExtent l="0" t="0" r="0" b="9525"/>
            <wp:docPr id="2" name="Imagen 2" descr="figura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a%2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5A" w:rsidRDefault="004D415A" w:rsidP="005D115E">
      <w:pPr>
        <w:rPr>
          <w:rFonts w:ascii="Garamond" w:hAnsi="Garamond"/>
          <w:noProof/>
          <w:lang w:eastAsia="es-AR"/>
        </w:rPr>
      </w:pPr>
    </w:p>
    <w:p w:rsidR="00885C4E" w:rsidRDefault="00A71B92" w:rsidP="005D115E">
      <w:r>
        <w:t xml:space="preserve">*Cuando se detecta que la página no está en MP se detecta un fallo que genera una excepción, llamando a una rutina del sistema operativo que traslada la página desde memoria virtual a disco y luego hasta memoria física o RAM. </w:t>
      </w:r>
    </w:p>
    <w:p w:rsidR="00885C4E" w:rsidRDefault="00885C4E" w:rsidP="005D115E">
      <w:r>
        <w:rPr>
          <w:rFonts w:ascii="Garamond" w:hAnsi="Garamond"/>
          <w:noProof/>
          <w:sz w:val="18"/>
          <w:szCs w:val="18"/>
          <w:lang w:eastAsia="es-AR"/>
        </w:rPr>
        <w:drawing>
          <wp:inline distT="0" distB="0" distL="0" distR="0">
            <wp:extent cx="5629275" cy="2664446"/>
            <wp:effectExtent l="0" t="0" r="0" b="3175"/>
            <wp:docPr id="3" name="Imagen 3" descr="93AS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3ASI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67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E9" w:rsidRPr="005D115E" w:rsidRDefault="006D65E9" w:rsidP="005D115E">
      <w:bookmarkStart w:id="0" w:name="_GoBack"/>
      <w:bookmarkEnd w:id="0"/>
    </w:p>
    <w:sectPr w:rsidR="006D65E9" w:rsidRPr="005D115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C05" w:rsidRDefault="00951C05" w:rsidP="005D115E">
      <w:pPr>
        <w:spacing w:after="0" w:line="240" w:lineRule="auto"/>
      </w:pPr>
      <w:r>
        <w:separator/>
      </w:r>
    </w:p>
  </w:endnote>
  <w:endnote w:type="continuationSeparator" w:id="0">
    <w:p w:rsidR="00951C05" w:rsidRDefault="00951C05" w:rsidP="005D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C05" w:rsidRDefault="00951C05" w:rsidP="005D115E">
      <w:pPr>
        <w:spacing w:after="0" w:line="240" w:lineRule="auto"/>
      </w:pPr>
      <w:r>
        <w:separator/>
      </w:r>
    </w:p>
  </w:footnote>
  <w:footnote w:type="continuationSeparator" w:id="0">
    <w:p w:rsidR="00951C05" w:rsidRDefault="00951C05" w:rsidP="005D1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9B9E6B9EB4C4602A6D2F02BC791EF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115E" w:rsidRDefault="005D115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Angulo – Capítulos 9, 10, 11 y 12 (Resumen general)</w:t>
        </w:r>
      </w:p>
    </w:sdtContent>
  </w:sdt>
  <w:p w:rsidR="005D115E" w:rsidRDefault="005D115E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BE"/>
    <w:rsid w:val="00382035"/>
    <w:rsid w:val="004D415A"/>
    <w:rsid w:val="005D115E"/>
    <w:rsid w:val="006D65E9"/>
    <w:rsid w:val="00865FBE"/>
    <w:rsid w:val="00885C4E"/>
    <w:rsid w:val="00951C05"/>
    <w:rsid w:val="00A71B92"/>
    <w:rsid w:val="00C0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15E"/>
  </w:style>
  <w:style w:type="paragraph" w:styleId="Piedepgina">
    <w:name w:val="footer"/>
    <w:basedOn w:val="Normal"/>
    <w:link w:val="PiedepginaCar"/>
    <w:uiPriority w:val="99"/>
    <w:unhideWhenUsed/>
    <w:rsid w:val="005D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15E"/>
  </w:style>
  <w:style w:type="character" w:customStyle="1" w:styleId="Ttulo1Car">
    <w:name w:val="Título 1 Car"/>
    <w:basedOn w:val="Fuentedeprrafopredeter"/>
    <w:link w:val="Ttulo1"/>
    <w:uiPriority w:val="9"/>
    <w:rsid w:val="005D1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15E"/>
  </w:style>
  <w:style w:type="paragraph" w:styleId="Piedepgina">
    <w:name w:val="footer"/>
    <w:basedOn w:val="Normal"/>
    <w:link w:val="PiedepginaCar"/>
    <w:uiPriority w:val="99"/>
    <w:unhideWhenUsed/>
    <w:rsid w:val="005D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15E"/>
  </w:style>
  <w:style w:type="character" w:customStyle="1" w:styleId="Ttulo1Car">
    <w:name w:val="Título 1 Car"/>
    <w:basedOn w:val="Fuentedeprrafopredeter"/>
    <w:link w:val="Ttulo1"/>
    <w:uiPriority w:val="9"/>
    <w:rsid w:val="005D1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B9E6B9EB4C4602A6D2F02BC791E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B6F1-3FE1-4549-97A8-87FB5E59866B}"/>
      </w:docPartPr>
      <w:docPartBody>
        <w:p w:rsidR="00000000" w:rsidRDefault="00C321AA" w:rsidP="00C321AA">
          <w:pPr>
            <w:pStyle w:val="E9B9E6B9EB4C4602A6D2F02BC791EF2D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AA"/>
    <w:rsid w:val="003C7B86"/>
    <w:rsid w:val="00C3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B9E6B9EB4C4602A6D2F02BC791EF2D">
    <w:name w:val="E9B9E6B9EB4C4602A6D2F02BC791EF2D"/>
    <w:rsid w:val="00C321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B9E6B9EB4C4602A6D2F02BC791EF2D">
    <w:name w:val="E9B9E6B9EB4C4602A6D2F02BC791EF2D"/>
    <w:rsid w:val="00C3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Angulo – Capítulos 9, 10, 11 y 12 (Resumen general)</dc:title>
  <dc:subject/>
  <dc:creator>Romina</dc:creator>
  <cp:keywords/>
  <dc:description/>
  <cp:lastModifiedBy>Romina</cp:lastModifiedBy>
  <cp:revision>4</cp:revision>
  <dcterms:created xsi:type="dcterms:W3CDTF">2019-01-17T17:34:00Z</dcterms:created>
  <dcterms:modified xsi:type="dcterms:W3CDTF">2019-01-17T18:43:00Z</dcterms:modified>
</cp:coreProperties>
</file>