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D1177" w14:textId="22ED8A0E" w:rsidR="00ED222A" w:rsidRDefault="00F87BB0">
      <w:r w:rsidRPr="00F87BB0">
        <w:drawing>
          <wp:inline distT="0" distB="0" distL="0" distR="0" wp14:anchorId="0DD5F143" wp14:editId="338D5845">
            <wp:extent cx="5400040" cy="1632585"/>
            <wp:effectExtent l="0" t="0" r="0" b="5715"/>
            <wp:docPr id="8144421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2158" name="Imagen 1" descr="Texto&#10;&#10;El contenido generado por IA puede ser incorrecto."/>
                    <pic:cNvPicPr/>
                  </pic:nvPicPr>
                  <pic:blipFill>
                    <a:blip r:embed="rId5"/>
                    <a:stretch>
                      <a:fillRect/>
                    </a:stretch>
                  </pic:blipFill>
                  <pic:spPr>
                    <a:xfrm>
                      <a:off x="0" y="0"/>
                      <a:ext cx="5400040" cy="1632585"/>
                    </a:xfrm>
                    <a:prstGeom prst="rect">
                      <a:avLst/>
                    </a:prstGeom>
                  </pic:spPr>
                </pic:pic>
              </a:graphicData>
            </a:graphic>
          </wp:inline>
        </w:drawing>
      </w:r>
    </w:p>
    <w:p w14:paraId="2F1DC9E6" w14:textId="7F74E816" w:rsidR="00FA67FF" w:rsidRDefault="00F87BB0">
      <w:r>
        <w:t>a.</w:t>
      </w:r>
    </w:p>
    <w:p w14:paraId="50D1025C" w14:textId="3CFF744F" w:rsidR="00F87BB0" w:rsidRDefault="00F87BB0">
      <w:r>
        <w:t xml:space="preserve">Si la MTU (máxima unidad de transferencia) de la capa N es menor que la PDU (protocol data unit) que proviene de la capa superior será necesario aplicar el concepto de FRAGMENTACIÓN. Tal como su nombre lo dice, consiste en dividir la </w:t>
      </w:r>
      <w:r w:rsidR="00FA67FF">
        <w:t>PDU en fragmentos más pequeños</w:t>
      </w:r>
      <w:r>
        <w:t xml:space="preserve"> de modo que pueda encapsularse la información correctamente en la capa.</w:t>
      </w:r>
      <w:r w:rsidR="00FA67FF">
        <w:t xml:space="preserve"> </w:t>
      </w:r>
    </w:p>
    <w:p w14:paraId="459BAD02" w14:textId="3E83F2F1" w:rsidR="00F87BB0" w:rsidRDefault="00FA67FF">
      <w:r>
        <w:t>Será necesario que cada fragmento contenga un identificador, un offset y una bandera que determine si hay más fragmentos luego de este. Esta información de control será utilizada al reensamblar la PDU en el destino.</w:t>
      </w:r>
    </w:p>
    <w:p w14:paraId="55B60FC5" w14:textId="77777777" w:rsidR="00FA67FF" w:rsidRDefault="00FA67FF"/>
    <w:p w14:paraId="0C924311" w14:textId="09185313" w:rsidR="00F87BB0" w:rsidRDefault="00F87BB0">
      <w:r>
        <w:t>b.</w:t>
      </w:r>
    </w:p>
    <w:p w14:paraId="4725682D" w14:textId="3C30F4C1" w:rsidR="00F87BB0" w:rsidRDefault="00986113">
      <w:r>
        <w:t>HDLC</w:t>
      </w:r>
    </w:p>
    <w:p w14:paraId="26B5DC58" w14:textId="4DC66B51" w:rsidR="00FA67FF" w:rsidRDefault="00FA67FF" w:rsidP="00FA67FF">
      <w:pPr>
        <w:pStyle w:val="Prrafodelista"/>
        <w:numPr>
          <w:ilvl w:val="0"/>
          <w:numId w:val="1"/>
        </w:numPr>
      </w:pPr>
      <w:r>
        <w:t>Funciona en la capa 2 del modelo OSI.</w:t>
      </w:r>
      <w:r w:rsidR="00986113">
        <w:t xml:space="preserve"> Es la capa de Enlace de Datos.</w:t>
      </w:r>
    </w:p>
    <w:p w14:paraId="3320FD7A" w14:textId="7CBDAC16" w:rsidR="00FA67FF" w:rsidRDefault="00986113" w:rsidP="00FA67FF">
      <w:pPr>
        <w:pStyle w:val="Prrafodelista"/>
        <w:numPr>
          <w:ilvl w:val="0"/>
          <w:numId w:val="1"/>
        </w:numPr>
      </w:pPr>
      <w:r>
        <w:t>Utiliza los campos:</w:t>
      </w:r>
    </w:p>
    <w:p w14:paraId="26640C9B" w14:textId="51302340" w:rsidR="00986113" w:rsidRDefault="00986113" w:rsidP="00986113">
      <w:pPr>
        <w:pStyle w:val="Prrafodelista"/>
        <w:numPr>
          <w:ilvl w:val="0"/>
          <w:numId w:val="2"/>
        </w:numPr>
      </w:pPr>
      <w:r>
        <w:t>NS: número de secuencia de envío</w:t>
      </w:r>
    </w:p>
    <w:p w14:paraId="2C0D32A0" w14:textId="0ECA22FF" w:rsidR="00986113" w:rsidRDefault="00986113" w:rsidP="00986113">
      <w:pPr>
        <w:pStyle w:val="Prrafodelista"/>
        <w:numPr>
          <w:ilvl w:val="0"/>
          <w:numId w:val="2"/>
        </w:numPr>
      </w:pPr>
      <w:r>
        <w:t>NR: número de secuencia de recepción</w:t>
      </w:r>
    </w:p>
    <w:p w14:paraId="41BEB6D6" w14:textId="636F52C9" w:rsidR="00986113" w:rsidRDefault="00986113" w:rsidP="00986113">
      <w:pPr>
        <w:pStyle w:val="Prrafodelista"/>
        <w:numPr>
          <w:ilvl w:val="0"/>
          <w:numId w:val="2"/>
        </w:numPr>
      </w:pPr>
      <w:r>
        <w:t>S: mensaje de información</w:t>
      </w:r>
    </w:p>
    <w:p w14:paraId="4F0ECF9B" w14:textId="58177F2E" w:rsidR="00986113" w:rsidRDefault="00986113" w:rsidP="00986113">
      <w:pPr>
        <w:pStyle w:val="Prrafodelista"/>
        <w:numPr>
          <w:ilvl w:val="0"/>
          <w:numId w:val="2"/>
        </w:numPr>
      </w:pPr>
      <w:r>
        <w:t>Bit P/F: control de flujo y supervisión (en 1 indica que requiere confirmación del receptor).</w:t>
      </w:r>
    </w:p>
    <w:p w14:paraId="25D137B6" w14:textId="1E6CA226" w:rsidR="00986113" w:rsidRDefault="00EC4108" w:rsidP="00986113">
      <w:pPr>
        <w:ind w:left="708"/>
      </w:pPr>
      <w:r>
        <w:t>En resumen, lo logra mediante el envío de confirmaciones/rechazos por parte del receptor. Se envían N paquetes simultáneos (tamaño de la ventana deslizante) y el receptor, al recibirlos, hace detección de errores y responde con un ACK si no tiene errores o con NAK si tiene errores para indicar retransmisión. Si no se recibe un paquete luego de X tiempo (timeout) se toma como un NAK y se retransmite.</w:t>
      </w:r>
    </w:p>
    <w:p w14:paraId="2C0ED460" w14:textId="77777777" w:rsidR="00EC4108" w:rsidRDefault="00EC4108" w:rsidP="00EC4108"/>
    <w:p w14:paraId="354E5BF4" w14:textId="28FEDAF6" w:rsidR="00EC4108" w:rsidRDefault="00EC4108" w:rsidP="00EC4108">
      <w:r w:rsidRPr="00EC4108">
        <w:lastRenderedPageBreak/>
        <w:drawing>
          <wp:inline distT="0" distB="0" distL="0" distR="0" wp14:anchorId="120AA7EF" wp14:editId="25C5AAAE">
            <wp:extent cx="5400040" cy="2186940"/>
            <wp:effectExtent l="0" t="0" r="0" b="3810"/>
            <wp:docPr id="1167425277" name="Imagen 1" descr="Imagen en blanco y negro de periódico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25277" name="Imagen 1" descr="Imagen en blanco y negro de periódico con texto&#10;&#10;El contenido generado por IA puede ser incorrecto."/>
                    <pic:cNvPicPr/>
                  </pic:nvPicPr>
                  <pic:blipFill>
                    <a:blip r:embed="rId6"/>
                    <a:stretch>
                      <a:fillRect/>
                    </a:stretch>
                  </pic:blipFill>
                  <pic:spPr>
                    <a:xfrm>
                      <a:off x="0" y="0"/>
                      <a:ext cx="5400040" cy="2186940"/>
                    </a:xfrm>
                    <a:prstGeom prst="rect">
                      <a:avLst/>
                    </a:prstGeom>
                  </pic:spPr>
                </pic:pic>
              </a:graphicData>
            </a:graphic>
          </wp:inline>
        </w:drawing>
      </w:r>
    </w:p>
    <w:p w14:paraId="57A4A718" w14:textId="3F5D9815" w:rsidR="00EC4108" w:rsidRDefault="00A00DFE" w:rsidP="00EC4108">
      <w:r>
        <w:t>a.</w:t>
      </w:r>
    </w:p>
    <w:p w14:paraId="5A7C1652" w14:textId="444A5CF4" w:rsidR="00A00DFE" w:rsidRDefault="00F65767" w:rsidP="00EC4108">
      <w:r>
        <w:t>IEEE 802.11 utiliza el mecanismo de control de acceso al medio CSMA/CA en la subcapa MAC de la capa 2.</w:t>
      </w:r>
    </w:p>
    <w:p w14:paraId="7B92AD8A" w14:textId="7336DF10" w:rsidR="00F65767" w:rsidRDefault="00F65767" w:rsidP="00EC4108">
      <w:r>
        <w:t xml:space="preserve">CSMA/CA </w:t>
      </w:r>
      <w:r w:rsidR="00640E88">
        <w:t xml:space="preserve">puede </w:t>
      </w:r>
      <w:r>
        <w:t>hace</w:t>
      </w:r>
      <w:r w:rsidR="00640E88">
        <w:t>r</w:t>
      </w:r>
      <w:r>
        <w:t xml:space="preserve"> uso del mecanismo RTS/CTS (Request To Send/Clear To Send) para evitar que varias terminales transmitan al mismo tiempo y generen una colisión.</w:t>
      </w:r>
      <w:r w:rsidR="00640E88">
        <w:t xml:space="preserve">  Por ejemplo: si A quiere transmitir va a enviar una RTS al AP indicando la duración de ocupación del medio. En caso de que el AP esté disponible responderá con un CTS a todos los dispositivos conectados a él, brindándole la autoridad de transmisión por X tiempo al Usuario A. De esta forma, C no conoce al Usuario A pero recibe un CTS sabiendo que el medio estará ocupado por X tiempo.</w:t>
      </w:r>
    </w:p>
    <w:p w14:paraId="134AC726" w14:textId="56AFBE7B" w:rsidR="00640E88" w:rsidRDefault="00640E88" w:rsidP="00EC4108">
      <w:r>
        <w:t>Si, se emplea el NAV (Network Allocation Vector). Justamente es un contador que permite marcar cuanto tiempo estará ocupado el canal de transmisión. Sería la duración de ocupación X del canal en el ejemplo explicado previamente y es el campo que le permitirá a C saber que no debe intentar transmitir por ese tiempo.</w:t>
      </w:r>
    </w:p>
    <w:p w14:paraId="2E027EBD" w14:textId="77777777" w:rsidR="00640E88" w:rsidRDefault="00640E88" w:rsidP="00EC4108"/>
    <w:p w14:paraId="0B1432A8" w14:textId="7EABE8A1" w:rsidR="00640E88" w:rsidRDefault="00640E88" w:rsidP="00EC4108">
      <w:r>
        <w:t>b.</w:t>
      </w:r>
    </w:p>
    <w:p w14:paraId="2A4F46DE" w14:textId="77777777" w:rsidR="00AC773B" w:rsidRDefault="00AC773B" w:rsidP="00EC4108">
      <w:r>
        <w:t xml:space="preserve">Se utiliza la función de distribución DCF (Distributed Coordination Function) que es la base del protocolo CSMA/CA. </w:t>
      </w:r>
    </w:p>
    <w:p w14:paraId="73BEA7F0" w14:textId="58F7126C" w:rsidR="00640E88" w:rsidRDefault="00AC773B" w:rsidP="00EC4108">
      <w:r>
        <w:t>En cuanto a los mecanismos, no se justifica el uso de RTS/CTS en las tramas cortas ya que sería demasiada sobrecarga para un tiempo corto de utilización del medio. Las pérdidas no serían demasiado grandes en caso de una colisión. Todo lo contrario para las impresiones que utilizan tramas largas.</w:t>
      </w:r>
    </w:p>
    <w:p w14:paraId="7DAC5361" w14:textId="371250C4" w:rsidR="00AC773B" w:rsidRDefault="00AC773B" w:rsidP="00EC4108">
      <w:r>
        <w:t>El IFS (Inter Frame Space) apropiado para ambos flujos es DIFS ya que los usuarios A y B son estaciones normales y deben esperar a que el medio esté libre para transmitir.</w:t>
      </w:r>
    </w:p>
    <w:p w14:paraId="2D74BD64" w14:textId="77777777" w:rsidR="00AC773B" w:rsidRDefault="00AC773B" w:rsidP="00EC4108"/>
    <w:p w14:paraId="7459FD83" w14:textId="1F726111" w:rsidR="00AC773B" w:rsidRDefault="00F5088B" w:rsidP="00EC4108">
      <w:r w:rsidRPr="00F5088B">
        <w:lastRenderedPageBreak/>
        <w:drawing>
          <wp:inline distT="0" distB="0" distL="0" distR="0" wp14:anchorId="13C8E9F3" wp14:editId="5C1FC88A">
            <wp:extent cx="5340413" cy="1257300"/>
            <wp:effectExtent l="0" t="0" r="0" b="0"/>
            <wp:docPr id="269903234" name="Imagen 1" descr="Un conjunto de letras blanc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03234" name="Imagen 1" descr="Un conjunto de letras blancas en un fondo blanco&#10;&#10;El contenido generado por IA puede ser incorrecto."/>
                    <pic:cNvPicPr/>
                  </pic:nvPicPr>
                  <pic:blipFill>
                    <a:blip r:embed="rId7"/>
                    <a:stretch>
                      <a:fillRect/>
                    </a:stretch>
                  </pic:blipFill>
                  <pic:spPr>
                    <a:xfrm>
                      <a:off x="0" y="0"/>
                      <a:ext cx="5343874" cy="1258115"/>
                    </a:xfrm>
                    <a:prstGeom prst="rect">
                      <a:avLst/>
                    </a:prstGeom>
                  </pic:spPr>
                </pic:pic>
              </a:graphicData>
            </a:graphic>
          </wp:inline>
        </w:drawing>
      </w:r>
    </w:p>
    <w:p w14:paraId="7880404C" w14:textId="758D758D" w:rsidR="00AC773B" w:rsidRDefault="00AC773B" w:rsidP="00EC4108">
      <w:r>
        <w:t xml:space="preserve"> </w:t>
      </w:r>
      <w:r w:rsidR="00F5088B" w:rsidRPr="00F5088B">
        <w:drawing>
          <wp:inline distT="0" distB="0" distL="0" distR="0" wp14:anchorId="4EE39ED4" wp14:editId="7F252A6D">
            <wp:extent cx="5361660" cy="1343990"/>
            <wp:effectExtent l="0" t="0" r="0" b="8890"/>
            <wp:docPr id="42870012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00123" name="Imagen 1" descr="Texto, Carta&#10;&#10;El contenido generado por IA puede ser incorrecto."/>
                    <pic:cNvPicPr/>
                  </pic:nvPicPr>
                  <pic:blipFill>
                    <a:blip r:embed="rId8"/>
                    <a:stretch>
                      <a:fillRect/>
                    </a:stretch>
                  </pic:blipFill>
                  <pic:spPr>
                    <a:xfrm>
                      <a:off x="0" y="0"/>
                      <a:ext cx="5382661" cy="1349254"/>
                    </a:xfrm>
                    <a:prstGeom prst="rect">
                      <a:avLst/>
                    </a:prstGeom>
                  </pic:spPr>
                </pic:pic>
              </a:graphicData>
            </a:graphic>
          </wp:inline>
        </w:drawing>
      </w:r>
    </w:p>
    <w:p w14:paraId="67B8BB34" w14:textId="65FDC0D4" w:rsidR="00F5088B" w:rsidRDefault="00687888" w:rsidP="00EC4108">
      <w:r>
        <w:t>a.</w:t>
      </w:r>
    </w:p>
    <w:p w14:paraId="47FA84E4" w14:textId="3D577D94" w:rsidR="00687888" w:rsidRDefault="00687888" w:rsidP="00EC4108">
      <w:r w:rsidRPr="00CE39FA">
        <w:rPr>
          <w:u w:val="single"/>
        </w:rPr>
        <w:t>Resolución DNS</w:t>
      </w:r>
      <w:r>
        <w:t xml:space="preserve">: el navegador necesita obtener la dirección IP del sitio </w:t>
      </w:r>
      <w:hyperlink r:id="rId9" w:history="1">
        <w:r w:rsidRPr="00065A35">
          <w:rPr>
            <w:rStyle w:val="Hipervnculo"/>
          </w:rPr>
          <w:t>https://www.gov.ph/</w:t>
        </w:r>
      </w:hyperlink>
      <w:r>
        <w:t xml:space="preserve"> por lo que inicia la consulta DNS (protocolo UDP).</w:t>
      </w:r>
    </w:p>
    <w:p w14:paraId="1BF42E48" w14:textId="1B07E5EB" w:rsidR="00687888" w:rsidRDefault="00687888" w:rsidP="00EC4108">
      <w:r w:rsidRPr="00CE39FA">
        <w:rPr>
          <w:u w:val="single"/>
        </w:rPr>
        <w:t>Encapsulamiento</w:t>
      </w:r>
      <w:r>
        <w:t xml:space="preserve">: </w:t>
      </w:r>
    </w:p>
    <w:p w14:paraId="0504926D" w14:textId="5D083FE5" w:rsidR="00687888" w:rsidRDefault="00687888" w:rsidP="00687888">
      <w:pPr>
        <w:pStyle w:val="Prrafodelista"/>
        <w:numPr>
          <w:ilvl w:val="0"/>
          <w:numId w:val="4"/>
        </w:numPr>
      </w:pPr>
      <w:r>
        <w:t>Capa 4</w:t>
      </w:r>
    </w:p>
    <w:p w14:paraId="22213174" w14:textId="2CA849BD" w:rsidR="00687888" w:rsidRDefault="00687888" w:rsidP="00687888">
      <w:pPr>
        <w:pStyle w:val="Prrafodelista"/>
        <w:numPr>
          <w:ilvl w:val="1"/>
          <w:numId w:val="4"/>
        </w:numPr>
      </w:pPr>
      <w:r>
        <w:t>Protocolo UDP</w:t>
      </w:r>
    </w:p>
    <w:p w14:paraId="59B797C6" w14:textId="5076A8CB" w:rsidR="00687888" w:rsidRDefault="00687888" w:rsidP="00687888">
      <w:pPr>
        <w:pStyle w:val="Prrafodelista"/>
        <w:numPr>
          <w:ilvl w:val="1"/>
          <w:numId w:val="4"/>
        </w:numPr>
      </w:pPr>
      <w:r>
        <w:t>PDU: segmento</w:t>
      </w:r>
    </w:p>
    <w:p w14:paraId="04C9EAFD" w14:textId="203487B8" w:rsidR="00687888" w:rsidRDefault="00687888" w:rsidP="00687888">
      <w:pPr>
        <w:pStyle w:val="Prrafodelista"/>
        <w:numPr>
          <w:ilvl w:val="1"/>
          <w:numId w:val="4"/>
        </w:numPr>
      </w:pPr>
      <w:r>
        <w:t>No hay control de flujo</w:t>
      </w:r>
    </w:p>
    <w:p w14:paraId="4065E1AA" w14:textId="73D7DC96" w:rsidR="00687888" w:rsidRDefault="00687888" w:rsidP="00687888">
      <w:pPr>
        <w:ind w:left="1080"/>
      </w:pPr>
      <w:r w:rsidRPr="00687888">
        <w:drawing>
          <wp:inline distT="0" distB="0" distL="0" distR="0" wp14:anchorId="3B364AD2" wp14:editId="431EA401">
            <wp:extent cx="3691479" cy="904875"/>
            <wp:effectExtent l="0" t="0" r="4445" b="0"/>
            <wp:docPr id="4533882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88239" name="Imagen 1" descr="Tabla&#10;&#10;El contenido generado por IA puede ser incorrecto."/>
                    <pic:cNvPicPr/>
                  </pic:nvPicPr>
                  <pic:blipFill>
                    <a:blip r:embed="rId10"/>
                    <a:stretch>
                      <a:fillRect/>
                    </a:stretch>
                  </pic:blipFill>
                  <pic:spPr>
                    <a:xfrm>
                      <a:off x="0" y="0"/>
                      <a:ext cx="3696739" cy="906164"/>
                    </a:xfrm>
                    <a:prstGeom prst="rect">
                      <a:avLst/>
                    </a:prstGeom>
                  </pic:spPr>
                </pic:pic>
              </a:graphicData>
            </a:graphic>
          </wp:inline>
        </w:drawing>
      </w:r>
    </w:p>
    <w:p w14:paraId="6449F8E3" w14:textId="2B529011" w:rsidR="00687888" w:rsidRDefault="00687888" w:rsidP="00687888">
      <w:pPr>
        <w:pStyle w:val="Prrafodelista"/>
        <w:numPr>
          <w:ilvl w:val="0"/>
          <w:numId w:val="4"/>
        </w:numPr>
      </w:pPr>
      <w:r>
        <w:t>Capa 3</w:t>
      </w:r>
    </w:p>
    <w:p w14:paraId="1E3AA82A" w14:textId="1381C57B" w:rsidR="00687888" w:rsidRDefault="00687888" w:rsidP="00687888">
      <w:pPr>
        <w:pStyle w:val="Prrafodelista"/>
        <w:numPr>
          <w:ilvl w:val="1"/>
          <w:numId w:val="4"/>
        </w:numPr>
      </w:pPr>
      <w:r>
        <w:t>Protocolo IP</w:t>
      </w:r>
    </w:p>
    <w:p w14:paraId="32637F4C" w14:textId="19109AA6" w:rsidR="00687888" w:rsidRDefault="00687888" w:rsidP="00687888">
      <w:pPr>
        <w:pStyle w:val="Prrafodelista"/>
        <w:numPr>
          <w:ilvl w:val="1"/>
          <w:numId w:val="4"/>
        </w:numPr>
      </w:pPr>
      <w:r>
        <w:t>PDU: datagrama</w:t>
      </w:r>
    </w:p>
    <w:p w14:paraId="3E55825E" w14:textId="717719CD" w:rsidR="00CE39FA" w:rsidRDefault="00CE39FA" w:rsidP="00CE39FA">
      <w:pPr>
        <w:ind w:left="1080"/>
      </w:pPr>
      <w:r w:rsidRPr="00CE39FA">
        <w:drawing>
          <wp:inline distT="0" distB="0" distL="0" distR="0" wp14:anchorId="4327DE11" wp14:editId="58577B61">
            <wp:extent cx="3714750" cy="2005022"/>
            <wp:effectExtent l="0" t="0" r="0" b="0"/>
            <wp:docPr id="10039067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677" name="Imagen 1" descr="Tabla&#10;&#10;El contenido generado por IA puede ser incorrecto."/>
                    <pic:cNvPicPr/>
                  </pic:nvPicPr>
                  <pic:blipFill>
                    <a:blip r:embed="rId11"/>
                    <a:stretch>
                      <a:fillRect/>
                    </a:stretch>
                  </pic:blipFill>
                  <pic:spPr>
                    <a:xfrm>
                      <a:off x="0" y="0"/>
                      <a:ext cx="3739295" cy="2018270"/>
                    </a:xfrm>
                    <a:prstGeom prst="rect">
                      <a:avLst/>
                    </a:prstGeom>
                  </pic:spPr>
                </pic:pic>
              </a:graphicData>
            </a:graphic>
          </wp:inline>
        </w:drawing>
      </w:r>
    </w:p>
    <w:p w14:paraId="1FBDF54A" w14:textId="5921B2BB" w:rsidR="00CE39FA" w:rsidRDefault="00CE39FA" w:rsidP="00CE39FA">
      <w:r w:rsidRPr="00CE39FA">
        <w:rPr>
          <w:u w:val="single"/>
        </w:rPr>
        <w:lastRenderedPageBreak/>
        <w:t>Fragmentación y reensamble</w:t>
      </w:r>
      <w:r>
        <w:t>: puede ser requerida la fragmentación si el datagrama IP supera los 1500 bytes permitidos de información por la PDU de Ethernet 2. El reensamble se hace en el host de destino, no en los routers de la WAN.</w:t>
      </w:r>
    </w:p>
    <w:p w14:paraId="25559D06" w14:textId="77777777" w:rsidR="00CE39FA" w:rsidRDefault="00CE39FA" w:rsidP="00CE39FA"/>
    <w:p w14:paraId="1C389558" w14:textId="65C4CE27" w:rsidR="00CE39FA" w:rsidRDefault="00CE39FA" w:rsidP="00CE39FA">
      <w:r>
        <w:t>b.</w:t>
      </w:r>
    </w:p>
    <w:p w14:paraId="1E49B61B" w14:textId="65F598BB" w:rsidR="00CE39FA" w:rsidRDefault="00CE39FA" w:rsidP="00CE39FA">
      <w:r>
        <w:t xml:space="preserve">Servicio HTTPS: aparece cuando comienza la comunicación con </w:t>
      </w:r>
      <w:hyperlink r:id="rId12" w:history="1">
        <w:r w:rsidRPr="00065A35">
          <w:rPr>
            <w:rStyle w:val="Hipervnculo"/>
          </w:rPr>
          <w:t>https://www.gov.ph/</w:t>
        </w:r>
      </w:hyperlink>
      <w:r>
        <w:t>.</w:t>
      </w:r>
    </w:p>
    <w:p w14:paraId="04404342" w14:textId="77777777" w:rsidR="00CE39FA" w:rsidRDefault="00CE39FA" w:rsidP="00CE39FA"/>
    <w:p w14:paraId="311E2239" w14:textId="7CCAF280" w:rsidR="00CE39FA" w:rsidRDefault="00CE39FA" w:rsidP="00CE39FA">
      <w:r>
        <w:t>En capa 4 se utiliza el protocolo TCP.</w:t>
      </w:r>
    </w:p>
    <w:p w14:paraId="1A8EE47D" w14:textId="2A8EC4BC" w:rsidR="00CE39FA" w:rsidRDefault="00CE39FA" w:rsidP="00CE39FA">
      <w:pPr>
        <w:pStyle w:val="Prrafodelista"/>
        <w:numPr>
          <w:ilvl w:val="0"/>
          <w:numId w:val="4"/>
        </w:numPr>
      </w:pPr>
      <w:r>
        <w:t>Brinda servicio orientado a la conexión, por lo que debe establecerse una conexión, mantenerse el tiempo que sea utilizada y luego cerrarse.</w:t>
      </w:r>
    </w:p>
    <w:p w14:paraId="185C33EC" w14:textId="4A2ABFAF" w:rsidR="00CE39FA" w:rsidRDefault="00CE39FA" w:rsidP="00CE39FA">
      <w:pPr>
        <w:pStyle w:val="Prrafodelista"/>
        <w:numPr>
          <w:ilvl w:val="0"/>
          <w:numId w:val="4"/>
        </w:numPr>
      </w:pPr>
      <w:r>
        <w:t>Es un protocolo confiable, por lo que se garantiza la entrega.</w:t>
      </w:r>
    </w:p>
    <w:p w14:paraId="13207640" w14:textId="6B084FC9" w:rsidR="00CE39FA" w:rsidRDefault="00CE39FA" w:rsidP="00CE39FA">
      <w:pPr>
        <w:pStyle w:val="Prrafodelista"/>
        <w:numPr>
          <w:ilvl w:val="0"/>
          <w:numId w:val="4"/>
        </w:numPr>
      </w:pPr>
      <w:r>
        <w:t>Hay control de flujo y de congestión.</w:t>
      </w:r>
    </w:p>
    <w:p w14:paraId="7C8ECDE6" w14:textId="0C0C4F37" w:rsidR="00CE39FA" w:rsidRDefault="00CE39FA" w:rsidP="00CE39FA">
      <w:pPr>
        <w:pStyle w:val="Prrafodelista"/>
        <w:numPr>
          <w:ilvl w:val="0"/>
          <w:numId w:val="4"/>
        </w:numPr>
      </w:pPr>
      <w:r>
        <w:t>Hay control de errores.</w:t>
      </w:r>
    </w:p>
    <w:p w14:paraId="0B884227" w14:textId="0D7B69F8" w:rsidR="00CE39FA" w:rsidRDefault="00CE39FA" w:rsidP="00CE39FA">
      <w:pPr>
        <w:ind w:left="708"/>
      </w:pPr>
      <w:r w:rsidRPr="00CE39FA">
        <w:drawing>
          <wp:inline distT="0" distB="0" distL="0" distR="0" wp14:anchorId="529D165A" wp14:editId="6BE7D552">
            <wp:extent cx="4955007" cy="2057400"/>
            <wp:effectExtent l="0" t="0" r="0" b="0"/>
            <wp:docPr id="96157356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73569" name="Imagen 1" descr="Tabla&#10;&#10;El contenido generado por IA puede ser incorrecto."/>
                    <pic:cNvPicPr/>
                  </pic:nvPicPr>
                  <pic:blipFill>
                    <a:blip r:embed="rId13"/>
                    <a:stretch>
                      <a:fillRect/>
                    </a:stretch>
                  </pic:blipFill>
                  <pic:spPr>
                    <a:xfrm>
                      <a:off x="0" y="0"/>
                      <a:ext cx="4963837" cy="2061066"/>
                    </a:xfrm>
                    <a:prstGeom prst="rect">
                      <a:avLst/>
                    </a:prstGeom>
                  </pic:spPr>
                </pic:pic>
              </a:graphicData>
            </a:graphic>
          </wp:inline>
        </w:drawing>
      </w:r>
    </w:p>
    <w:p w14:paraId="0E7777B3" w14:textId="77777777" w:rsidR="00CE39FA" w:rsidRDefault="00CE39FA" w:rsidP="00CE39FA"/>
    <w:p w14:paraId="2E1B62A2" w14:textId="38CAF601" w:rsidR="00CE39FA" w:rsidRDefault="00CE39FA" w:rsidP="00CE39FA">
      <w:r>
        <w:t xml:space="preserve">Para el control de flujo se utiliza el mecanismo de control ARQ continuo con ventana deslizante. </w:t>
      </w:r>
      <w:r w:rsidR="00070D54">
        <w:t>Se envían N paquetes simultáneos (tamaño de la ventana deslizante) y el receptor, al recibirlos, hace detección de errores y responde con un ACK si no tiene errores o con NAK si tiene errores para indicar retransmisión. Si no se recibe un paquete luego de X tiempo (timeout) se toma como un NAK y se retransmite.</w:t>
      </w:r>
    </w:p>
    <w:p w14:paraId="2E2D1F03" w14:textId="77777777" w:rsidR="00073DA3" w:rsidRDefault="00073DA3" w:rsidP="00CE39FA"/>
    <w:p w14:paraId="17F70DA8" w14:textId="3B7E0E71" w:rsidR="00073DA3" w:rsidRDefault="00073DA3" w:rsidP="00CE39FA">
      <w:r w:rsidRPr="00073DA3">
        <w:lastRenderedPageBreak/>
        <w:drawing>
          <wp:inline distT="0" distB="0" distL="0" distR="0" wp14:anchorId="6DFCD1A0" wp14:editId="485A088B">
            <wp:extent cx="5400040" cy="2188845"/>
            <wp:effectExtent l="0" t="0" r="0" b="1905"/>
            <wp:docPr id="125155608"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5608" name="Imagen 1" descr="Texto, Carta&#10;&#10;El contenido generado por IA puede ser incorrecto."/>
                    <pic:cNvPicPr/>
                  </pic:nvPicPr>
                  <pic:blipFill>
                    <a:blip r:embed="rId14"/>
                    <a:stretch>
                      <a:fillRect/>
                    </a:stretch>
                  </pic:blipFill>
                  <pic:spPr>
                    <a:xfrm>
                      <a:off x="0" y="0"/>
                      <a:ext cx="5400040" cy="2188845"/>
                    </a:xfrm>
                    <a:prstGeom prst="rect">
                      <a:avLst/>
                    </a:prstGeom>
                  </pic:spPr>
                </pic:pic>
              </a:graphicData>
            </a:graphic>
          </wp:inline>
        </w:drawing>
      </w:r>
    </w:p>
    <w:p w14:paraId="32412FC1" w14:textId="6DB59907" w:rsidR="00073DA3" w:rsidRDefault="00073DA3" w:rsidP="00CE39FA">
      <w:r>
        <w:t>10.0.0.0/8 (Clase A)</w:t>
      </w:r>
    </w:p>
    <w:tbl>
      <w:tblPr>
        <w:tblStyle w:val="Tablaconcuadrcula"/>
        <w:tblW w:w="0" w:type="auto"/>
        <w:tblLook w:val="04A0" w:firstRow="1" w:lastRow="0" w:firstColumn="1" w:lastColumn="0" w:noHBand="0" w:noVBand="1"/>
      </w:tblPr>
      <w:tblGrid>
        <w:gridCol w:w="1658"/>
        <w:gridCol w:w="2023"/>
        <w:gridCol w:w="2727"/>
        <w:gridCol w:w="2086"/>
      </w:tblGrid>
      <w:tr w:rsidR="00073DA3" w14:paraId="057944F7" w14:textId="77777777" w:rsidTr="00A54C7D">
        <w:tc>
          <w:tcPr>
            <w:tcW w:w="1658" w:type="dxa"/>
          </w:tcPr>
          <w:p w14:paraId="145C19D4" w14:textId="43017FD0" w:rsidR="00073DA3" w:rsidRPr="00073DA3" w:rsidRDefault="00073DA3" w:rsidP="00073DA3">
            <w:pPr>
              <w:jc w:val="center"/>
              <w:rPr>
                <w:b/>
                <w:bCs/>
              </w:rPr>
            </w:pPr>
            <w:r w:rsidRPr="00073DA3">
              <w:rPr>
                <w:b/>
                <w:bCs/>
              </w:rPr>
              <w:t>Subred</w:t>
            </w:r>
          </w:p>
        </w:tc>
        <w:tc>
          <w:tcPr>
            <w:tcW w:w="2023" w:type="dxa"/>
          </w:tcPr>
          <w:p w14:paraId="2C579596" w14:textId="606E0E1F" w:rsidR="00073DA3" w:rsidRPr="00073DA3" w:rsidRDefault="00073DA3" w:rsidP="00073DA3">
            <w:pPr>
              <w:jc w:val="center"/>
              <w:rPr>
                <w:b/>
                <w:bCs/>
              </w:rPr>
            </w:pPr>
            <w:r w:rsidRPr="00073DA3">
              <w:rPr>
                <w:b/>
                <w:bCs/>
              </w:rPr>
              <w:t>Máscara de subred</w:t>
            </w:r>
          </w:p>
        </w:tc>
        <w:tc>
          <w:tcPr>
            <w:tcW w:w="2727" w:type="dxa"/>
          </w:tcPr>
          <w:p w14:paraId="37125E7B" w14:textId="6ECFC834" w:rsidR="00073DA3" w:rsidRPr="00073DA3" w:rsidRDefault="00073DA3" w:rsidP="00073DA3">
            <w:pPr>
              <w:jc w:val="center"/>
              <w:rPr>
                <w:b/>
                <w:bCs/>
              </w:rPr>
            </w:pPr>
            <w:r w:rsidRPr="00073DA3">
              <w:rPr>
                <w:b/>
                <w:bCs/>
              </w:rPr>
              <w:t>Rango de direcciones</w:t>
            </w:r>
          </w:p>
        </w:tc>
        <w:tc>
          <w:tcPr>
            <w:tcW w:w="2086" w:type="dxa"/>
          </w:tcPr>
          <w:p w14:paraId="56BF56FE" w14:textId="3092A917" w:rsidR="00073DA3" w:rsidRPr="00073DA3" w:rsidRDefault="00073DA3" w:rsidP="00073DA3">
            <w:pPr>
              <w:jc w:val="center"/>
              <w:rPr>
                <w:b/>
                <w:bCs/>
              </w:rPr>
            </w:pPr>
            <w:r w:rsidRPr="00073DA3">
              <w:rPr>
                <w:b/>
                <w:bCs/>
              </w:rPr>
              <w:t>Dirección de broadcast</w:t>
            </w:r>
          </w:p>
        </w:tc>
      </w:tr>
      <w:tr w:rsidR="00073DA3" w14:paraId="0E451C40" w14:textId="77777777" w:rsidTr="00A54C7D">
        <w:tc>
          <w:tcPr>
            <w:tcW w:w="1658" w:type="dxa"/>
          </w:tcPr>
          <w:p w14:paraId="5CD24A9F" w14:textId="544E871D" w:rsidR="00073DA3" w:rsidRDefault="00073DA3" w:rsidP="00073DA3">
            <w:pPr>
              <w:jc w:val="center"/>
            </w:pPr>
            <w:r>
              <w:t>10.0.0.0/30</w:t>
            </w:r>
          </w:p>
        </w:tc>
        <w:tc>
          <w:tcPr>
            <w:tcW w:w="2023" w:type="dxa"/>
          </w:tcPr>
          <w:p w14:paraId="0A85AD04" w14:textId="5ADBC7FC" w:rsidR="00073DA3" w:rsidRDefault="00073DA3" w:rsidP="00073DA3">
            <w:pPr>
              <w:jc w:val="center"/>
            </w:pPr>
            <w:r>
              <w:t>255.255.255.252</w:t>
            </w:r>
          </w:p>
        </w:tc>
        <w:tc>
          <w:tcPr>
            <w:tcW w:w="2727" w:type="dxa"/>
          </w:tcPr>
          <w:p w14:paraId="454B15D2" w14:textId="3038C37C" w:rsidR="00073DA3" w:rsidRDefault="00073DA3" w:rsidP="00073DA3">
            <w:pPr>
              <w:jc w:val="center"/>
            </w:pPr>
            <w:r>
              <w:t>10.0.0.1 – 10.0.0.2</w:t>
            </w:r>
          </w:p>
        </w:tc>
        <w:tc>
          <w:tcPr>
            <w:tcW w:w="2086" w:type="dxa"/>
          </w:tcPr>
          <w:p w14:paraId="6C90E8EF" w14:textId="21260262" w:rsidR="00073DA3" w:rsidRDefault="00073DA3" w:rsidP="00073DA3">
            <w:pPr>
              <w:jc w:val="center"/>
            </w:pPr>
            <w:r>
              <w:t>10.0.0.3</w:t>
            </w:r>
          </w:p>
        </w:tc>
      </w:tr>
      <w:tr w:rsidR="00073DA3" w14:paraId="12A99723" w14:textId="77777777" w:rsidTr="00A54C7D">
        <w:tc>
          <w:tcPr>
            <w:tcW w:w="1658" w:type="dxa"/>
          </w:tcPr>
          <w:p w14:paraId="69A49E1C" w14:textId="6FC45D2C" w:rsidR="00073DA3" w:rsidRDefault="00073DA3" w:rsidP="00073DA3">
            <w:pPr>
              <w:jc w:val="center"/>
            </w:pPr>
            <w:r>
              <w:t>10.0.0.4/26</w:t>
            </w:r>
          </w:p>
        </w:tc>
        <w:tc>
          <w:tcPr>
            <w:tcW w:w="2023" w:type="dxa"/>
          </w:tcPr>
          <w:p w14:paraId="6B52759B" w14:textId="18A18914" w:rsidR="00073DA3" w:rsidRDefault="00073DA3" w:rsidP="00073DA3">
            <w:pPr>
              <w:jc w:val="center"/>
            </w:pPr>
            <w:r>
              <w:t>255.255.255.192</w:t>
            </w:r>
          </w:p>
        </w:tc>
        <w:tc>
          <w:tcPr>
            <w:tcW w:w="2727" w:type="dxa"/>
          </w:tcPr>
          <w:p w14:paraId="5576A88E" w14:textId="297B3E1C" w:rsidR="00073DA3" w:rsidRDefault="00073DA3" w:rsidP="00073DA3">
            <w:pPr>
              <w:jc w:val="center"/>
            </w:pPr>
            <w:r>
              <w:t>10.0.0.5 – 10.0.0.66</w:t>
            </w:r>
          </w:p>
        </w:tc>
        <w:tc>
          <w:tcPr>
            <w:tcW w:w="2086" w:type="dxa"/>
          </w:tcPr>
          <w:p w14:paraId="442D2322" w14:textId="502C3FAB" w:rsidR="00073DA3" w:rsidRDefault="00073DA3" w:rsidP="00073DA3">
            <w:pPr>
              <w:jc w:val="center"/>
            </w:pPr>
            <w:r>
              <w:t>10.0.0.67</w:t>
            </w:r>
          </w:p>
        </w:tc>
      </w:tr>
      <w:tr w:rsidR="00073DA3" w14:paraId="2757531A" w14:textId="77777777" w:rsidTr="00A54C7D">
        <w:tc>
          <w:tcPr>
            <w:tcW w:w="1658" w:type="dxa"/>
          </w:tcPr>
          <w:p w14:paraId="103D4733" w14:textId="7F105ABB" w:rsidR="00073DA3" w:rsidRDefault="00073DA3" w:rsidP="00073DA3">
            <w:pPr>
              <w:jc w:val="center"/>
            </w:pPr>
            <w:r>
              <w:t>10.0.0.68/25</w:t>
            </w:r>
          </w:p>
        </w:tc>
        <w:tc>
          <w:tcPr>
            <w:tcW w:w="2023" w:type="dxa"/>
          </w:tcPr>
          <w:p w14:paraId="19E12328" w14:textId="049C8B83" w:rsidR="00073DA3" w:rsidRDefault="00073DA3" w:rsidP="00073DA3">
            <w:pPr>
              <w:jc w:val="center"/>
            </w:pPr>
            <w:r>
              <w:t>255.255.255.128</w:t>
            </w:r>
          </w:p>
        </w:tc>
        <w:tc>
          <w:tcPr>
            <w:tcW w:w="2727" w:type="dxa"/>
          </w:tcPr>
          <w:p w14:paraId="6D0E6EC6" w14:textId="66E6BEFE" w:rsidR="00073DA3" w:rsidRDefault="00073DA3" w:rsidP="00073DA3">
            <w:pPr>
              <w:jc w:val="center"/>
            </w:pPr>
            <w:r>
              <w:t>10.0.0.69 – 10.0.0.194</w:t>
            </w:r>
          </w:p>
        </w:tc>
        <w:tc>
          <w:tcPr>
            <w:tcW w:w="2086" w:type="dxa"/>
          </w:tcPr>
          <w:p w14:paraId="5DBC9970" w14:textId="37CBF8E7" w:rsidR="00073DA3" w:rsidRDefault="00073DA3" w:rsidP="00073DA3">
            <w:pPr>
              <w:jc w:val="center"/>
            </w:pPr>
            <w:r>
              <w:t>10.0.0.195</w:t>
            </w:r>
          </w:p>
        </w:tc>
      </w:tr>
      <w:tr w:rsidR="00A54C7D" w14:paraId="1C3FE97C" w14:textId="77777777" w:rsidTr="00A54C7D">
        <w:tc>
          <w:tcPr>
            <w:tcW w:w="1658" w:type="dxa"/>
          </w:tcPr>
          <w:p w14:paraId="04D34145" w14:textId="77777777" w:rsidR="00A54C7D" w:rsidRDefault="00A54C7D" w:rsidP="00073DA3">
            <w:pPr>
              <w:jc w:val="center"/>
            </w:pPr>
          </w:p>
        </w:tc>
        <w:tc>
          <w:tcPr>
            <w:tcW w:w="2023" w:type="dxa"/>
          </w:tcPr>
          <w:p w14:paraId="377B9BC7" w14:textId="77777777" w:rsidR="00A54C7D" w:rsidRDefault="00A54C7D" w:rsidP="00073DA3">
            <w:pPr>
              <w:jc w:val="center"/>
            </w:pPr>
          </w:p>
        </w:tc>
        <w:tc>
          <w:tcPr>
            <w:tcW w:w="2727" w:type="dxa"/>
          </w:tcPr>
          <w:p w14:paraId="1C14057A" w14:textId="77777777" w:rsidR="00A54C7D" w:rsidRDefault="00A54C7D" w:rsidP="00073DA3">
            <w:pPr>
              <w:jc w:val="center"/>
            </w:pPr>
          </w:p>
        </w:tc>
        <w:tc>
          <w:tcPr>
            <w:tcW w:w="2086" w:type="dxa"/>
          </w:tcPr>
          <w:p w14:paraId="4722C72D" w14:textId="77777777" w:rsidR="00A54C7D" w:rsidRDefault="00A54C7D" w:rsidP="00073DA3">
            <w:pPr>
              <w:jc w:val="center"/>
            </w:pPr>
          </w:p>
        </w:tc>
      </w:tr>
      <w:tr w:rsidR="00A54C7D" w14:paraId="0363E684" w14:textId="77777777" w:rsidTr="00A54C7D">
        <w:tc>
          <w:tcPr>
            <w:tcW w:w="1658" w:type="dxa"/>
          </w:tcPr>
          <w:p w14:paraId="4B867C95" w14:textId="1292EBD6" w:rsidR="00A54C7D" w:rsidRDefault="00A54C7D" w:rsidP="00073DA3">
            <w:pPr>
              <w:jc w:val="center"/>
            </w:pPr>
            <w:r>
              <w:t>10.0.0.0/25</w:t>
            </w:r>
          </w:p>
        </w:tc>
        <w:tc>
          <w:tcPr>
            <w:tcW w:w="2023" w:type="dxa"/>
          </w:tcPr>
          <w:p w14:paraId="016644E9" w14:textId="6A3789E1" w:rsidR="00A54C7D" w:rsidRDefault="00A54C7D" w:rsidP="00073DA3">
            <w:pPr>
              <w:jc w:val="center"/>
            </w:pPr>
            <w:r>
              <w:t>255.255.255.128</w:t>
            </w:r>
          </w:p>
        </w:tc>
        <w:tc>
          <w:tcPr>
            <w:tcW w:w="2727" w:type="dxa"/>
          </w:tcPr>
          <w:p w14:paraId="4B6E5DE2" w14:textId="3907D992" w:rsidR="00A54C7D" w:rsidRDefault="00A54C7D" w:rsidP="00073DA3">
            <w:pPr>
              <w:jc w:val="center"/>
            </w:pPr>
            <w:r>
              <w:t>10.0.0.1 – 10.0.0.126</w:t>
            </w:r>
          </w:p>
        </w:tc>
        <w:tc>
          <w:tcPr>
            <w:tcW w:w="2086" w:type="dxa"/>
          </w:tcPr>
          <w:p w14:paraId="64148CA1" w14:textId="4CBEAE56" w:rsidR="00A54C7D" w:rsidRDefault="00A54C7D" w:rsidP="00073DA3">
            <w:pPr>
              <w:jc w:val="center"/>
            </w:pPr>
            <w:r>
              <w:t>10.0.0.127</w:t>
            </w:r>
          </w:p>
        </w:tc>
      </w:tr>
      <w:tr w:rsidR="00A54C7D" w14:paraId="46DA0213" w14:textId="77777777" w:rsidTr="00A54C7D">
        <w:tc>
          <w:tcPr>
            <w:tcW w:w="1658" w:type="dxa"/>
          </w:tcPr>
          <w:p w14:paraId="68644E45" w14:textId="42D2F8AB" w:rsidR="00A54C7D" w:rsidRDefault="00A54C7D" w:rsidP="00073DA3">
            <w:pPr>
              <w:jc w:val="center"/>
            </w:pPr>
            <w:r>
              <w:t>10.0.0.128/26</w:t>
            </w:r>
          </w:p>
        </w:tc>
        <w:tc>
          <w:tcPr>
            <w:tcW w:w="2023" w:type="dxa"/>
          </w:tcPr>
          <w:p w14:paraId="6B1B8E52" w14:textId="6CD8AEE0" w:rsidR="00A54C7D" w:rsidRDefault="00A54C7D" w:rsidP="00073DA3">
            <w:pPr>
              <w:jc w:val="center"/>
            </w:pPr>
            <w:r>
              <w:t>255.255.255.192</w:t>
            </w:r>
          </w:p>
        </w:tc>
        <w:tc>
          <w:tcPr>
            <w:tcW w:w="2727" w:type="dxa"/>
          </w:tcPr>
          <w:p w14:paraId="1B2FD727" w14:textId="6AD8ACC4" w:rsidR="00A54C7D" w:rsidRDefault="00A54C7D" w:rsidP="00073DA3">
            <w:pPr>
              <w:jc w:val="center"/>
            </w:pPr>
            <w:r>
              <w:t>10.0.0.129 – 10.0.0.190</w:t>
            </w:r>
          </w:p>
        </w:tc>
        <w:tc>
          <w:tcPr>
            <w:tcW w:w="2086" w:type="dxa"/>
          </w:tcPr>
          <w:p w14:paraId="155DB449" w14:textId="1719CE7C" w:rsidR="00A54C7D" w:rsidRDefault="00A54C7D" w:rsidP="00073DA3">
            <w:pPr>
              <w:jc w:val="center"/>
            </w:pPr>
            <w:r>
              <w:t>10.0.0.191</w:t>
            </w:r>
          </w:p>
        </w:tc>
      </w:tr>
      <w:tr w:rsidR="00A54C7D" w14:paraId="5BCDAF89" w14:textId="77777777" w:rsidTr="00A54C7D">
        <w:tc>
          <w:tcPr>
            <w:tcW w:w="1658" w:type="dxa"/>
          </w:tcPr>
          <w:p w14:paraId="4EE355B9" w14:textId="675EE96D" w:rsidR="00A54C7D" w:rsidRDefault="00A54C7D" w:rsidP="00073DA3">
            <w:pPr>
              <w:jc w:val="center"/>
            </w:pPr>
            <w:r>
              <w:t>10.0.0.192/30</w:t>
            </w:r>
          </w:p>
        </w:tc>
        <w:tc>
          <w:tcPr>
            <w:tcW w:w="2023" w:type="dxa"/>
          </w:tcPr>
          <w:p w14:paraId="025C715A" w14:textId="112AC707" w:rsidR="00A54C7D" w:rsidRDefault="00A54C7D" w:rsidP="00073DA3">
            <w:pPr>
              <w:jc w:val="center"/>
            </w:pPr>
            <w:r>
              <w:t>255.255.255.252</w:t>
            </w:r>
          </w:p>
        </w:tc>
        <w:tc>
          <w:tcPr>
            <w:tcW w:w="2727" w:type="dxa"/>
          </w:tcPr>
          <w:p w14:paraId="2F7546B0" w14:textId="0B8317C4" w:rsidR="00A54C7D" w:rsidRDefault="00A54C7D" w:rsidP="00073DA3">
            <w:pPr>
              <w:jc w:val="center"/>
            </w:pPr>
            <w:r>
              <w:t>10.0.0.193 – 10.0.0.194</w:t>
            </w:r>
          </w:p>
        </w:tc>
        <w:tc>
          <w:tcPr>
            <w:tcW w:w="2086" w:type="dxa"/>
          </w:tcPr>
          <w:p w14:paraId="4125A23C" w14:textId="58482DB3" w:rsidR="00A54C7D" w:rsidRDefault="00A54C7D" w:rsidP="00073DA3">
            <w:pPr>
              <w:jc w:val="center"/>
            </w:pPr>
            <w:r>
              <w:t>10.0.0.195</w:t>
            </w:r>
          </w:p>
        </w:tc>
      </w:tr>
    </w:tbl>
    <w:p w14:paraId="2050080C" w14:textId="1C3ECD87" w:rsidR="00CE39FA" w:rsidRDefault="00073DA3" w:rsidP="00CE39FA">
      <w:r>
        <w:t>Para fundamentar las respuestas se hace la potencia de 2 elevado al numero de bit de hosts.</w:t>
      </w:r>
    </w:p>
    <w:p w14:paraId="0A03BBD0" w14:textId="77777777" w:rsidR="00A54C7D" w:rsidRDefault="00A54C7D" w:rsidP="00CE39FA"/>
    <w:p w14:paraId="228AAAFC" w14:textId="7F8730FC" w:rsidR="00A54C7D" w:rsidRDefault="006844E9" w:rsidP="00CE39FA">
      <w:r w:rsidRPr="006844E9">
        <w:lastRenderedPageBreak/>
        <w:drawing>
          <wp:inline distT="0" distB="0" distL="0" distR="0" wp14:anchorId="006F35C7" wp14:editId="30C31272">
            <wp:extent cx="5250010" cy="3838575"/>
            <wp:effectExtent l="0" t="0" r="8255" b="0"/>
            <wp:docPr id="335165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5921" name=""/>
                    <pic:cNvPicPr/>
                  </pic:nvPicPr>
                  <pic:blipFill>
                    <a:blip r:embed="rId15"/>
                    <a:stretch>
                      <a:fillRect/>
                    </a:stretch>
                  </pic:blipFill>
                  <pic:spPr>
                    <a:xfrm>
                      <a:off x="0" y="0"/>
                      <a:ext cx="5264806" cy="3849393"/>
                    </a:xfrm>
                    <a:prstGeom prst="rect">
                      <a:avLst/>
                    </a:prstGeom>
                  </pic:spPr>
                </pic:pic>
              </a:graphicData>
            </a:graphic>
          </wp:inline>
        </w:drawing>
      </w:r>
    </w:p>
    <w:p w14:paraId="52EFDF63" w14:textId="4007E4C0" w:rsidR="00CE39FA" w:rsidRDefault="006844E9" w:rsidP="00CE39FA">
      <w:r>
        <w:t>Red 10.0.0.0/8 (Clase A)</w:t>
      </w:r>
    </w:p>
    <w:p w14:paraId="5B28E79F" w14:textId="25339FCA" w:rsidR="006844E9" w:rsidRDefault="00165B07" w:rsidP="00CE39FA">
      <w:r>
        <w:t>1.</w:t>
      </w:r>
    </w:p>
    <w:p w14:paraId="4F36C511" w14:textId="29832B90" w:rsidR="00165B07" w:rsidRDefault="00165B07" w:rsidP="00CE39FA">
      <w:r>
        <w:t>El rango de direcciones ocupadas en la región de América va desde 10.12.0.0 hasta 10.12.55.255.</w:t>
      </w:r>
    </w:p>
    <w:p w14:paraId="13DE62C9" w14:textId="2B850A6F" w:rsidR="00165B07" w:rsidRDefault="00165B07" w:rsidP="00CE39FA">
      <w:r>
        <w:t>El menor bloque CIDR es 10.12.0.0/18. Toma las direcciones desde 10.12.0.0 hasta 10.12.63.255.</w:t>
      </w:r>
    </w:p>
    <w:p w14:paraId="2CC35D0E" w14:textId="77777777" w:rsidR="00165B07" w:rsidRDefault="00165B07" w:rsidP="00CE39FA"/>
    <w:p w14:paraId="69CB5976" w14:textId="16CFEECA" w:rsidR="00165B07" w:rsidRDefault="00165B07" w:rsidP="00CE39FA">
      <w:r>
        <w:t>2.</w:t>
      </w:r>
    </w:p>
    <w:p w14:paraId="5A692A62" w14:textId="61AF9E9E" w:rsidR="00165B07" w:rsidRDefault="00165B07" w:rsidP="00CE39FA">
      <w:r>
        <w:t>Si, quedan huecos con direcciones sin utilizar.</w:t>
      </w:r>
      <w:r w:rsidR="00640FA1">
        <w:t xml:space="preserve"> Por ejemplo, el bloque 10.12.16.0 o la parte final desde 10.12.56.0 hasta 10.12.63.255.</w:t>
      </w:r>
    </w:p>
    <w:p w14:paraId="5A23E7AE" w14:textId="77777777" w:rsidR="00073DA3" w:rsidRDefault="00073DA3" w:rsidP="00CE39FA"/>
    <w:sectPr w:rsidR="00073D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B3AB3"/>
    <w:multiLevelType w:val="hybridMultilevel"/>
    <w:tmpl w:val="77EC29E6"/>
    <w:lvl w:ilvl="0" w:tplc="FEB4F9CA">
      <w:start w:val="2"/>
      <w:numFmt w:val="bullet"/>
      <w:lvlText w:val="-"/>
      <w:lvlJc w:val="left"/>
      <w:pPr>
        <w:ind w:left="1080" w:hanging="360"/>
      </w:pPr>
      <w:rPr>
        <w:rFonts w:ascii="Aptos" w:eastAsiaTheme="minorHAnsi" w:hAnsi="Apto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40FE191F"/>
    <w:multiLevelType w:val="hybridMultilevel"/>
    <w:tmpl w:val="00AE77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5D4474B"/>
    <w:multiLevelType w:val="hybridMultilevel"/>
    <w:tmpl w:val="C966EB54"/>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7CD6455"/>
    <w:multiLevelType w:val="hybridMultilevel"/>
    <w:tmpl w:val="B916184A"/>
    <w:lvl w:ilvl="0" w:tplc="FEB4F9CA">
      <w:start w:val="2"/>
      <w:numFmt w:val="bullet"/>
      <w:lvlText w:val="-"/>
      <w:lvlJc w:val="left"/>
      <w:pPr>
        <w:ind w:left="108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2103455">
    <w:abstractNumId w:val="1"/>
  </w:num>
  <w:num w:numId="2" w16cid:durableId="197594555">
    <w:abstractNumId w:val="0"/>
  </w:num>
  <w:num w:numId="3" w16cid:durableId="1097367492">
    <w:abstractNumId w:val="3"/>
  </w:num>
  <w:num w:numId="4" w16cid:durableId="13674112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3D7"/>
    <w:rsid w:val="00070D54"/>
    <w:rsid w:val="00073DA3"/>
    <w:rsid w:val="00165B07"/>
    <w:rsid w:val="001703FC"/>
    <w:rsid w:val="003323D7"/>
    <w:rsid w:val="00640E88"/>
    <w:rsid w:val="00640FA1"/>
    <w:rsid w:val="006844E9"/>
    <w:rsid w:val="00687888"/>
    <w:rsid w:val="00986113"/>
    <w:rsid w:val="00A00DFE"/>
    <w:rsid w:val="00A54C7D"/>
    <w:rsid w:val="00AC773B"/>
    <w:rsid w:val="00CE39FA"/>
    <w:rsid w:val="00EC4108"/>
    <w:rsid w:val="00ED222A"/>
    <w:rsid w:val="00F5088B"/>
    <w:rsid w:val="00F65767"/>
    <w:rsid w:val="00F87BB0"/>
    <w:rsid w:val="00F934B1"/>
    <w:rsid w:val="00FA67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02D53"/>
  <w15:chartTrackingRefBased/>
  <w15:docId w15:val="{E0B58742-5657-479E-9FF0-B02AD696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3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323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323D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323D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323D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323D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323D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323D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323D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23D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323D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323D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323D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323D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323D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323D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323D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323D7"/>
    <w:rPr>
      <w:rFonts w:eastAsiaTheme="majorEastAsia" w:cstheme="majorBidi"/>
      <w:color w:val="272727" w:themeColor="text1" w:themeTint="D8"/>
    </w:rPr>
  </w:style>
  <w:style w:type="paragraph" w:styleId="Ttulo">
    <w:name w:val="Title"/>
    <w:basedOn w:val="Normal"/>
    <w:next w:val="Normal"/>
    <w:link w:val="TtuloCar"/>
    <w:uiPriority w:val="10"/>
    <w:qFormat/>
    <w:rsid w:val="00332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23D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323D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323D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323D7"/>
    <w:pPr>
      <w:spacing w:before="160"/>
      <w:jc w:val="center"/>
    </w:pPr>
    <w:rPr>
      <w:i/>
      <w:iCs/>
      <w:color w:val="404040" w:themeColor="text1" w:themeTint="BF"/>
    </w:rPr>
  </w:style>
  <w:style w:type="character" w:customStyle="1" w:styleId="CitaCar">
    <w:name w:val="Cita Car"/>
    <w:basedOn w:val="Fuentedeprrafopredeter"/>
    <w:link w:val="Cita"/>
    <w:uiPriority w:val="29"/>
    <w:rsid w:val="003323D7"/>
    <w:rPr>
      <w:i/>
      <w:iCs/>
      <w:color w:val="404040" w:themeColor="text1" w:themeTint="BF"/>
    </w:rPr>
  </w:style>
  <w:style w:type="paragraph" w:styleId="Prrafodelista">
    <w:name w:val="List Paragraph"/>
    <w:basedOn w:val="Normal"/>
    <w:uiPriority w:val="34"/>
    <w:qFormat/>
    <w:rsid w:val="003323D7"/>
    <w:pPr>
      <w:ind w:left="720"/>
      <w:contextualSpacing/>
    </w:pPr>
  </w:style>
  <w:style w:type="character" w:styleId="nfasisintenso">
    <w:name w:val="Intense Emphasis"/>
    <w:basedOn w:val="Fuentedeprrafopredeter"/>
    <w:uiPriority w:val="21"/>
    <w:qFormat/>
    <w:rsid w:val="003323D7"/>
    <w:rPr>
      <w:i/>
      <w:iCs/>
      <w:color w:val="0F4761" w:themeColor="accent1" w:themeShade="BF"/>
    </w:rPr>
  </w:style>
  <w:style w:type="paragraph" w:styleId="Citadestacada">
    <w:name w:val="Intense Quote"/>
    <w:basedOn w:val="Normal"/>
    <w:next w:val="Normal"/>
    <w:link w:val="CitadestacadaCar"/>
    <w:uiPriority w:val="30"/>
    <w:qFormat/>
    <w:rsid w:val="00332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323D7"/>
    <w:rPr>
      <w:i/>
      <w:iCs/>
      <w:color w:val="0F4761" w:themeColor="accent1" w:themeShade="BF"/>
    </w:rPr>
  </w:style>
  <w:style w:type="character" w:styleId="Referenciaintensa">
    <w:name w:val="Intense Reference"/>
    <w:basedOn w:val="Fuentedeprrafopredeter"/>
    <w:uiPriority w:val="32"/>
    <w:qFormat/>
    <w:rsid w:val="003323D7"/>
    <w:rPr>
      <w:b/>
      <w:bCs/>
      <w:smallCaps/>
      <w:color w:val="0F4761" w:themeColor="accent1" w:themeShade="BF"/>
      <w:spacing w:val="5"/>
    </w:rPr>
  </w:style>
  <w:style w:type="character" w:styleId="Hipervnculo">
    <w:name w:val="Hyperlink"/>
    <w:basedOn w:val="Fuentedeprrafopredeter"/>
    <w:uiPriority w:val="99"/>
    <w:unhideWhenUsed/>
    <w:rsid w:val="00687888"/>
    <w:rPr>
      <w:color w:val="467886" w:themeColor="hyperlink"/>
      <w:u w:val="single"/>
    </w:rPr>
  </w:style>
  <w:style w:type="character" w:styleId="Mencinsinresolver">
    <w:name w:val="Unresolved Mention"/>
    <w:basedOn w:val="Fuentedeprrafopredeter"/>
    <w:uiPriority w:val="99"/>
    <w:semiHidden/>
    <w:unhideWhenUsed/>
    <w:rsid w:val="00687888"/>
    <w:rPr>
      <w:color w:val="605E5C"/>
      <w:shd w:val="clear" w:color="auto" w:fill="E1DFDD"/>
    </w:rPr>
  </w:style>
  <w:style w:type="table" w:styleId="Tablaconcuadrcula">
    <w:name w:val="Table Grid"/>
    <w:basedOn w:val="Tablanormal"/>
    <w:uiPriority w:val="39"/>
    <w:rsid w:val="00073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ov.ph/"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gov.ph/"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6</Pages>
  <Words>787</Words>
  <Characters>4331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Agustín Ariel Tamborini Criscueli</dc:creator>
  <cp:keywords/>
  <dc:description/>
  <cp:lastModifiedBy>Agustín Ariel Tamborini Criscueli</cp:lastModifiedBy>
  <cp:revision>7</cp:revision>
  <dcterms:created xsi:type="dcterms:W3CDTF">2025-07-10T15:10:00Z</dcterms:created>
  <dcterms:modified xsi:type="dcterms:W3CDTF">2025-07-10T20:13:00Z</dcterms:modified>
</cp:coreProperties>
</file>