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spacing w:before="320" w:after="80"/>
              <w:jc w:val="center"/>
            </w:pPr>
            <w:r>
              <w:rPr>
                <w:b/>
                <w:color w:val="FFFFFF"/>
                <w:sz w:val="52"/>
              </w:rPr>
              <w:t>BusinessPlan AIDES</w:t>
            </w:r>
          </w:p>
          <w:p>
            <w:pPr>
              <w:spacing w:after="80"/>
              <w:jc w:val="center"/>
            </w:pPr>
            <w:r>
              <w:rPr>
                <w:color w:val="BFDBFE"/>
                <w:sz w:val="26"/>
              </w:rPr>
              <w:t>Application de Business Plan Intelligent</w:t>
            </w:r>
          </w:p>
          <w:p>
            <w:pPr>
              <w:spacing w:after="320"/>
              <w:jc w:val="center"/>
            </w:pPr>
            <w:r>
              <w:rPr>
                <w:i/>
                <w:color w:val="93C5FD"/>
                <w:sz w:val="22"/>
              </w:rPr>
              <w:t>Rapport des réalisations — Mai 2026</w:t>
            </w:r>
          </w:p>
        </w:tc>
      </w:tr>
    </w:tbl>
    <w:p/>
    <w:p>
      <w:pPr>
        <w:spacing w:before="320" w:after="120"/>
        <w:pBdr>
          <w:bottom w:val="single" w:sz="6" w:space="1" w:color="1E40AF"/>
        </w:pBdr>
      </w:pPr>
      <w:r>
        <w:rPr>
          <w:b/>
          <w:color w:val="1E40AF"/>
          <w:sz w:val="30"/>
        </w:rPr>
        <w:t>📋  Présentation du projet</w:t>
      </w:r>
    </w:p>
    <w:p>
      <w:pPr>
        <w:spacing w:after="80"/>
      </w:pPr>
      <w:r>
        <w:rPr>
          <w:sz w:val="21"/>
        </w:rPr>
        <w:t>BusinessPlan AIDES est une application complète développée spécialement pour AIDES Madagascar. Elle permet à toute personne — même sans formation comptable — de créer un business plan professionnel en quelques étapes simples. L'application effectue automatiquement tous les calculs financiers et génère des rapports prêts à présenter aux investisseurs ou aux banques.</w:t>
      </w:r>
    </w:p>
    <w:p/>
    <w:p>
      <w:pPr>
        <w:spacing w:before="320" w:after="120"/>
        <w:pBdr>
          <w:bottom w:val="single" w:sz="6" w:space="1" w:color="1E40AF"/>
        </w:pBdr>
      </w:pPr>
      <w:r>
        <w:rPr>
          <w:b/>
          <w:color w:val="1E40AF"/>
          <w:sz w:val="30"/>
        </w:rPr>
        <w:t>✅  Ce qui a été réalisé en mai 2026</w:t>
      </w:r>
    </w:p>
    <w:p>
      <w:pPr>
        <w:spacing w:before="200" w:after="120"/>
      </w:pPr>
      <w:r>
        <w:rPr>
          <w:b/>
          <w:color w:val="16A34A"/>
          <w:sz w:val="24"/>
        </w:rPr>
        <w:t>1.  L'application web</w:t>
      </w:r>
    </w:p>
    <w:p>
      <w:pPr>
        <w:spacing w:after="80"/>
      </w:pPr>
      <w:r>
        <w:rPr>
          <w:sz w:val="21"/>
        </w:rPr>
        <w:t>Accessible depuis n'importe quel navigateur à l'adresse :</w:t>
      </w:r>
    </w:p>
    <w:p>
      <w:pPr>
        <w:ind w:left="567"/>
      </w:pPr>
      <w:r>
        <w:rPr>
          <w:b/>
          <w:color w:val="1E40AF"/>
          <w:sz w:val="24"/>
        </w:rPr>
        <w:t>🌐  https://businessplan.aides-mada.com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🔐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Connexion sécurisée</w:t>
              <w:br/>
            </w:r>
            <w:r>
              <w:rPr>
                <w:color w:val="64748B"/>
                <w:sz w:val="20"/>
              </w:rPr>
              <w:t>Chaque utilisateur se connecte avec son email et mot de passe. Ses projets lui sont réservés.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📊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Tableau de bord</w:t>
              <w:br/>
            </w:r>
            <w:r>
              <w:rPr>
                <w:color w:val="64748B"/>
                <w:sz w:val="20"/>
              </w:rPr>
              <w:t>Vue d'ensemble de tous les projets, avec accès rapide à chaque dossier.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🏢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Informations entreprise</w:t>
              <w:br/>
            </w:r>
            <w:r>
              <w:rPr>
                <w:color w:val="64748B"/>
                <w:sz w:val="20"/>
              </w:rPr>
              <w:t>Nom, secteur, nombre d'années de projection (1 à 5 ans).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💰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Produits et revenus</w:t>
              <w:br/>
            </w:r>
            <w:r>
              <w:rPr>
                <w:color w:val="64748B"/>
                <w:sz w:val="20"/>
              </w:rPr>
              <w:t>Ajout des produits ou services avec leurs prix et volumes de vente prévus.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🛒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Charges et dépenses</w:t>
              <w:br/>
            </w:r>
            <w:r>
              <w:rPr>
                <w:color w:val="64748B"/>
                <w:sz w:val="20"/>
              </w:rPr>
              <w:t>Matières premières, charges fixes, charges variables — tout est pris en compte.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👥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Personnel</w:t>
              <w:br/>
            </w:r>
            <w:r>
              <w:rPr>
                <w:color w:val="64748B"/>
                <w:sz w:val="20"/>
              </w:rPr>
              <w:t>Gestion des salariés avec calcul automatique des charges sociales.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🏗️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Investissements</w:t>
              <w:br/>
            </w:r>
            <w:r>
              <w:rPr>
                <w:color w:val="64748B"/>
                <w:sz w:val="20"/>
              </w:rPr>
              <w:t>Équipements, locaux, véhicules — avec calcul automatique des amortissements.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💳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Financement</w:t>
              <w:br/>
            </w:r>
            <w:r>
              <w:rPr>
                <w:color w:val="64748B"/>
                <w:sz w:val="20"/>
              </w:rPr>
              <w:t>Fonds propres, emprunts bancaires, subventions.</w:t>
            </w:r>
          </w:p>
        </w:tc>
      </w:tr>
    </w:tbl>
    <w:p/>
    <w:p>
      <w:pPr>
        <w:spacing w:before="200" w:after="120"/>
      </w:pPr>
      <w:r>
        <w:rPr>
          <w:b/>
          <w:color w:val="16A34A"/>
          <w:sz w:val="24"/>
        </w:rPr>
        <w:t>2.  Les calculs financiers automatiques</w:t>
      </w:r>
    </w:p>
    <w:p>
      <w:pPr>
        <w:spacing w:after="80"/>
      </w:pPr>
      <w:r>
        <w:rPr>
          <w:sz w:val="21"/>
        </w:rPr>
        <w:t>Une fois les données saisies, l'application calcule instantanément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📈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Compte de résultat</w:t>
              <w:br/>
            </w:r>
            <w:r>
              <w:rPr>
                <w:color w:val="64748B"/>
                <w:sz w:val="20"/>
              </w:rPr>
              <w:t>Chiffre d'affaires, marge brute, résultat net — projeté sur 5 ans.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💵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Trésorerie</w:t>
              <w:br/>
            </w:r>
            <w:r>
              <w:rPr>
                <w:color w:val="64748B"/>
                <w:sz w:val="20"/>
              </w:rPr>
              <w:t>Flux de trésorerie mois par mois (An 1), puis annuel jusqu'à l'An 5. Solde cumulé automatique.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⚖️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Bilan prévisionnel</w:t>
              <w:br/>
            </w:r>
            <w:r>
              <w:rPr>
                <w:color w:val="64748B"/>
                <w:sz w:val="20"/>
              </w:rPr>
              <w:t>Actif et Passif — l'équilibre est vérifié automatiquement.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📉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Rentabilité</w:t>
              <w:br/>
            </w:r>
            <w:r>
              <w:rPr>
                <w:color w:val="64748B"/>
                <w:sz w:val="20"/>
              </w:rPr>
              <w:t>Seuil de rentabilité, retour sur investissement, valeur actuelle nette (VAN).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🏦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Plan de financement</w:t>
              <w:br/>
            </w:r>
            <w:r>
              <w:rPr>
                <w:color w:val="64748B"/>
                <w:sz w:val="20"/>
              </w:rPr>
              <w:t>Tableau emplois-ressources sur 5 ans.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📋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Synthèse</w:t>
              <w:br/>
            </w:r>
            <w:r>
              <w:rPr>
                <w:color w:val="64748B"/>
                <w:sz w:val="20"/>
              </w:rPr>
              <w:t>Résumé exécutif de tous les indicateurs clés en une seule page.</w:t>
            </w:r>
          </w:p>
        </w:tc>
      </w:tr>
    </w:tbl>
    <w:p/>
    <w:p>
      <w:pPr>
        <w:spacing w:before="200" w:after="120"/>
      </w:pPr>
      <w:r>
        <w:rPr>
          <w:b/>
          <w:color w:val="16A34A"/>
          <w:sz w:val="24"/>
        </w:rPr>
        <w:t>3.  Export Excel avec formules</w:t>
      </w:r>
    </w:p>
    <w:p>
      <w:pPr>
        <w:spacing w:after="80"/>
      </w:pPr>
      <w:r>
        <w:rPr>
          <w:sz w:val="21"/>
        </w:rPr>
        <w:t>L'application génère un fichier Excel (.xlsx) avec de vraies formules : si vous modifiez un chiffre, tous les autres se recalculent automatiquement. Le fichier contient 6 feuilles reliées entre elles, avec le logo AIDES Madagascar sur chaque feuille.</w:t>
      </w:r>
    </w:p>
    <w:p/>
    <w:p>
      <w:pPr>
        <w:spacing w:before="200" w:after="120"/>
      </w:pPr>
      <w:r>
        <w:rPr>
          <w:b/>
          <w:color w:val="16A34A"/>
          <w:sz w:val="24"/>
        </w:rPr>
        <w:t>4.  Accessible sur mobile et sans internet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📱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Compatible smartphone et tablette</w:t>
              <w:br/>
            </w:r>
            <w:r>
              <w:rPr>
                <w:color w:val="64748B"/>
                <w:sz w:val="20"/>
              </w:rPr>
              <w:t>L'interface s'adapte automatiquement à toutes les tailles d'écran.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📶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Mode hors-ligne</w:t>
              <w:br/>
            </w:r>
            <w:r>
              <w:rPr>
                <w:color w:val="64748B"/>
                <w:sz w:val="20"/>
              </w:rPr>
              <w:t>Comme KoboCollect : les données sont sauvegardées sur l'appareil. Dès que la connexion revient, tout est synchronisé.</w:t>
            </w:r>
          </w:p>
        </w:tc>
      </w:tr>
      <w:tr>
        <w:tc>
          <w:tcPr>
            <w:tcW w:type="dxa" w:w="1701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  <w:vAlign w:val="center"/>
          </w:tcPr>
          <w:p>
            <w:pPr>
              <w:jc w:val="center"/>
            </w:pPr>
            <w:r>
              <w:rPr>
                <w:sz w:val="40"/>
              </w:rPr>
              <w:t>⚡</w:t>
            </w:r>
          </w:p>
        </w:tc>
        <w:tc>
          <w:tcPr>
            <w:tcW w:type="dxa" w:w="7370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1"/>
              </w:rPr>
              <w:t>Installation sur mobile (PWA)</w:t>
              <w:br/>
            </w:r>
            <w:r>
              <w:rPr>
                <w:color w:val="64748B"/>
                <w:sz w:val="20"/>
              </w:rPr>
              <w:t>Sur Android, l'utilisateur peut installer l'application sans passer par le Play Store.</w:t>
            </w:r>
          </w:p>
        </w:tc>
      </w:tr>
    </w:tbl>
    <w:p/>
    <w:p>
      <w:pPr>
        <w:spacing w:before="200" w:after="120"/>
      </w:pPr>
      <w:r>
        <w:rPr>
          <w:b/>
          <w:color w:val="16A34A"/>
          <w:sz w:val="24"/>
        </w:rPr>
        <w:t>5.  Distribution sur 3 plateformes</w:t>
      </w:r>
    </w:p>
    <w:p>
      <w:pPr>
        <w:spacing w:after="80"/>
      </w:pPr>
      <w:r>
        <w:rPr>
          <w:sz w:val="21"/>
        </w:rPr>
        <w:t>L'application est disponible sur trois supports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Support</w:t>
            </w:r>
          </w:p>
        </w:tc>
        <w:tc>
          <w:tcPr>
            <w:tcW w:type="dxa" w:w="3024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Comment y accéder</w:t>
            </w:r>
          </w:p>
        </w:tc>
        <w:tc>
          <w:tcPr>
            <w:tcW w:type="dxa" w:w="3024"/>
            <w:shd w:val="clear" w:color="auto" w:fill="1E40AF"/>
            <w:tcBorders>
              <w:top w:val="single" w:sz="4" w:space="0" w:color="1E40AF"/>
              <w:left w:val="single" w:sz="4" w:space="0" w:color="1E40AF"/>
              <w:bottom w:val="single" w:sz="4" w:space="0" w:color="1E40AF"/>
              <w:right w:val="single" w:sz="4" w:space="0" w:color="1E40AF"/>
            </w:tcBorders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Pour qui ?</w:t>
            </w:r>
          </w:p>
        </w:tc>
      </w:tr>
      <w:tr>
        <w:tc>
          <w:tcPr>
            <w:tcW w:type="dxa" w:w="3024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🌐  Web</w:t>
            </w:r>
          </w:p>
        </w:tc>
        <w:tc>
          <w:tcPr>
            <w:tcW w:type="dxa" w:w="3024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sz w:val="20"/>
              </w:rPr>
              <w:t>businessplan.aides-mada.com</w:t>
            </w:r>
          </w:p>
        </w:tc>
        <w:tc>
          <w:tcPr>
            <w:tcW w:type="dxa" w:w="3024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sz w:val="20"/>
              </w:rPr>
              <w:t>Tout le monde, partout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💻  Windows (.exe)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sz w:val="20"/>
              </w:rPr>
              <w:t>Installer le fichier .exe sur le PC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sz w:val="20"/>
              </w:rPr>
              <w:t>Utilisateurs PC, zones à connexion instable</w:t>
            </w:r>
          </w:p>
        </w:tc>
      </w:tr>
      <w:tr>
        <w:tc>
          <w:tcPr>
            <w:tcW w:type="dxa" w:w="3024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b/>
                <w:color w:val="1E40AF"/>
                <w:sz w:val="20"/>
              </w:rPr>
              <w:t>📱  Android (.apk)</w:t>
            </w:r>
          </w:p>
        </w:tc>
        <w:tc>
          <w:tcPr>
            <w:tcW w:type="dxa" w:w="3024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sz w:val="20"/>
              </w:rPr>
              <w:t>Installer l'APK sur le téléphone</w:t>
            </w:r>
          </w:p>
        </w:tc>
        <w:tc>
          <w:tcPr>
            <w:tcW w:type="dxa" w:w="3024"/>
            <w:shd w:val="clear" w:color="auto" w:fill="EFF6FF"/>
            <w:tcBorders>
              <w:top w:val="single" w:sz="4" w:space="0" w:color="BFDBFE"/>
              <w:left w:val="single" w:sz="4" w:space="0" w:color="BFDBFE"/>
              <w:bottom w:val="single" w:sz="4" w:space="0" w:color="BFDBFE"/>
              <w:right w:val="single" w:sz="4" w:space="0" w:color="BFDBFE"/>
            </w:tcBorders>
          </w:tcPr>
          <w:p>
            <w:pPr>
              <w:spacing w:before="80" w:after="80"/>
            </w:pPr>
            <w:r>
              <w:rPr>
                <w:sz w:val="20"/>
              </w:rPr>
              <w:t>Utilisateurs terrain sur mobile</w:t>
            </w:r>
          </w:p>
        </w:tc>
      </w:tr>
    </w:tbl>
    <w:p/>
    <w:p>
      <w:pPr>
        <w:spacing w:before="320" w:after="120"/>
        <w:pBdr>
          <w:bottom w:val="single" w:sz="6" w:space="1" w:color="1E40AF"/>
        </w:pBdr>
      </w:pPr>
      <w:r>
        <w:rPr>
          <w:b/>
          <w:color w:val="1E40AF"/>
          <w:sz w:val="30"/>
        </w:rPr>
        <w:t>🚀  Comment commencer à utiliser l'application</w:t>
      </w:r>
    </w:p>
    <w:p>
      <w:pPr>
        <w:spacing w:before="100" w:after="40"/>
        <w:ind w:left="283"/>
      </w:pPr>
      <w:r>
        <w:rPr>
          <w:b/>
          <w:color w:val="1E40AF"/>
          <w:sz w:val="22"/>
        </w:rPr>
        <w:t>Étape 1 — Ouvrir l'application</w:t>
      </w:r>
    </w:p>
    <w:p>
      <w:pPr>
        <w:spacing w:after="80"/>
        <w:ind w:left="850"/>
      </w:pPr>
      <w:r>
        <w:rPr>
          <w:color w:val="64748B"/>
          <w:sz w:val="20"/>
        </w:rPr>
        <w:t>Allez sur https://businessplan.aides-mada.com dans votre navigateur.</w:t>
      </w:r>
    </w:p>
    <w:p>
      <w:pPr>
        <w:spacing w:before="100" w:after="40"/>
        <w:ind w:left="283"/>
      </w:pPr>
      <w:r>
        <w:rPr>
          <w:b/>
          <w:color w:val="1E40AF"/>
          <w:sz w:val="22"/>
        </w:rPr>
        <w:t>Étape 2 — Se connecter</w:t>
      </w:r>
    </w:p>
    <w:p>
      <w:pPr>
        <w:spacing w:after="80"/>
        <w:ind w:left="850"/>
      </w:pPr>
      <w:r>
        <w:rPr>
          <w:color w:val="64748B"/>
          <w:sz w:val="20"/>
        </w:rPr>
        <w:t>Email : admin@businessplan.mg  |  Mot de passe : Admin@2026</w:t>
      </w:r>
    </w:p>
    <w:p>
      <w:pPr>
        <w:spacing w:before="100" w:after="40"/>
        <w:ind w:left="283"/>
      </w:pPr>
      <w:r>
        <w:rPr>
          <w:b/>
          <w:color w:val="1E40AF"/>
          <w:sz w:val="22"/>
        </w:rPr>
        <w:t>Étape 3 — Créer un projet</w:t>
      </w:r>
    </w:p>
    <w:p>
      <w:pPr>
        <w:spacing w:after="80"/>
        <w:ind w:left="850"/>
      </w:pPr>
      <w:r>
        <w:rPr>
          <w:color w:val="64748B"/>
          <w:sz w:val="20"/>
        </w:rPr>
        <w:t>Cliquez sur '+ Nouveau projet' et donnez un nom à votre entreprise.</w:t>
      </w:r>
    </w:p>
    <w:p>
      <w:pPr>
        <w:spacing w:before="100" w:after="40"/>
        <w:ind w:left="283"/>
      </w:pPr>
      <w:r>
        <w:rPr>
          <w:b/>
          <w:color w:val="1E40AF"/>
          <w:sz w:val="22"/>
        </w:rPr>
        <w:t>Étape 4 — Remplir les informations</w:t>
      </w:r>
    </w:p>
    <w:p>
      <w:pPr>
        <w:spacing w:after="80"/>
        <w:ind w:left="850"/>
      </w:pPr>
      <w:r>
        <w:rPr>
          <w:color w:val="64748B"/>
          <w:sz w:val="20"/>
        </w:rPr>
        <w:t>Suivez les sections dans l'ordre : Entreprise → Produits → Charges → Personnel → Investissements → Financement.</w:t>
      </w:r>
    </w:p>
    <w:p>
      <w:pPr>
        <w:spacing w:before="100" w:after="40"/>
        <w:ind w:left="283"/>
      </w:pPr>
      <w:r>
        <w:rPr>
          <w:b/>
          <w:color w:val="1E40AF"/>
          <w:sz w:val="22"/>
        </w:rPr>
        <w:t>Étape 5 — Voir les résultats</w:t>
      </w:r>
    </w:p>
    <w:p>
      <w:pPr>
        <w:spacing w:after="80"/>
        <w:ind w:left="850"/>
      </w:pPr>
      <w:r>
        <w:rPr>
          <w:color w:val="64748B"/>
          <w:sz w:val="20"/>
        </w:rPr>
        <w:t>Les onglets Trésorerie, Bilan, Rentabilité se calculent automatiquement.</w:t>
      </w:r>
    </w:p>
    <w:p>
      <w:pPr>
        <w:spacing w:before="100" w:after="40"/>
        <w:ind w:left="283"/>
      </w:pPr>
      <w:r>
        <w:rPr>
          <w:b/>
          <w:color w:val="1E40AF"/>
          <w:sz w:val="22"/>
        </w:rPr>
        <w:t>Étape 6 — Exporter en Excel</w:t>
      </w:r>
    </w:p>
    <w:p>
      <w:pPr>
        <w:spacing w:after="80"/>
        <w:ind w:left="850"/>
      </w:pPr>
      <w:r>
        <w:rPr>
          <w:color w:val="64748B"/>
          <w:sz w:val="20"/>
        </w:rPr>
        <w:t>Cliquez sur 'Exporter' pour télécharger le business plan en fichier Excel.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3A5F"/>
            <w:tcBorders>
              <w:top w:val="single" w:sz="4" w:space="0" w:color="1E3A5F"/>
              <w:left w:val="single" w:sz="4" w:space="0" w:color="1E3A5F"/>
              <w:bottom w:val="single" w:sz="4" w:space="0" w:color="1E3A5F"/>
              <w:right w:val="single" w:sz="4" w:space="0" w:color="1E3A5F"/>
            </w:tcBorders>
          </w:tcPr>
          <w:p>
            <w:pPr>
              <w:spacing w:before="160" w:after="160"/>
              <w:jc w:val="center"/>
            </w:pPr>
            <w:r>
              <w:rPr>
                <w:color w:val="BFDBFE"/>
                <w:sz w:val="20"/>
              </w:rPr>
              <w:t>AIDES Madagascar  •  businessplan.aides-mada.com  •  Mai 2026</w:t>
            </w:r>
          </w:p>
        </w:tc>
      </w:tr>
    </w:tbl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