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934C2" w:rsidR="005C46A5" w:rsidP="00D32D60" w:rsidRDefault="00DA207A" w14:paraId="3B04678E" w14:textId="6A26C351">
      <w:pPr>
        <w:pStyle w:val="Heading1"/>
        <w:ind w:left="432" w:hanging="432"/>
      </w:pPr>
      <w:r w:rsidRPr="00D32D60">
        <w:t>Confidentiality and Non-</w:t>
      </w:r>
      <w:r w:rsidR="00E149F0">
        <w:t>At</w:t>
      </w:r>
      <w:r w:rsidRPr="00D32D60">
        <w:t>tribution Agreement</w:t>
      </w:r>
    </w:p>
    <w:p w:rsidRPr="00D32D60" w:rsidR="005C46A5" w:rsidP="0094010F" w:rsidRDefault="00DA207A" w14:paraId="33058A07" w14:textId="77777777">
      <w:pPr>
        <w:pStyle w:val="Heading2"/>
      </w:pPr>
      <w:r w:rsidRPr="00D32D60">
        <w:t>Overview</w:t>
      </w:r>
    </w:p>
    <w:p w:rsidRPr="00E934C2" w:rsidR="005C46A5" w:rsidRDefault="00DA207A" w14:paraId="768D0768" w14:textId="23B4406A">
      <w:pPr>
        <w:rPr>
          <w:rFonts w:ascii="Calibri" w:hAnsi="Calibri" w:cs="Calibri"/>
        </w:rPr>
      </w:pPr>
      <w:r w:rsidRPr="00E934C2">
        <w:rPr>
          <w:rFonts w:ascii="Calibri" w:hAnsi="Calibri" w:cs="Calibri"/>
          <w:color w:val="000000"/>
        </w:rPr>
        <w:t xml:space="preserve">The </w:t>
      </w:r>
      <w:r>
        <w:rPr>
          <w:rFonts w:ascii="Calibri" w:hAnsi="Calibri" w:cs="Calibri"/>
          <w:color w:val="000000"/>
        </w:rPr>
        <w:t>A</w:t>
      </w:r>
      <w:r w:rsidRPr="00E934C2">
        <w:rPr>
          <w:rFonts w:ascii="Calibri" w:hAnsi="Calibri" w:cs="Calibri"/>
          <w:color w:val="000000"/>
        </w:rPr>
        <w:t xml:space="preserve">ppraisal </w:t>
      </w:r>
      <w:r>
        <w:rPr>
          <w:rFonts w:ascii="Calibri" w:hAnsi="Calibri" w:cs="Calibri"/>
          <w:color w:val="000000"/>
        </w:rPr>
        <w:t>S</w:t>
      </w:r>
      <w:r w:rsidRPr="00E934C2">
        <w:rPr>
          <w:rFonts w:ascii="Calibri" w:hAnsi="Calibri" w:cs="Calibri"/>
          <w:color w:val="000000"/>
        </w:rPr>
        <w:t>ponsor</w:t>
      </w:r>
      <w:r w:rsidR="00893459">
        <w:rPr>
          <w:rFonts w:ascii="Calibri" w:hAnsi="Calibri" w:cs="Calibri"/>
          <w:color w:val="000000"/>
        </w:rPr>
        <w:t>(s)</w:t>
      </w:r>
      <w:r w:rsidRPr="00E934C2">
        <w:rPr>
          <w:rFonts w:ascii="Calibri" w:hAnsi="Calibri" w:cs="Calibri"/>
          <w:color w:val="000000"/>
        </w:rPr>
        <w:t>, the Appraisal Team Leader</w:t>
      </w:r>
      <w:r>
        <w:rPr>
          <w:rFonts w:ascii="Calibri" w:hAnsi="Calibri" w:cs="Calibri"/>
          <w:color w:val="000000"/>
        </w:rPr>
        <w:t xml:space="preserve"> (ATL)</w:t>
      </w:r>
      <w:r w:rsidRPr="00E934C2">
        <w:rPr>
          <w:rFonts w:ascii="Calibri" w:hAnsi="Calibri" w:cs="Calibri"/>
          <w:color w:val="000000"/>
        </w:rPr>
        <w:t xml:space="preserve">, </w:t>
      </w:r>
      <w:r w:rsidR="00256A9A">
        <w:rPr>
          <w:rFonts w:ascii="Calibri" w:hAnsi="Calibri" w:cs="Calibri"/>
          <w:color w:val="000000"/>
        </w:rPr>
        <w:t>A</w:t>
      </w:r>
      <w:r w:rsidRPr="00E934C2">
        <w:rPr>
          <w:rFonts w:ascii="Calibri" w:hAnsi="Calibri" w:cs="Calibri"/>
          <w:color w:val="000000"/>
        </w:rPr>
        <w:t xml:space="preserve">ppraisal </w:t>
      </w:r>
      <w:r w:rsidR="00256A9A">
        <w:rPr>
          <w:rFonts w:ascii="Calibri" w:hAnsi="Calibri" w:cs="Calibri"/>
          <w:color w:val="000000"/>
        </w:rPr>
        <w:t>T</w:t>
      </w:r>
      <w:r w:rsidRPr="00E934C2">
        <w:rPr>
          <w:rFonts w:ascii="Calibri" w:hAnsi="Calibri" w:cs="Calibri"/>
          <w:color w:val="000000"/>
        </w:rPr>
        <w:t xml:space="preserve">eam </w:t>
      </w:r>
      <w:r w:rsidR="00256A9A">
        <w:rPr>
          <w:rFonts w:ascii="Calibri" w:hAnsi="Calibri" w:cs="Calibri"/>
          <w:color w:val="000000"/>
        </w:rPr>
        <w:t>M</w:t>
      </w:r>
      <w:r w:rsidRPr="00E934C2">
        <w:rPr>
          <w:rFonts w:ascii="Calibri" w:hAnsi="Calibri" w:cs="Calibri"/>
          <w:color w:val="000000"/>
        </w:rPr>
        <w:t>embers</w:t>
      </w:r>
      <w:r w:rsidR="00256A9A">
        <w:rPr>
          <w:rFonts w:ascii="Calibri" w:hAnsi="Calibri" w:cs="Calibri"/>
          <w:color w:val="000000"/>
        </w:rPr>
        <w:t xml:space="preserve"> (ATMs)</w:t>
      </w:r>
      <w:r w:rsidR="006A1EBB">
        <w:rPr>
          <w:rFonts w:ascii="Calibri" w:hAnsi="Calibri" w:cs="Calibri"/>
          <w:color w:val="000000"/>
        </w:rPr>
        <w:t>, Registered Interpreter or Interpreter</w:t>
      </w:r>
      <w:r w:rsidR="000B46D2">
        <w:rPr>
          <w:rFonts w:ascii="Calibri" w:hAnsi="Calibri" w:cs="Calibri"/>
          <w:color w:val="000000"/>
        </w:rPr>
        <w:t xml:space="preserve"> (if applicable)</w:t>
      </w:r>
      <w:r w:rsidR="006A1EBB">
        <w:rPr>
          <w:rFonts w:ascii="Calibri" w:hAnsi="Calibri" w:cs="Calibri"/>
          <w:color w:val="000000"/>
        </w:rPr>
        <w:t xml:space="preserve">, </w:t>
      </w:r>
      <w:r w:rsidR="008C5F52">
        <w:rPr>
          <w:rFonts w:ascii="Calibri" w:hAnsi="Calibri" w:cs="Calibri"/>
          <w:color w:val="000000"/>
        </w:rPr>
        <w:t>ISACA Observer</w:t>
      </w:r>
      <w:r w:rsidR="000B46D2">
        <w:rPr>
          <w:rFonts w:ascii="Calibri" w:hAnsi="Calibri" w:cs="Calibri"/>
          <w:color w:val="000000"/>
        </w:rPr>
        <w:t xml:space="preserve"> (if applicable)</w:t>
      </w:r>
      <w:r w:rsidR="008C5F52">
        <w:rPr>
          <w:rFonts w:ascii="Calibri" w:hAnsi="Calibri" w:cs="Calibri"/>
          <w:color w:val="000000"/>
        </w:rPr>
        <w:t xml:space="preserve">, </w:t>
      </w:r>
      <w:r w:rsidR="006A1EBB">
        <w:rPr>
          <w:rFonts w:ascii="Calibri" w:hAnsi="Calibri" w:cs="Calibri"/>
          <w:color w:val="000000"/>
        </w:rPr>
        <w:t>and Organizational Unit Coordinators (OUCs)</w:t>
      </w:r>
      <w:r w:rsidR="000B46D2">
        <w:rPr>
          <w:rFonts w:ascii="Calibri" w:hAnsi="Calibri" w:cs="Calibri"/>
          <w:color w:val="000000"/>
        </w:rPr>
        <w:t xml:space="preserve"> (if applicable)</w:t>
      </w:r>
      <w:r w:rsidRPr="00E934C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must</w:t>
      </w:r>
      <w:r w:rsidRPr="00E934C2">
        <w:rPr>
          <w:rFonts w:ascii="Calibri" w:hAnsi="Calibri" w:cs="Calibri"/>
          <w:color w:val="000000"/>
        </w:rPr>
        <w:t xml:space="preserve"> sign</w:t>
      </w:r>
      <w:r>
        <w:rPr>
          <w:rFonts w:ascii="Calibri" w:hAnsi="Calibri" w:cs="Calibri"/>
          <w:color w:val="000000"/>
        </w:rPr>
        <w:t xml:space="preserve"> the</w:t>
      </w:r>
      <w:r w:rsidRPr="00E934C2">
        <w:rPr>
          <w:rFonts w:ascii="Calibri" w:hAnsi="Calibri" w:cs="Calibri"/>
          <w:color w:val="000000"/>
        </w:rPr>
        <w:t xml:space="preserve"> </w:t>
      </w:r>
      <w:r w:rsidR="008C5F52">
        <w:rPr>
          <w:rFonts w:ascii="Calibri" w:hAnsi="Calibri" w:cs="Calibri"/>
        </w:rPr>
        <w:t>C</w:t>
      </w:r>
      <w:r w:rsidRPr="00E934C2">
        <w:rPr>
          <w:rFonts w:ascii="Calibri" w:hAnsi="Calibri" w:cs="Calibri"/>
        </w:rPr>
        <w:t xml:space="preserve">onfidentiality and </w:t>
      </w:r>
      <w:r w:rsidR="008C5F52">
        <w:rPr>
          <w:rFonts w:ascii="Calibri" w:hAnsi="Calibri" w:cs="Calibri"/>
        </w:rPr>
        <w:t>N</w:t>
      </w:r>
      <w:r w:rsidRPr="00E934C2">
        <w:rPr>
          <w:rFonts w:ascii="Calibri" w:hAnsi="Calibri" w:cs="Calibri"/>
        </w:rPr>
        <w:t>on-</w:t>
      </w:r>
      <w:r w:rsidR="008C5F52">
        <w:rPr>
          <w:rFonts w:ascii="Calibri" w:hAnsi="Calibri" w:cs="Calibri"/>
        </w:rPr>
        <w:t>A</w:t>
      </w:r>
      <w:r w:rsidRPr="00E934C2">
        <w:rPr>
          <w:rFonts w:ascii="Calibri" w:hAnsi="Calibri" w:cs="Calibri"/>
        </w:rPr>
        <w:t xml:space="preserve">ttribution </w:t>
      </w:r>
      <w:r w:rsidR="008C5F52">
        <w:rPr>
          <w:rFonts w:ascii="Calibri" w:hAnsi="Calibri" w:cs="Calibri"/>
        </w:rPr>
        <w:t>A</w:t>
      </w:r>
      <w:r w:rsidRPr="00E934C2">
        <w:rPr>
          <w:rFonts w:ascii="Calibri" w:hAnsi="Calibri" w:cs="Calibri"/>
        </w:rPr>
        <w:t>greement</w:t>
      </w:r>
      <w:r>
        <w:rPr>
          <w:rFonts w:ascii="Calibri" w:hAnsi="Calibri" w:cs="Calibri"/>
        </w:rPr>
        <w:t xml:space="preserve"> prior</w:t>
      </w:r>
      <w:r w:rsidRPr="00E934C2">
        <w:rPr>
          <w:rFonts w:ascii="Calibri" w:hAnsi="Calibri" w:cs="Calibri"/>
        </w:rPr>
        <w:t xml:space="preserve"> to </w:t>
      </w:r>
      <w:r w:rsidR="008C5F52">
        <w:rPr>
          <w:rFonts w:ascii="Calibri" w:hAnsi="Calibri" w:cs="Calibri"/>
        </w:rPr>
        <w:t>Phase 2</w:t>
      </w:r>
      <w:r w:rsidR="00F373E7">
        <w:rPr>
          <w:rFonts w:ascii="Calibri" w:hAnsi="Calibri" w:cs="Calibri"/>
        </w:rPr>
        <w:t xml:space="preserve"> </w:t>
      </w:r>
      <w:r w:rsidR="008C5F52">
        <w:rPr>
          <w:rFonts w:ascii="Calibri" w:hAnsi="Calibri" w:cs="Calibri"/>
        </w:rPr>
        <w:t>of the appraisal</w:t>
      </w:r>
      <w:r w:rsidRPr="00E934C2">
        <w:rPr>
          <w:rFonts w:ascii="Calibri" w:hAnsi="Calibri" w:cs="Calibri"/>
          <w:color w:val="000000"/>
        </w:rPr>
        <w:t>.</w:t>
      </w:r>
      <w:r w:rsidRPr="00E934C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The A</w:t>
      </w:r>
      <w:r w:rsidR="00256A9A">
        <w:rPr>
          <w:rFonts w:ascii="Calibri" w:hAnsi="Calibri" w:cs="Calibri"/>
        </w:rPr>
        <w:t>TL</w:t>
      </w:r>
      <w:r>
        <w:rPr>
          <w:rFonts w:ascii="Calibri" w:hAnsi="Calibri" w:cs="Calibri"/>
        </w:rPr>
        <w:t xml:space="preserve"> and A</w:t>
      </w:r>
      <w:r w:rsidR="00256A9A">
        <w:rPr>
          <w:rFonts w:ascii="Calibri" w:hAnsi="Calibri" w:cs="Calibri"/>
        </w:rPr>
        <w:t>TMs</w:t>
      </w:r>
      <w:r>
        <w:rPr>
          <w:rFonts w:ascii="Calibri" w:hAnsi="Calibri" w:cs="Calibri"/>
        </w:rPr>
        <w:t xml:space="preserve"> should show the agreement </w:t>
      </w:r>
      <w:r w:rsidRPr="00E934C2">
        <w:rPr>
          <w:rFonts w:ascii="Calibri" w:hAnsi="Calibri" w:cs="Calibri"/>
        </w:rPr>
        <w:t>to all appraisal participants who provide input to the appraisal team</w:t>
      </w:r>
      <w:r w:rsidR="00B55761">
        <w:rPr>
          <w:rFonts w:ascii="Calibri" w:hAnsi="Calibri" w:cs="Calibri"/>
        </w:rPr>
        <w:t>.</w:t>
      </w:r>
    </w:p>
    <w:p w:rsidRPr="00E934C2" w:rsidR="005C46A5" w:rsidRDefault="005C46A5" w14:paraId="1B620AF5" w14:textId="77777777">
      <w:pPr>
        <w:rPr>
          <w:rFonts w:ascii="Calibri" w:hAnsi="Calibri" w:cs="Calibri"/>
        </w:rPr>
      </w:pPr>
    </w:p>
    <w:p w:rsidRPr="00E934C2" w:rsidR="005C46A5" w:rsidRDefault="00DA207A" w14:paraId="1B4B1B51" w14:textId="15B5B71E">
      <w:pPr>
        <w:rPr>
          <w:rFonts w:ascii="Calibri" w:hAnsi="Calibri" w:cs="Calibri"/>
          <w:color w:val="000000"/>
        </w:rPr>
      </w:pPr>
      <w:r w:rsidRPr="001D1B04">
        <w:rPr>
          <w:rFonts w:ascii="Calibri" w:hAnsi="Calibri" w:cs="Calibri"/>
          <w:color w:val="000000"/>
        </w:rPr>
        <w:t xml:space="preserve">The </w:t>
      </w:r>
      <w:r w:rsidR="00204AD4">
        <w:rPr>
          <w:rFonts w:ascii="Calibri" w:hAnsi="Calibri" w:cs="Calibri"/>
          <w:color w:val="000000"/>
        </w:rPr>
        <w:t>ATL</w:t>
      </w:r>
      <w:r w:rsidRPr="001D1B04">
        <w:rPr>
          <w:rFonts w:ascii="Calibri" w:hAnsi="Calibri" w:cs="Calibri"/>
          <w:color w:val="000000"/>
        </w:rPr>
        <w:t xml:space="preserve"> is </w:t>
      </w:r>
      <w:r w:rsidR="00CD6A05">
        <w:rPr>
          <w:rFonts w:ascii="Calibri" w:hAnsi="Calibri" w:cs="Calibri"/>
          <w:color w:val="000000"/>
        </w:rPr>
        <w:t>leading</w:t>
      </w:r>
      <w:r w:rsidRPr="00E934C2">
        <w:rPr>
          <w:rFonts w:ascii="Calibri" w:hAnsi="Calibri" w:cs="Calibri"/>
          <w:color w:val="000000"/>
        </w:rPr>
        <w:t xml:space="preserve"> a </w:t>
      </w:r>
      <w:r w:rsidRPr="00E934C2" w:rsidR="00156029">
        <w:rPr>
          <w:rFonts w:ascii="Calibri" w:hAnsi="Calibri" w:cs="Calibri"/>
          <w:color w:val="000000"/>
        </w:rPr>
        <w:t>CMMI</w:t>
      </w:r>
      <w:r w:rsidR="00A15105">
        <w:rPr>
          <w:rFonts w:ascii="Calibri" w:hAnsi="Calibri" w:cs="Calibri"/>
          <w:color w:val="000000"/>
        </w:rPr>
        <w:t>®</w:t>
      </w:r>
      <w:r w:rsidRPr="00E934C2">
        <w:rPr>
          <w:rFonts w:ascii="Calibri" w:hAnsi="Calibri" w:cs="Calibri"/>
          <w:color w:val="000000"/>
        </w:rPr>
        <w:t xml:space="preserve"> </w:t>
      </w:r>
      <w:r w:rsidR="00847016">
        <w:rPr>
          <w:rFonts w:ascii="Calibri" w:hAnsi="Calibri" w:cs="Calibri"/>
          <w:color w:val="000000"/>
        </w:rPr>
        <w:t>a</w:t>
      </w:r>
      <w:r w:rsidRPr="00E934C2" w:rsidR="00824FF4">
        <w:rPr>
          <w:rFonts w:ascii="Calibri" w:hAnsi="Calibri" w:cs="Calibri"/>
          <w:color w:val="000000"/>
        </w:rPr>
        <w:t xml:space="preserve">ppraisal </w:t>
      </w:r>
      <w:r>
        <w:rPr>
          <w:rFonts w:ascii="Calibri" w:hAnsi="Calibri" w:cs="Calibri"/>
          <w:color w:val="000000"/>
        </w:rPr>
        <w:t xml:space="preserve">for the organization </w:t>
      </w:r>
      <w:r w:rsidRPr="00E934C2">
        <w:rPr>
          <w:rFonts w:ascii="Calibri" w:hAnsi="Calibri" w:cs="Calibri"/>
          <w:color w:val="000000"/>
        </w:rPr>
        <w:t xml:space="preserve">according to </w:t>
      </w:r>
      <w:r w:rsidR="004124EE">
        <w:rPr>
          <w:rFonts w:ascii="Calibri" w:hAnsi="Calibri" w:cs="Calibri"/>
          <w:color w:val="000000"/>
        </w:rPr>
        <w:t xml:space="preserve">ISACA </w:t>
      </w:r>
      <w:r w:rsidR="002A7467">
        <w:rPr>
          <w:rFonts w:ascii="Calibri" w:hAnsi="Calibri" w:cs="Calibri"/>
          <w:color w:val="000000"/>
        </w:rPr>
        <w:t xml:space="preserve">policy and </w:t>
      </w:r>
      <w:r w:rsidR="000C4BEF">
        <w:rPr>
          <w:rFonts w:ascii="Calibri" w:hAnsi="Calibri" w:cs="Calibri"/>
          <w:color w:val="000000"/>
        </w:rPr>
        <w:t xml:space="preserve">requirements, </w:t>
      </w:r>
      <w:r w:rsidRPr="00E934C2">
        <w:rPr>
          <w:rFonts w:ascii="Calibri" w:hAnsi="Calibri" w:cs="Calibri"/>
          <w:color w:val="000000"/>
        </w:rPr>
        <w:t>processes</w:t>
      </w:r>
      <w:r w:rsidR="000C4BEF">
        <w:rPr>
          <w:rFonts w:ascii="Calibri" w:hAnsi="Calibri" w:cs="Calibri"/>
          <w:color w:val="000000"/>
        </w:rPr>
        <w:t>,</w:t>
      </w:r>
      <w:r w:rsidRPr="00E934C2">
        <w:rPr>
          <w:rFonts w:ascii="Calibri" w:hAnsi="Calibri" w:cs="Calibri"/>
          <w:color w:val="000000"/>
        </w:rPr>
        <w:t xml:space="preserve"> and methods defined </w:t>
      </w:r>
      <w:r w:rsidRPr="00E934C2" w:rsidR="00156029">
        <w:rPr>
          <w:rFonts w:ascii="Calibri" w:hAnsi="Calibri" w:cs="Calibri"/>
          <w:color w:val="000000"/>
        </w:rPr>
        <w:t xml:space="preserve">in the </w:t>
      </w:r>
      <w:r w:rsidR="008C5F52">
        <w:rPr>
          <w:rFonts w:ascii="Calibri" w:hAnsi="Calibri" w:cs="Calibri"/>
          <w:color w:val="000000"/>
        </w:rPr>
        <w:t xml:space="preserve">CMMI Appraisal </w:t>
      </w:r>
      <w:r w:rsidRPr="00E934C2" w:rsidR="00156029">
        <w:rPr>
          <w:rFonts w:ascii="Calibri" w:hAnsi="Calibri" w:cs="Calibri"/>
          <w:color w:val="000000"/>
        </w:rPr>
        <w:t>Method Definition Document (MDD)</w:t>
      </w:r>
      <w:r w:rsidRPr="00E934C2">
        <w:rPr>
          <w:rFonts w:ascii="Calibri" w:hAnsi="Calibri" w:cs="Calibri"/>
          <w:color w:val="000000"/>
        </w:rPr>
        <w:t xml:space="preserve">. The accuracy and usefulness of the appraisal results </w:t>
      </w:r>
      <w:r w:rsidR="00824FF4">
        <w:rPr>
          <w:rFonts w:ascii="Calibri" w:hAnsi="Calibri" w:cs="Calibri"/>
          <w:color w:val="000000"/>
        </w:rPr>
        <w:t>are</w:t>
      </w:r>
      <w:r w:rsidRPr="00E934C2" w:rsidR="00824FF4">
        <w:rPr>
          <w:rFonts w:ascii="Calibri" w:hAnsi="Calibri" w:cs="Calibri"/>
          <w:color w:val="000000"/>
        </w:rPr>
        <w:t xml:space="preserve"> </w:t>
      </w:r>
      <w:r w:rsidRPr="00E934C2">
        <w:rPr>
          <w:rFonts w:ascii="Calibri" w:hAnsi="Calibri" w:cs="Calibri"/>
          <w:color w:val="000000"/>
        </w:rPr>
        <w:t xml:space="preserve">critically dependent on the willingness of participants to speak freely and without fear of retribution. </w:t>
      </w:r>
      <w:proofErr w:type="gramStart"/>
      <w:r w:rsidRPr="00E934C2">
        <w:rPr>
          <w:rFonts w:ascii="Calibri" w:hAnsi="Calibri" w:cs="Calibri"/>
          <w:color w:val="000000"/>
        </w:rPr>
        <w:t>In order to</w:t>
      </w:r>
      <w:proofErr w:type="gramEnd"/>
      <w:r w:rsidRPr="00E934C2">
        <w:rPr>
          <w:rFonts w:ascii="Calibri" w:hAnsi="Calibri" w:cs="Calibri"/>
          <w:color w:val="000000"/>
        </w:rPr>
        <w:t xml:space="preserve"> support free and open communication</w:t>
      </w:r>
      <w:r w:rsidR="008D1D6E">
        <w:rPr>
          <w:rFonts w:ascii="Calibri" w:hAnsi="Calibri" w:cs="Calibri"/>
          <w:color w:val="000000"/>
        </w:rPr>
        <w:t>,</w:t>
      </w:r>
      <w:r w:rsidRPr="00E934C2">
        <w:rPr>
          <w:rFonts w:ascii="Calibri" w:hAnsi="Calibri" w:cs="Calibri"/>
          <w:color w:val="000000"/>
        </w:rPr>
        <w:t xml:space="preserve"> the following provisions are agreed</w:t>
      </w:r>
      <w:r w:rsidR="00824FF4">
        <w:rPr>
          <w:rFonts w:ascii="Calibri" w:hAnsi="Calibri" w:cs="Calibri"/>
          <w:color w:val="000000"/>
        </w:rPr>
        <w:t xml:space="preserve"> to</w:t>
      </w:r>
      <w:r w:rsidRPr="00E934C2">
        <w:rPr>
          <w:rFonts w:ascii="Calibri" w:hAnsi="Calibri" w:cs="Calibri"/>
          <w:color w:val="000000"/>
        </w:rPr>
        <w:t>:</w:t>
      </w:r>
    </w:p>
    <w:p w:rsidRPr="00E934C2" w:rsidR="005C46A5" w:rsidRDefault="005C46A5" w14:paraId="2B63C2C0" w14:textId="77777777">
      <w:pPr>
        <w:rPr>
          <w:rFonts w:ascii="Calibri" w:hAnsi="Calibri" w:cs="Calibri"/>
          <w:color w:val="000000"/>
        </w:rPr>
      </w:pPr>
    </w:p>
    <w:p w:rsidRPr="00E934C2" w:rsidR="005C46A5" w:rsidRDefault="00DA207A" w14:paraId="2D330ECD" w14:textId="77777777">
      <w:pPr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E934C2">
        <w:rPr>
          <w:rFonts w:ascii="Calibri" w:hAnsi="Calibri" w:cs="Calibri"/>
          <w:color w:val="000000"/>
        </w:rPr>
        <w:t>All information gathered through or derived from appraisal instruments</w:t>
      </w:r>
      <w:r w:rsidR="00B55761">
        <w:rPr>
          <w:rFonts w:ascii="Calibri" w:hAnsi="Calibri" w:cs="Calibri"/>
          <w:color w:val="000000"/>
        </w:rPr>
        <w:t xml:space="preserve"> </w:t>
      </w:r>
      <w:r w:rsidR="00E903D7">
        <w:rPr>
          <w:rFonts w:ascii="Calibri" w:hAnsi="Calibri" w:cs="Calibri"/>
          <w:color w:val="000000"/>
        </w:rPr>
        <w:t>(</w:t>
      </w:r>
      <w:r w:rsidR="008D1D6E">
        <w:rPr>
          <w:rFonts w:ascii="Calibri" w:hAnsi="Calibri" w:cs="Calibri"/>
          <w:color w:val="000000"/>
        </w:rPr>
        <w:t>e.g.,</w:t>
      </w:r>
      <w:r w:rsidRPr="00E934C2">
        <w:rPr>
          <w:rFonts w:ascii="Calibri" w:hAnsi="Calibri" w:cs="Calibri"/>
          <w:color w:val="000000"/>
        </w:rPr>
        <w:t xml:space="preserve"> questionnaires, discussions, or interviews</w:t>
      </w:r>
      <w:r w:rsidR="00E903D7">
        <w:rPr>
          <w:rFonts w:ascii="Calibri" w:hAnsi="Calibri" w:cs="Calibri"/>
          <w:color w:val="000000"/>
        </w:rPr>
        <w:t>)</w:t>
      </w:r>
      <w:r w:rsidRPr="00E934C2">
        <w:rPr>
          <w:rFonts w:ascii="Calibri" w:hAnsi="Calibri" w:cs="Calibri"/>
          <w:color w:val="000000"/>
        </w:rPr>
        <w:t xml:space="preserve"> </w:t>
      </w:r>
      <w:r w:rsidR="0053727A">
        <w:rPr>
          <w:rFonts w:ascii="Calibri" w:hAnsi="Calibri" w:cs="Calibri"/>
          <w:color w:val="000000"/>
        </w:rPr>
        <w:t>are</w:t>
      </w:r>
      <w:r w:rsidRPr="00E934C2">
        <w:rPr>
          <w:rFonts w:ascii="Calibri" w:hAnsi="Calibri" w:cs="Calibri"/>
          <w:color w:val="000000"/>
        </w:rPr>
        <w:t xml:space="preserve"> treated by the appraisal team as appraisal confidential and </w:t>
      </w:r>
      <w:r w:rsidR="0053727A">
        <w:rPr>
          <w:rFonts w:ascii="Calibri" w:hAnsi="Calibri" w:cs="Calibri"/>
          <w:color w:val="000000"/>
        </w:rPr>
        <w:t>are not</w:t>
      </w:r>
      <w:r w:rsidRPr="00E934C2">
        <w:rPr>
          <w:rFonts w:ascii="Calibri" w:hAnsi="Calibri" w:cs="Calibri"/>
          <w:color w:val="000000"/>
        </w:rPr>
        <w:t xml:space="preserve"> re</w:t>
      </w:r>
      <w:r w:rsidRPr="00E934C2">
        <w:rPr>
          <w:rFonts w:ascii="Calibri" w:hAnsi="Calibri" w:cs="Calibri"/>
          <w:color w:val="000000"/>
        </w:rPr>
        <w:softHyphen/>
        <w:t>ported to anyone outside the appraisal team with attri</w:t>
      </w:r>
      <w:r w:rsidRPr="00E934C2">
        <w:rPr>
          <w:rFonts w:ascii="Calibri" w:hAnsi="Calibri" w:cs="Calibri"/>
          <w:color w:val="000000"/>
        </w:rPr>
        <w:softHyphen/>
        <w:t>bution to individuals or projects.</w:t>
      </w:r>
    </w:p>
    <w:p w:rsidRPr="00E934C2" w:rsidR="005C46A5" w:rsidRDefault="00DA207A" w14:paraId="1ACB9A27" w14:textId="17A82E54">
      <w:pPr>
        <w:numPr>
          <w:ilvl w:val="0"/>
          <w:numId w:val="9"/>
        </w:numPr>
        <w:rPr>
          <w:rFonts w:ascii="Calibri" w:hAnsi="Calibri" w:cs="Calibri"/>
        </w:rPr>
      </w:pPr>
      <w:r w:rsidRPr="00E934C2">
        <w:rPr>
          <w:rFonts w:ascii="Calibri" w:hAnsi="Calibri" w:cs="Calibri"/>
          <w:color w:val="000000"/>
        </w:rPr>
        <w:t>All appraisal participants agree not to discuss in</w:t>
      </w:r>
      <w:r w:rsidRPr="00E934C2">
        <w:rPr>
          <w:rFonts w:ascii="Calibri" w:hAnsi="Calibri" w:cs="Calibri"/>
          <w:color w:val="000000"/>
        </w:rPr>
        <w:softHyphen/>
        <w:t>formation they share or learn from appraisal confidential meetings with anyone other than the appraisal team.</w:t>
      </w:r>
      <w:r w:rsidRPr="00E934C2" w:rsidR="00634EBF">
        <w:rPr>
          <w:rFonts w:ascii="Calibri" w:hAnsi="Calibri" w:cs="Calibri"/>
          <w:color w:val="000000"/>
        </w:rPr>
        <w:t xml:space="preserve"> </w:t>
      </w:r>
    </w:p>
    <w:p w:rsidRPr="00E934C2" w:rsidR="005C46A5" w:rsidRDefault="00DA207A" w14:paraId="0FE58F2E" w14:textId="4D5AC7DD">
      <w:pPr>
        <w:numPr>
          <w:ilvl w:val="0"/>
          <w:numId w:val="9"/>
        </w:numPr>
        <w:rPr>
          <w:rFonts w:ascii="Calibri" w:hAnsi="Calibri" w:cs="Calibri"/>
        </w:rPr>
      </w:pPr>
      <w:r w:rsidRPr="00E934C2">
        <w:rPr>
          <w:rFonts w:ascii="Calibri" w:hAnsi="Calibri" w:cs="Calibri"/>
          <w:color w:val="000000"/>
        </w:rPr>
        <w:t xml:space="preserve">All appraisal results </w:t>
      </w:r>
      <w:r w:rsidR="003D2547">
        <w:rPr>
          <w:rFonts w:ascii="Calibri" w:hAnsi="Calibri" w:cs="Calibri"/>
          <w:color w:val="000000"/>
        </w:rPr>
        <w:t>are</w:t>
      </w:r>
      <w:r w:rsidRPr="00E934C2">
        <w:rPr>
          <w:rFonts w:ascii="Calibri" w:hAnsi="Calibri" w:cs="Calibri"/>
          <w:color w:val="000000"/>
        </w:rPr>
        <w:t xml:space="preserve"> </w:t>
      </w:r>
      <w:r w:rsidR="008D1D6E">
        <w:rPr>
          <w:rFonts w:ascii="Calibri" w:hAnsi="Calibri" w:cs="Calibri"/>
          <w:color w:val="000000"/>
        </w:rPr>
        <w:t>recorded</w:t>
      </w:r>
      <w:r w:rsidRPr="00E934C2" w:rsidR="008D1D6E">
        <w:rPr>
          <w:rFonts w:ascii="Calibri" w:hAnsi="Calibri" w:cs="Calibri"/>
          <w:color w:val="000000"/>
        </w:rPr>
        <w:t xml:space="preserve"> </w:t>
      </w:r>
      <w:r w:rsidRPr="00E934C2">
        <w:rPr>
          <w:rFonts w:ascii="Calibri" w:hAnsi="Calibri" w:cs="Calibri"/>
          <w:color w:val="000000"/>
        </w:rPr>
        <w:t>and presented without at</w:t>
      </w:r>
      <w:r w:rsidRPr="00E934C2">
        <w:rPr>
          <w:rFonts w:ascii="Calibri" w:hAnsi="Calibri" w:cs="Calibri"/>
          <w:color w:val="000000"/>
        </w:rPr>
        <w:softHyphen/>
        <w:t xml:space="preserve">tribution to individuals or specific projects except when specifically provided for otherwise in the appraisal </w:t>
      </w:r>
      <w:r w:rsidR="00D73EB6">
        <w:rPr>
          <w:rFonts w:ascii="Calibri" w:hAnsi="Calibri" w:cs="Calibri"/>
          <w:color w:val="000000"/>
        </w:rPr>
        <w:t>objectives or tailoring options</w:t>
      </w:r>
      <w:r w:rsidR="003D2547">
        <w:rPr>
          <w:rFonts w:ascii="Calibri" w:hAnsi="Calibri" w:cs="Calibri"/>
          <w:color w:val="000000"/>
        </w:rPr>
        <w:t>.</w:t>
      </w:r>
    </w:p>
    <w:p w:rsidRPr="00D73EB6" w:rsidR="005C46A5" w:rsidRDefault="00DA207A" w14:paraId="74B29659" w14:textId="4D0EDA09">
      <w:pPr>
        <w:numPr>
          <w:ilvl w:val="0"/>
          <w:numId w:val="9"/>
        </w:numPr>
        <w:rPr>
          <w:rFonts w:ascii="Calibri" w:hAnsi="Calibri" w:cs="Calibri"/>
        </w:rPr>
      </w:pPr>
      <w:r w:rsidRPr="00E934C2">
        <w:rPr>
          <w:rFonts w:ascii="Calibri" w:hAnsi="Calibri" w:cs="Calibri"/>
          <w:color w:val="000000"/>
        </w:rPr>
        <w:t xml:space="preserve">All appraisal results are owned by the </w:t>
      </w:r>
      <w:r w:rsidR="00824FF4">
        <w:rPr>
          <w:rFonts w:ascii="Calibri" w:hAnsi="Calibri" w:cs="Calibri"/>
          <w:color w:val="000000"/>
        </w:rPr>
        <w:t>A</w:t>
      </w:r>
      <w:r w:rsidRPr="00E934C2" w:rsidR="00824FF4">
        <w:rPr>
          <w:rFonts w:ascii="Calibri" w:hAnsi="Calibri" w:cs="Calibri"/>
          <w:color w:val="000000"/>
        </w:rPr>
        <w:t xml:space="preserve">ppraisal </w:t>
      </w:r>
      <w:r w:rsidR="00824FF4">
        <w:rPr>
          <w:rFonts w:ascii="Calibri" w:hAnsi="Calibri" w:cs="Calibri"/>
          <w:color w:val="000000"/>
        </w:rPr>
        <w:t>S</w:t>
      </w:r>
      <w:r w:rsidRPr="00E934C2" w:rsidR="00824FF4">
        <w:rPr>
          <w:rFonts w:ascii="Calibri" w:hAnsi="Calibri" w:cs="Calibri"/>
          <w:color w:val="000000"/>
        </w:rPr>
        <w:t>ponsor</w:t>
      </w:r>
      <w:r w:rsidR="00893459">
        <w:rPr>
          <w:rFonts w:ascii="Calibri" w:hAnsi="Calibri" w:cs="Calibri"/>
          <w:color w:val="000000"/>
        </w:rPr>
        <w:t>(s)</w:t>
      </w:r>
      <w:r w:rsidRPr="00E934C2" w:rsidR="00824FF4">
        <w:rPr>
          <w:rFonts w:ascii="Calibri" w:hAnsi="Calibri" w:cs="Calibri"/>
          <w:color w:val="000000"/>
        </w:rPr>
        <w:t xml:space="preserve"> </w:t>
      </w:r>
      <w:r w:rsidRPr="00E934C2">
        <w:rPr>
          <w:rFonts w:ascii="Calibri" w:hAnsi="Calibri" w:cs="Calibri"/>
          <w:color w:val="000000"/>
        </w:rPr>
        <w:t>and may not be distributed or discussed in any forum without the approval</w:t>
      </w:r>
      <w:r w:rsidR="009B0180">
        <w:rPr>
          <w:rFonts w:ascii="Calibri" w:hAnsi="Calibri" w:cs="Calibri"/>
          <w:color w:val="000000"/>
        </w:rPr>
        <w:t>*</w:t>
      </w:r>
      <w:r w:rsidRPr="00E934C2">
        <w:rPr>
          <w:rFonts w:ascii="Calibri" w:hAnsi="Calibri" w:cs="Calibri"/>
          <w:color w:val="000000"/>
        </w:rPr>
        <w:t xml:space="preserve"> of the </w:t>
      </w:r>
      <w:r w:rsidR="00FF6033">
        <w:rPr>
          <w:rFonts w:ascii="Calibri" w:hAnsi="Calibri" w:cs="Calibri"/>
          <w:color w:val="000000"/>
        </w:rPr>
        <w:t>A</w:t>
      </w:r>
      <w:r w:rsidRPr="00E934C2">
        <w:rPr>
          <w:rFonts w:ascii="Calibri" w:hAnsi="Calibri" w:cs="Calibri"/>
          <w:color w:val="000000"/>
        </w:rPr>
        <w:t xml:space="preserve">ppraisal </w:t>
      </w:r>
      <w:r w:rsidR="00FF6033">
        <w:rPr>
          <w:rFonts w:ascii="Calibri" w:hAnsi="Calibri" w:cs="Calibri"/>
          <w:color w:val="000000"/>
        </w:rPr>
        <w:t>S</w:t>
      </w:r>
      <w:r w:rsidRPr="00E934C2">
        <w:rPr>
          <w:rFonts w:ascii="Calibri" w:hAnsi="Calibri" w:cs="Calibri"/>
          <w:color w:val="000000"/>
        </w:rPr>
        <w:t>ponsor</w:t>
      </w:r>
      <w:r w:rsidR="00893459">
        <w:rPr>
          <w:rFonts w:ascii="Calibri" w:hAnsi="Calibri" w:cs="Calibri"/>
          <w:color w:val="000000"/>
        </w:rPr>
        <w:t>(s)</w:t>
      </w:r>
      <w:r w:rsidRPr="00E934C2">
        <w:rPr>
          <w:rFonts w:ascii="Calibri" w:hAnsi="Calibri" w:cs="Calibri"/>
          <w:color w:val="000000"/>
        </w:rPr>
        <w:t>.</w:t>
      </w:r>
    </w:p>
    <w:p w:rsidRPr="00442E69" w:rsidR="009B0180" w:rsidP="00D73EB6" w:rsidRDefault="00DA207A" w14:paraId="023ECED8" w14:textId="77777777">
      <w:pPr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*In MDDAP appraisals</w:t>
      </w:r>
      <w:r w:rsidR="00FF6033">
        <w:rPr>
          <w:rFonts w:ascii="Calibri" w:hAnsi="Calibri" w:cs="Calibri"/>
          <w:color w:val="000000"/>
        </w:rPr>
        <w:t>, ISACA also has the authority to distribute</w:t>
      </w:r>
      <w:r w:rsidR="008B0113">
        <w:rPr>
          <w:rFonts w:ascii="Calibri" w:hAnsi="Calibri" w:cs="Calibri"/>
          <w:color w:val="000000"/>
        </w:rPr>
        <w:t xml:space="preserve"> high-level or cumulative appraisal results</w:t>
      </w:r>
      <w:r w:rsidR="00101B46">
        <w:rPr>
          <w:rFonts w:ascii="Calibri" w:hAnsi="Calibri" w:cs="Calibri"/>
          <w:color w:val="000000"/>
        </w:rPr>
        <w:t>.</w:t>
      </w:r>
    </w:p>
    <w:p w:rsidRPr="00442E69" w:rsidR="00442E69" w:rsidP="00442E69" w:rsidRDefault="003019F9" w14:paraId="3E91E758" w14:textId="7D4282C1">
      <w:pPr>
        <w:numPr>
          <w:ilvl w:val="0"/>
          <w:numId w:val="9"/>
        </w:numPr>
        <w:tabs>
          <w:tab w:val="left" w:pos="1080"/>
        </w:tabs>
        <w:rPr>
          <w:rFonts w:ascii="Calibri" w:hAnsi="Calibri" w:cs="Calibri"/>
        </w:rPr>
      </w:pPr>
      <w:r w:rsidRPr="0D6CEF30" w:rsidR="003019F9">
        <w:rPr>
          <w:rFonts w:ascii="Calibri" w:hAnsi="Calibri" w:cs="Calibri"/>
          <w:color w:val="000000" w:themeColor="text1" w:themeTint="FF" w:themeShade="FF"/>
        </w:rPr>
        <w:t>R</w:t>
      </w:r>
      <w:r w:rsidRPr="0D6CEF30" w:rsidR="00442E69">
        <w:rPr>
          <w:rFonts w:ascii="Calibri" w:hAnsi="Calibri" w:cs="Calibri"/>
          <w:color w:val="000000" w:themeColor="text1" w:themeTint="FF" w:themeShade="FF"/>
        </w:rPr>
        <w:t>ecording for video, audio, and screen capture is strictly prohibited</w:t>
      </w:r>
      <w:r w:rsidRPr="0D6CEF30" w:rsidR="003019F9">
        <w:rPr>
          <w:rFonts w:ascii="Calibri" w:hAnsi="Calibri" w:cs="Calibri"/>
          <w:color w:val="000000" w:themeColor="text1" w:themeTint="FF" w:themeShade="FF"/>
        </w:rPr>
        <w:t xml:space="preserve"> </w:t>
      </w:r>
      <w:proofErr w:type="gramStart"/>
      <w:r w:rsidRPr="0D6CEF30" w:rsidR="003019F9">
        <w:rPr>
          <w:rFonts w:ascii="Calibri" w:hAnsi="Calibri" w:cs="Calibri"/>
          <w:color w:val="000000" w:themeColor="text1" w:themeTint="FF" w:themeShade="FF"/>
        </w:rPr>
        <w:t>during the course of</w:t>
      </w:r>
      <w:proofErr w:type="gramEnd"/>
      <w:r w:rsidRPr="0D6CEF30" w:rsidR="003019F9">
        <w:rPr>
          <w:rFonts w:ascii="Calibri" w:hAnsi="Calibri" w:cs="Calibri"/>
          <w:color w:val="000000" w:themeColor="text1" w:themeTint="FF" w:themeShade="FF"/>
        </w:rPr>
        <w:t xml:space="preserve"> the appraisal</w:t>
      </w:r>
      <w:r w:rsidRPr="0D6CEF30" w:rsidR="00442E69">
        <w:rPr>
          <w:rFonts w:ascii="Calibri" w:hAnsi="Calibri" w:cs="Calibri"/>
          <w:color w:val="000000" w:themeColor="text1" w:themeTint="FF" w:themeShade="FF"/>
        </w:rPr>
        <w:t xml:space="preserve">, </w:t>
      </w:r>
      <w:r w:rsidRPr="0D6CEF30" w:rsidR="00DB14C9">
        <w:rPr>
          <w:rFonts w:ascii="Calibri" w:hAnsi="Calibri" w:cs="Calibri"/>
          <w:color w:val="000000" w:themeColor="text1" w:themeTint="FF" w:themeShade="FF"/>
        </w:rPr>
        <w:t>is</w:t>
      </w:r>
      <w:r w:rsidRPr="0D6CEF30" w:rsidR="00DC127E">
        <w:rPr>
          <w:rFonts w:ascii="Calibri" w:hAnsi="Calibri" w:cs="Calibri"/>
          <w:color w:val="000000" w:themeColor="text1" w:themeTint="FF" w:themeShade="FF"/>
        </w:rPr>
        <w:t xml:space="preserve"> a</w:t>
      </w:r>
      <w:r w:rsidRPr="0D6CEF30" w:rsidR="00442E69">
        <w:rPr>
          <w:rFonts w:ascii="Calibri" w:hAnsi="Calibri" w:cs="Calibri"/>
          <w:color w:val="000000" w:themeColor="text1" w:themeTint="FF" w:themeShade="FF"/>
        </w:rPr>
        <w:t xml:space="preserve"> violation of appraisal principles</w:t>
      </w:r>
      <w:r w:rsidRPr="0D6CEF30" w:rsidR="00FC693D">
        <w:rPr>
          <w:rFonts w:ascii="Calibri" w:hAnsi="Calibri" w:cs="Calibri"/>
          <w:color w:val="000000" w:themeColor="text1" w:themeTint="FF" w:themeShade="FF"/>
        </w:rPr>
        <w:t>,</w:t>
      </w:r>
      <w:r w:rsidRPr="0D6CEF30" w:rsidR="00442E69">
        <w:rPr>
          <w:rFonts w:ascii="Calibri" w:hAnsi="Calibri" w:cs="Calibri"/>
          <w:color w:val="000000" w:themeColor="text1" w:themeTint="FF" w:themeShade="FF"/>
        </w:rPr>
        <w:t xml:space="preserve"> and </w:t>
      </w:r>
      <w:r w:rsidRPr="0D6CEF30" w:rsidR="00FC693D">
        <w:rPr>
          <w:rFonts w:ascii="Calibri" w:hAnsi="Calibri" w:cs="Calibri"/>
          <w:color w:val="000000" w:themeColor="text1" w:themeTint="FF" w:themeShade="FF"/>
        </w:rPr>
        <w:t>may result in</w:t>
      </w:r>
      <w:r w:rsidRPr="0D6CEF30" w:rsidR="008B3898">
        <w:rPr>
          <w:rFonts w:ascii="Calibri" w:hAnsi="Calibri" w:cs="Calibri"/>
          <w:color w:val="000000" w:themeColor="text1" w:themeTint="FF" w:themeShade="FF"/>
        </w:rPr>
        <w:t xml:space="preserve"> </w:t>
      </w:r>
      <w:r w:rsidRPr="0D6CEF30" w:rsidR="00712EB7">
        <w:rPr>
          <w:rFonts w:ascii="Calibri" w:hAnsi="Calibri" w:cs="Calibri"/>
          <w:color w:val="000000" w:themeColor="text1" w:themeTint="FF" w:themeShade="FF"/>
        </w:rPr>
        <w:t xml:space="preserve">rejection </w:t>
      </w:r>
      <w:r w:rsidRPr="0D6CEF30" w:rsidR="00442E69">
        <w:rPr>
          <w:rFonts w:ascii="Calibri" w:hAnsi="Calibri" w:cs="Calibri"/>
          <w:color w:val="000000" w:themeColor="text1" w:themeTint="FF" w:themeShade="FF"/>
        </w:rPr>
        <w:t xml:space="preserve">of appraisal results by </w:t>
      </w:r>
      <w:r w:rsidRPr="0D6CEF30" w:rsidR="00712EB7">
        <w:rPr>
          <w:rFonts w:ascii="Calibri" w:hAnsi="Calibri" w:cs="Calibri"/>
          <w:color w:val="000000" w:themeColor="text1" w:themeTint="FF" w:themeShade="FF"/>
        </w:rPr>
        <w:t>ISACA</w:t>
      </w:r>
      <w:r w:rsidRPr="0D6CEF30" w:rsidR="00442E69">
        <w:rPr>
          <w:rFonts w:ascii="Calibri" w:hAnsi="Calibri" w:cs="Calibri"/>
          <w:color w:val="000000" w:themeColor="text1" w:themeTint="FF" w:themeShade="FF"/>
        </w:rPr>
        <w:t xml:space="preserve">. </w:t>
      </w:r>
    </w:p>
    <w:p w:rsidR="00C66177" w:rsidP="00C66177" w:rsidRDefault="00C66177" w14:paraId="03FC1BC3" w14:textId="77777777">
      <w:pPr>
        <w:rPr>
          <w:rFonts w:ascii="Calibri" w:hAnsi="Calibri" w:cs="Calibri"/>
        </w:rPr>
      </w:pPr>
    </w:p>
    <w:p w:rsidR="00C66177" w:rsidP="00C66177" w:rsidRDefault="00C66177" w14:paraId="79C1CA00" w14:textId="77777777">
      <w:pPr>
        <w:rPr>
          <w:rFonts w:ascii="Calibri" w:hAnsi="Calibri" w:cs="Calibri"/>
        </w:rPr>
      </w:pPr>
    </w:p>
    <w:p w:rsidR="00C66177" w:rsidP="00C66177" w:rsidRDefault="00DA207A" w14:paraId="3A937F31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continued</w:t>
      </w:r>
      <w:proofErr w:type="gramEnd"/>
      <w:r>
        <w:rPr>
          <w:rFonts w:ascii="Calibri" w:hAnsi="Calibri" w:cs="Calibri"/>
        </w:rPr>
        <w:t xml:space="preserve"> on next page)</w:t>
      </w:r>
    </w:p>
    <w:p w:rsidR="005C46A5" w:rsidP="00C66177" w:rsidRDefault="00DA207A" w14:paraId="478353AA" w14:textId="777777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  <w:r w:rsidRPr="00E934C2">
        <w:rPr>
          <w:rFonts w:ascii="Calibri" w:hAnsi="Calibri" w:cs="Calibri"/>
          <w:color w:val="000000"/>
        </w:rPr>
        <w:lastRenderedPageBreak/>
        <w:t>We the undersigned understand and agree to these provisions.</w:t>
      </w:r>
    </w:p>
    <w:p w:rsidR="00FC693D" w:rsidP="00C66177" w:rsidRDefault="00FC693D" w14:paraId="221E4F34" w14:textId="77777777">
      <w:pPr>
        <w:rPr>
          <w:rFonts w:ascii="Calibri" w:hAnsi="Calibri" w:cs="Calibri"/>
          <w:color w:val="00000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898"/>
        <w:gridCol w:w="6678"/>
      </w:tblGrid>
      <w:tr w:rsidR="00FC693D" w:rsidTr="00B8340D" w14:paraId="61D045B9" w14:textId="77777777">
        <w:tc>
          <w:tcPr>
            <w:tcW w:w="2898" w:type="dxa"/>
          </w:tcPr>
          <w:p w:rsidRPr="00B8340D" w:rsidR="00FC693D" w:rsidP="00C66177" w:rsidRDefault="00FC693D" w14:paraId="55EAF230" w14:textId="098AA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40D">
              <w:rPr>
                <w:rFonts w:ascii="Calibri" w:hAnsi="Calibri" w:cs="Calibri"/>
                <w:color w:val="000000"/>
                <w:sz w:val="22"/>
                <w:szCs w:val="22"/>
              </w:rPr>
              <w:t>Appraisal Sponsor(s)</w:t>
            </w:r>
          </w:p>
        </w:tc>
        <w:tc>
          <w:tcPr>
            <w:tcW w:w="6678" w:type="dxa"/>
          </w:tcPr>
          <w:p w:rsidR="00FC693D" w:rsidP="00C66177" w:rsidRDefault="00FC693D" w14:paraId="42E10CCB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  <w:p w:rsidRPr="00B8340D" w:rsidR="006C670C" w:rsidP="00C66177" w:rsidRDefault="006C670C" w14:paraId="3159EC70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</w:tr>
      <w:tr w:rsidR="00FC693D" w:rsidTr="00B8340D" w14:paraId="02B1D920" w14:textId="77777777">
        <w:tc>
          <w:tcPr>
            <w:tcW w:w="2898" w:type="dxa"/>
          </w:tcPr>
          <w:p w:rsidRPr="00B8340D" w:rsidR="00FC693D" w:rsidP="00C66177" w:rsidRDefault="00FC693D" w14:paraId="0E0FBD86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78" w:type="dxa"/>
          </w:tcPr>
          <w:p w:rsidR="00FC693D" w:rsidP="00C66177" w:rsidRDefault="00FC693D" w14:paraId="4670813F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  <w:p w:rsidRPr="00B8340D" w:rsidR="006C670C" w:rsidP="00C66177" w:rsidRDefault="006C670C" w14:paraId="0CE68610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</w:tr>
      <w:tr w:rsidR="00DF2BF5" w:rsidTr="00B8340D" w14:paraId="1248974F" w14:textId="77777777">
        <w:tc>
          <w:tcPr>
            <w:tcW w:w="2898" w:type="dxa"/>
          </w:tcPr>
          <w:p w:rsidRPr="00B8340D" w:rsidR="00DF2BF5" w:rsidP="00DF2BF5" w:rsidRDefault="00DF2BF5" w14:paraId="7BE354C6" w14:textId="7BD9DB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40D">
              <w:rPr>
                <w:rFonts w:ascii="Calibri" w:hAnsi="Calibri" w:cs="Calibri"/>
                <w:color w:val="000000"/>
                <w:sz w:val="22"/>
                <w:szCs w:val="22"/>
              </w:rPr>
              <w:t>Appraisal Team Leader</w:t>
            </w:r>
          </w:p>
        </w:tc>
        <w:tc>
          <w:tcPr>
            <w:tcW w:w="6678" w:type="dxa"/>
          </w:tcPr>
          <w:p w:rsidR="00DF2BF5" w:rsidP="00DF2BF5" w:rsidRDefault="00DF2BF5" w14:paraId="771182D7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  <w:p w:rsidRPr="00B8340D" w:rsidR="006C670C" w:rsidP="00DF2BF5" w:rsidRDefault="006C670C" w14:paraId="5B3819F4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</w:tr>
      <w:tr w:rsidR="00DF2BF5" w:rsidTr="00B8340D" w14:paraId="445C717B" w14:textId="77777777">
        <w:tc>
          <w:tcPr>
            <w:tcW w:w="2898" w:type="dxa"/>
          </w:tcPr>
          <w:p w:rsidRPr="00B8340D" w:rsidR="00DF2BF5" w:rsidP="00DF2BF5" w:rsidRDefault="00DF2BF5" w14:paraId="05E17A3C" w14:textId="63C310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40D">
              <w:rPr>
                <w:rFonts w:ascii="Calibri" w:hAnsi="Calibri" w:cs="Calibri"/>
                <w:color w:val="000000"/>
                <w:sz w:val="22"/>
                <w:szCs w:val="22"/>
              </w:rPr>
              <w:t>Appraisal Team Members</w:t>
            </w:r>
          </w:p>
        </w:tc>
        <w:tc>
          <w:tcPr>
            <w:tcW w:w="6678" w:type="dxa"/>
          </w:tcPr>
          <w:p w:rsidR="00DF2BF5" w:rsidP="00DF2BF5" w:rsidRDefault="00DF2BF5" w14:paraId="3A3B4CFA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  <w:p w:rsidRPr="00B8340D" w:rsidR="006C670C" w:rsidP="00DF2BF5" w:rsidRDefault="006C670C" w14:paraId="361AFCAE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</w:tr>
      <w:tr w:rsidR="00486322" w:rsidTr="00DF2BF5" w14:paraId="3FB62197" w14:textId="77777777">
        <w:tc>
          <w:tcPr>
            <w:tcW w:w="2898" w:type="dxa"/>
          </w:tcPr>
          <w:p w:rsidRPr="00486322" w:rsidR="00486322" w:rsidP="00DF2BF5" w:rsidRDefault="00486322" w14:paraId="1278EB51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78" w:type="dxa"/>
          </w:tcPr>
          <w:p w:rsidR="00486322" w:rsidP="00DF2BF5" w:rsidRDefault="00486322" w14:paraId="2ED9E06D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  <w:p w:rsidR="00486322" w:rsidP="00DF2BF5" w:rsidRDefault="00486322" w14:paraId="43E83E98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</w:tr>
      <w:tr w:rsidR="00DF2BF5" w:rsidTr="00B8340D" w14:paraId="278E67E1" w14:textId="77777777">
        <w:tc>
          <w:tcPr>
            <w:tcW w:w="2898" w:type="dxa"/>
          </w:tcPr>
          <w:p w:rsidRPr="00B8340D" w:rsidR="00DF2BF5" w:rsidP="00DF2BF5" w:rsidRDefault="00DF2BF5" w14:paraId="133B5CBE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78" w:type="dxa"/>
          </w:tcPr>
          <w:p w:rsidR="00DF2BF5" w:rsidP="00DF2BF5" w:rsidRDefault="00DF2BF5" w14:paraId="5D4E04A9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  <w:p w:rsidRPr="00FC693D" w:rsidR="006C670C" w:rsidP="00DF2BF5" w:rsidRDefault="006C670C" w14:paraId="6761A1F0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</w:tr>
      <w:tr w:rsidR="00DF2BF5" w:rsidTr="00B8340D" w14:paraId="63453D73" w14:textId="77777777">
        <w:tc>
          <w:tcPr>
            <w:tcW w:w="2898" w:type="dxa"/>
          </w:tcPr>
          <w:p w:rsidRPr="00B8340D" w:rsidR="00DF2BF5" w:rsidP="00DF2BF5" w:rsidRDefault="00DF2BF5" w14:paraId="07223055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78" w:type="dxa"/>
          </w:tcPr>
          <w:p w:rsidR="00DF2BF5" w:rsidP="00DF2BF5" w:rsidRDefault="00DF2BF5" w14:paraId="1F0A5E8C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  <w:p w:rsidRPr="00FC693D" w:rsidR="006C670C" w:rsidP="00DF2BF5" w:rsidRDefault="006C670C" w14:paraId="45A4EDD7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</w:tr>
      <w:tr w:rsidR="00DF2BF5" w:rsidTr="00DF2BF5" w14:paraId="7A96F2FC" w14:textId="77777777">
        <w:tc>
          <w:tcPr>
            <w:tcW w:w="2898" w:type="dxa"/>
          </w:tcPr>
          <w:p w:rsidRPr="00B8340D" w:rsidR="00DF2BF5" w:rsidP="00DF2BF5" w:rsidRDefault="00DF2BF5" w14:paraId="7830BD22" w14:textId="7B302D2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78" w:type="dxa"/>
          </w:tcPr>
          <w:p w:rsidR="00DF2BF5" w:rsidP="00DF2BF5" w:rsidRDefault="00DF2BF5" w14:paraId="426D7B88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  <w:p w:rsidRPr="00FC693D" w:rsidR="006C670C" w:rsidP="00DF2BF5" w:rsidRDefault="006C670C" w14:paraId="00D4B100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</w:tr>
      <w:tr w:rsidR="00DF2BF5" w:rsidTr="00DF2BF5" w14:paraId="7F19405C" w14:textId="77777777">
        <w:tc>
          <w:tcPr>
            <w:tcW w:w="2898" w:type="dxa"/>
          </w:tcPr>
          <w:p w:rsidRPr="00B8340D" w:rsidR="00DF2BF5" w:rsidP="00DF2BF5" w:rsidRDefault="00DF2BF5" w14:paraId="373E4030" w14:textId="2764D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78" w:type="dxa"/>
          </w:tcPr>
          <w:p w:rsidR="00DF2BF5" w:rsidP="00DF2BF5" w:rsidRDefault="00DF2BF5" w14:paraId="4B37DA5F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  <w:p w:rsidRPr="00FC693D" w:rsidR="006C670C" w:rsidP="00DF2BF5" w:rsidRDefault="006C670C" w14:paraId="6A314462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</w:tr>
      <w:tr w:rsidR="00DF2BF5" w:rsidTr="00DF2BF5" w14:paraId="667E5478" w14:textId="77777777">
        <w:tc>
          <w:tcPr>
            <w:tcW w:w="2898" w:type="dxa"/>
          </w:tcPr>
          <w:p w:rsidRPr="00B8340D" w:rsidR="00DF2BF5" w:rsidP="00DF2BF5" w:rsidRDefault="006C670C" w14:paraId="501F8B07" w14:textId="6199E7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40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Organizational Unit Coordinator (if applicable)</w:t>
            </w:r>
          </w:p>
        </w:tc>
        <w:tc>
          <w:tcPr>
            <w:tcW w:w="6678" w:type="dxa"/>
          </w:tcPr>
          <w:p w:rsidR="00DF2BF5" w:rsidP="00DF2BF5" w:rsidRDefault="00DF2BF5" w14:paraId="17335A4E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  <w:p w:rsidRPr="00FC693D" w:rsidR="006C670C" w:rsidP="00DF2BF5" w:rsidRDefault="006C670C" w14:paraId="6525641B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</w:tr>
      <w:tr w:rsidR="006C670C" w:rsidTr="00DF2BF5" w14:paraId="3B1540B7" w14:textId="77777777">
        <w:tc>
          <w:tcPr>
            <w:tcW w:w="2898" w:type="dxa"/>
          </w:tcPr>
          <w:p w:rsidRPr="00B8340D" w:rsidR="006C670C" w:rsidP="00DF2BF5" w:rsidRDefault="006C670C" w14:paraId="71A74334" w14:textId="0FCE1913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B8340D">
              <w:rPr>
                <w:rFonts w:ascii="Calibri" w:hAnsi="Calibri" w:cs="Calibri"/>
                <w:color w:val="000000"/>
                <w:sz w:val="22"/>
                <w:szCs w:val="22"/>
              </w:rPr>
              <w:t>Registered Interpreter / Interpreter (if applicable)</w:t>
            </w:r>
          </w:p>
        </w:tc>
        <w:tc>
          <w:tcPr>
            <w:tcW w:w="6678" w:type="dxa"/>
          </w:tcPr>
          <w:p w:rsidRPr="00FC693D" w:rsidR="006C670C" w:rsidP="00DF2BF5" w:rsidRDefault="006C670C" w14:paraId="38CA11AF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</w:tr>
      <w:tr w:rsidR="006C670C" w:rsidTr="00DF2BF5" w14:paraId="621751A4" w14:textId="77777777">
        <w:tc>
          <w:tcPr>
            <w:tcW w:w="2898" w:type="dxa"/>
          </w:tcPr>
          <w:p w:rsidRPr="00B8340D" w:rsidR="006C670C" w:rsidP="00DF2BF5" w:rsidRDefault="006C670C" w14:paraId="2DCC5489" w14:textId="7538EE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40D">
              <w:rPr>
                <w:rFonts w:ascii="Calibri" w:hAnsi="Calibri" w:cs="Calibri"/>
                <w:color w:val="000000"/>
                <w:sz w:val="22"/>
                <w:szCs w:val="22"/>
              </w:rPr>
              <w:t>ISACA Observer (if applicable)</w:t>
            </w:r>
          </w:p>
        </w:tc>
        <w:tc>
          <w:tcPr>
            <w:tcW w:w="6678" w:type="dxa"/>
          </w:tcPr>
          <w:p w:rsidR="006C670C" w:rsidP="00DF2BF5" w:rsidRDefault="006C670C" w14:paraId="19CF47A5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  <w:p w:rsidRPr="00FC693D" w:rsidR="006C670C" w:rsidP="00DF2BF5" w:rsidRDefault="006C670C" w14:paraId="12D3CACA" w14:textId="77777777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</w:tr>
    </w:tbl>
    <w:p w:rsidR="00FC693D" w:rsidP="00C66177" w:rsidRDefault="00FC693D" w14:paraId="394D7431" w14:textId="77777777">
      <w:pPr>
        <w:rPr>
          <w:rFonts w:ascii="Calibri" w:hAnsi="Calibri" w:cs="Calibri"/>
          <w:color w:val="000000"/>
        </w:rPr>
      </w:pPr>
    </w:p>
    <w:p w:rsidRPr="00E934C2" w:rsidR="00634EBF" w:rsidP="00560046" w:rsidRDefault="00634EBF" w14:paraId="03A390FA" w14:textId="5F9CDF50">
      <w:pPr>
        <w:spacing w:line="360" w:lineRule="auto"/>
        <w:ind w:left="3600" w:firstLine="270"/>
        <w:rPr>
          <w:rFonts w:ascii="Calibri" w:hAnsi="Calibri" w:cs="Calibri"/>
        </w:rPr>
      </w:pPr>
    </w:p>
    <w:sectPr w:rsidRPr="00E934C2" w:rsidR="00634EBF">
      <w:headerReference w:type="default" r:id="rId12"/>
      <w:footerReference w:type="default" r:id="rId13"/>
      <w:pgSz w:w="12240" w:h="15840" w:orient="portrait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67B2" w:rsidRDefault="00BD67B2" w14:paraId="392190C7" w14:textId="77777777">
      <w:r>
        <w:separator/>
      </w:r>
    </w:p>
  </w:endnote>
  <w:endnote w:type="continuationSeparator" w:id="0">
    <w:p w:rsidR="00BD67B2" w:rsidRDefault="00BD67B2" w14:paraId="61B616AB" w14:textId="77777777">
      <w:r>
        <w:continuationSeparator/>
      </w:r>
    </w:p>
  </w:endnote>
  <w:endnote w:type="continuationNotice" w:id="1">
    <w:p w:rsidR="00BD67B2" w:rsidRDefault="00BD67B2" w14:paraId="415C274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CenturySchlbk">
    <w:altName w:val="Century Schoolbook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6A5" w:rsidP="00B25160" w:rsidRDefault="005C46A5" w14:paraId="6D315198" w14:textId="77777777">
    <w:pPr>
      <w:pStyle w:val="Footer"/>
      <w:pBdr>
        <w:top w:val="single" w:color="auto" w:sz="4" w:space="1"/>
      </w:pBdr>
      <w:tabs>
        <w:tab w:val="clear" w:pos="8640"/>
        <w:tab w:val="right" w:pos="9360"/>
      </w:tabs>
      <w:jc w:val="center"/>
      <w:rPr>
        <w:sz w:val="20"/>
      </w:rPr>
    </w:pPr>
  </w:p>
  <w:p w:rsidRPr="00B25160" w:rsidR="00B25160" w:rsidP="00B25160" w:rsidRDefault="00DA207A" w14:paraId="1814358C" w14:textId="44D2BFFC">
    <w:pPr>
      <w:pStyle w:val="Footer"/>
      <w:tabs>
        <w:tab w:val="left" w:pos="3664"/>
        <w:tab w:val="right" w:pos="9360"/>
      </w:tabs>
      <w:jc w:val="center"/>
      <w:rPr>
        <w:rFonts w:ascii="Calibri" w:hAnsi="Calibri" w:cs="Calibri"/>
      </w:rPr>
    </w:pPr>
    <w:r w:rsidRPr="00B25160">
      <w:rPr>
        <w:rFonts w:ascii="Calibri" w:hAnsi="Calibri" w:cs="Calibri"/>
      </w:rPr>
      <w:t xml:space="preserve">© </w:t>
    </w:r>
    <w:r w:rsidRPr="00B25160" w:rsidR="00372705">
      <w:rPr>
        <w:rFonts w:ascii="Calibri" w:hAnsi="Calibri" w:cs="Calibri"/>
      </w:rPr>
      <w:t>20</w:t>
    </w:r>
    <w:r w:rsidR="00372705">
      <w:rPr>
        <w:rFonts w:ascii="Calibri" w:hAnsi="Calibri" w:cs="Calibri"/>
      </w:rPr>
      <w:t>2</w:t>
    </w:r>
    <w:r w:rsidR="0090347E">
      <w:rPr>
        <w:rFonts w:ascii="Calibri" w:hAnsi="Calibri" w:cs="Calibri"/>
      </w:rPr>
      <w:t>4</w:t>
    </w:r>
    <w:r w:rsidRPr="00B25160" w:rsidR="00372705">
      <w:rPr>
        <w:rFonts w:ascii="Calibri" w:hAnsi="Calibri" w:cs="Calibri"/>
      </w:rPr>
      <w:t xml:space="preserve"> </w:t>
    </w:r>
    <w:r w:rsidR="00261E55">
      <w:rPr>
        <w:rFonts w:ascii="Calibri" w:hAnsi="Calibri" w:cs="Calibri"/>
      </w:rPr>
      <w:t>ISACA</w:t>
    </w:r>
    <w:r w:rsidRPr="00B25160">
      <w:rPr>
        <w:rFonts w:ascii="Calibri" w:hAnsi="Calibri" w:cs="Calibri"/>
      </w:rPr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67B2" w:rsidRDefault="00BD67B2" w14:paraId="6B67991D" w14:textId="77777777">
      <w:r>
        <w:separator/>
      </w:r>
    </w:p>
  </w:footnote>
  <w:footnote w:type="continuationSeparator" w:id="0">
    <w:p w:rsidR="00BD67B2" w:rsidRDefault="00BD67B2" w14:paraId="76547122" w14:textId="77777777">
      <w:r>
        <w:continuationSeparator/>
      </w:r>
    </w:p>
  </w:footnote>
  <w:footnote w:type="continuationNotice" w:id="1">
    <w:p w:rsidR="00BD67B2" w:rsidRDefault="00BD67B2" w14:paraId="2FCAAF7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D6CEF30" w:rsidP="0D6CEF30" w:rsidRDefault="0D6CEF30" w14:paraId="63DC2B59" w14:textId="2E020A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525"/>
    <w:multiLevelType w:val="hybridMultilevel"/>
    <w:tmpl w:val="3606F8AC"/>
    <w:lvl w:ilvl="0" w:tplc="DBEA1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76AB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FC32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BA3C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D2A4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24AE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AE8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E55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F4DA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422E4C"/>
    <w:multiLevelType w:val="hybridMultilevel"/>
    <w:tmpl w:val="E54AE354"/>
    <w:lvl w:ilvl="0" w:tplc="43B291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F54ED0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264ED4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1740B1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288956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9D49A7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56A068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59C05E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FE0435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8D4E48"/>
    <w:multiLevelType w:val="hybridMultilevel"/>
    <w:tmpl w:val="E522DB70"/>
    <w:lvl w:ilvl="0" w:tplc="89BC9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9006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CCC5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8068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BCFE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FE31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868C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468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04EA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B73157"/>
    <w:multiLevelType w:val="singleLevel"/>
    <w:tmpl w:val="17080C1A"/>
    <w:lvl w:ilvl="0">
      <w:start w:val="1"/>
      <w:numFmt w:val="decimal"/>
      <w:lvlText w:val="Part %1 "/>
      <w:legacy w:legacy="1" w:legacySpace="0" w:legacyIndent="360"/>
      <w:lvlJc w:val="left"/>
      <w:pPr>
        <w:ind w:left="360" w:hanging="360"/>
      </w:pPr>
      <w:rPr>
        <w:rFonts w:hint="default" w:ascii="Helvetica" w:hAnsi="Helvetica"/>
      </w:rPr>
    </w:lvl>
  </w:abstractNum>
  <w:abstractNum w:abstractNumId="4" w15:restartNumberingAfterBreak="0">
    <w:nsid w:val="30957F75"/>
    <w:multiLevelType w:val="hybridMultilevel"/>
    <w:tmpl w:val="16A62AB0"/>
    <w:lvl w:ilvl="0" w:tplc="A1E456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A4B0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7A40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3C9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E27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0EE9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2EA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E669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E607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F77D48"/>
    <w:multiLevelType w:val="multilevel"/>
    <w:tmpl w:val="7B1EB2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027102867">
    <w:abstractNumId w:val="2"/>
  </w:num>
  <w:num w:numId="2" w16cid:durableId="2078555359">
    <w:abstractNumId w:val="5"/>
  </w:num>
  <w:num w:numId="3" w16cid:durableId="854078407">
    <w:abstractNumId w:val="3"/>
  </w:num>
  <w:num w:numId="4" w16cid:durableId="1888101011">
    <w:abstractNumId w:val="0"/>
  </w:num>
  <w:num w:numId="5" w16cid:durableId="1022826321">
    <w:abstractNumId w:val="5"/>
  </w:num>
  <w:num w:numId="6" w16cid:durableId="2064138881">
    <w:abstractNumId w:val="5"/>
  </w:num>
  <w:num w:numId="7" w16cid:durableId="313146857">
    <w:abstractNumId w:val="5"/>
  </w:num>
  <w:num w:numId="8" w16cid:durableId="951789140">
    <w:abstractNumId w:val="4"/>
  </w:num>
  <w:num w:numId="9" w16cid:durableId="1401443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VerticalSpacing w:val="156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F83"/>
    <w:rsid w:val="00021EE6"/>
    <w:rsid w:val="000631BD"/>
    <w:rsid w:val="000727C8"/>
    <w:rsid w:val="000815A5"/>
    <w:rsid w:val="00085CE6"/>
    <w:rsid w:val="00096068"/>
    <w:rsid w:val="000B46D2"/>
    <w:rsid w:val="000C219E"/>
    <w:rsid w:val="000C3DAB"/>
    <w:rsid w:val="000C4BEF"/>
    <w:rsid w:val="000C7396"/>
    <w:rsid w:val="000D336F"/>
    <w:rsid w:val="000F04D7"/>
    <w:rsid w:val="000F711A"/>
    <w:rsid w:val="00101B46"/>
    <w:rsid w:val="00106260"/>
    <w:rsid w:val="00111E6C"/>
    <w:rsid w:val="00124FC1"/>
    <w:rsid w:val="00156029"/>
    <w:rsid w:val="00175FDB"/>
    <w:rsid w:val="00177FF8"/>
    <w:rsid w:val="00186E80"/>
    <w:rsid w:val="001B58A0"/>
    <w:rsid w:val="001D1B04"/>
    <w:rsid w:val="001F4D45"/>
    <w:rsid w:val="00204AD4"/>
    <w:rsid w:val="0020604F"/>
    <w:rsid w:val="00245A41"/>
    <w:rsid w:val="00256A9A"/>
    <w:rsid w:val="00261E55"/>
    <w:rsid w:val="00281CA6"/>
    <w:rsid w:val="002A7467"/>
    <w:rsid w:val="002B2C7D"/>
    <w:rsid w:val="002C442A"/>
    <w:rsid w:val="002D7775"/>
    <w:rsid w:val="003019F9"/>
    <w:rsid w:val="003174C1"/>
    <w:rsid w:val="003231F5"/>
    <w:rsid w:val="00372705"/>
    <w:rsid w:val="003D2547"/>
    <w:rsid w:val="004124EE"/>
    <w:rsid w:val="00442E69"/>
    <w:rsid w:val="00444E34"/>
    <w:rsid w:val="004540BB"/>
    <w:rsid w:val="004628E8"/>
    <w:rsid w:val="004656D7"/>
    <w:rsid w:val="00486322"/>
    <w:rsid w:val="004971E8"/>
    <w:rsid w:val="004A4DB5"/>
    <w:rsid w:val="004C386D"/>
    <w:rsid w:val="004E3088"/>
    <w:rsid w:val="00505AD8"/>
    <w:rsid w:val="005332B1"/>
    <w:rsid w:val="00534058"/>
    <w:rsid w:val="0053727A"/>
    <w:rsid w:val="00560046"/>
    <w:rsid w:val="005C46A5"/>
    <w:rsid w:val="005D1FA5"/>
    <w:rsid w:val="005F6906"/>
    <w:rsid w:val="005F7547"/>
    <w:rsid w:val="00634EBF"/>
    <w:rsid w:val="006522D6"/>
    <w:rsid w:val="0065492C"/>
    <w:rsid w:val="00660C8E"/>
    <w:rsid w:val="006803E9"/>
    <w:rsid w:val="00697F83"/>
    <w:rsid w:val="006A1EBB"/>
    <w:rsid w:val="006A68AB"/>
    <w:rsid w:val="006C65BB"/>
    <w:rsid w:val="006C670C"/>
    <w:rsid w:val="006D2961"/>
    <w:rsid w:val="00712EB7"/>
    <w:rsid w:val="007A3D89"/>
    <w:rsid w:val="007D0BAA"/>
    <w:rsid w:val="00824FF4"/>
    <w:rsid w:val="008400D5"/>
    <w:rsid w:val="00847016"/>
    <w:rsid w:val="00856489"/>
    <w:rsid w:val="0088648B"/>
    <w:rsid w:val="00887426"/>
    <w:rsid w:val="00893459"/>
    <w:rsid w:val="008B0113"/>
    <w:rsid w:val="008B3898"/>
    <w:rsid w:val="008B5037"/>
    <w:rsid w:val="008C3321"/>
    <w:rsid w:val="008C5F52"/>
    <w:rsid w:val="008D1D6E"/>
    <w:rsid w:val="008E09C0"/>
    <w:rsid w:val="0090347E"/>
    <w:rsid w:val="00907222"/>
    <w:rsid w:val="0094010F"/>
    <w:rsid w:val="00951D69"/>
    <w:rsid w:val="00953AD1"/>
    <w:rsid w:val="009A5194"/>
    <w:rsid w:val="009B0180"/>
    <w:rsid w:val="009C47BA"/>
    <w:rsid w:val="009D36E5"/>
    <w:rsid w:val="009F268A"/>
    <w:rsid w:val="009F341F"/>
    <w:rsid w:val="00A07EC5"/>
    <w:rsid w:val="00A15105"/>
    <w:rsid w:val="00A528B6"/>
    <w:rsid w:val="00A67551"/>
    <w:rsid w:val="00A80A37"/>
    <w:rsid w:val="00B25160"/>
    <w:rsid w:val="00B40474"/>
    <w:rsid w:val="00B53BD7"/>
    <w:rsid w:val="00B55761"/>
    <w:rsid w:val="00B8340D"/>
    <w:rsid w:val="00B97BB9"/>
    <w:rsid w:val="00BD67B2"/>
    <w:rsid w:val="00C66177"/>
    <w:rsid w:val="00C879AD"/>
    <w:rsid w:val="00CD6A05"/>
    <w:rsid w:val="00D22B76"/>
    <w:rsid w:val="00D32855"/>
    <w:rsid w:val="00D32D5B"/>
    <w:rsid w:val="00D32D60"/>
    <w:rsid w:val="00D40E00"/>
    <w:rsid w:val="00D73EB6"/>
    <w:rsid w:val="00DA207A"/>
    <w:rsid w:val="00DB14C9"/>
    <w:rsid w:val="00DC127E"/>
    <w:rsid w:val="00DC142A"/>
    <w:rsid w:val="00DC5B09"/>
    <w:rsid w:val="00DD157A"/>
    <w:rsid w:val="00DD2DF5"/>
    <w:rsid w:val="00DF2BF5"/>
    <w:rsid w:val="00E03935"/>
    <w:rsid w:val="00E03B62"/>
    <w:rsid w:val="00E149F0"/>
    <w:rsid w:val="00E323FE"/>
    <w:rsid w:val="00E56DE4"/>
    <w:rsid w:val="00E903D7"/>
    <w:rsid w:val="00E934C2"/>
    <w:rsid w:val="00EA7F88"/>
    <w:rsid w:val="00EC0682"/>
    <w:rsid w:val="00ED1555"/>
    <w:rsid w:val="00EF1020"/>
    <w:rsid w:val="00F15C68"/>
    <w:rsid w:val="00F17D79"/>
    <w:rsid w:val="00F228EB"/>
    <w:rsid w:val="00F332EF"/>
    <w:rsid w:val="00F373E7"/>
    <w:rsid w:val="00F65781"/>
    <w:rsid w:val="00FB0A8D"/>
    <w:rsid w:val="00FC693D"/>
    <w:rsid w:val="00FE2CD0"/>
    <w:rsid w:val="00FF6033"/>
    <w:rsid w:val="0D6CEF30"/>
    <w:rsid w:val="13D91A24"/>
    <w:rsid w:val="15095C4C"/>
    <w:rsid w:val="17DFC0EB"/>
    <w:rsid w:val="3F1A4B50"/>
    <w:rsid w:val="41CBDBF4"/>
    <w:rsid w:val="482DB700"/>
    <w:rsid w:val="5A0239E5"/>
    <w:rsid w:val="601D4AEC"/>
    <w:rsid w:val="6C182C71"/>
    <w:rsid w:val="709DE5F1"/>
    <w:rsid w:val="7A2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7AD28"/>
  <w15:docId w15:val="{7992B176-9B0B-44FE-B0BF-7560C914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EastAsia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1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D60"/>
    <w:pPr>
      <w:suppressAutoHyphens/>
      <w:spacing w:after="240" w:line="540" w:lineRule="atLeast"/>
      <w:ind w:right="-14"/>
      <w:outlineLvl w:val="0"/>
    </w:pPr>
    <w:rPr>
      <w:rFonts w:ascii="Tahoma" w:hAnsi="Tahoma" w:cs="Tahoma"/>
      <w:kern w:val="5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10F"/>
    <w:pPr>
      <w:keepNext/>
      <w:tabs>
        <w:tab w:val="left" w:pos="2606"/>
      </w:tabs>
      <w:suppressAutoHyphens/>
      <w:spacing w:before="240" w:after="240" w:line="340" w:lineRule="atLeast"/>
      <w:outlineLvl w:val="1"/>
    </w:pPr>
    <w:rPr>
      <w:rFonts w:ascii="Calibri Light" w:hAnsi="Calibri Light" w:cs="Tahoma"/>
      <w:b/>
      <w:kern w:val="40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32D60"/>
    <w:pPr>
      <w:keepNext/>
      <w:tabs>
        <w:tab w:val="left" w:pos="720"/>
      </w:tabs>
      <w:suppressAutoHyphens/>
      <w:spacing w:before="300" w:after="240" w:line="280" w:lineRule="atLeast"/>
      <w:outlineLvl w:val="2"/>
    </w:pPr>
    <w:rPr>
      <w:rFonts w:ascii="Tahoma" w:hAnsi="Tahoma" w:cs="Tahoma"/>
      <w:b/>
      <w:color w:val="007DC6"/>
      <w:kern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D60"/>
    <w:pPr>
      <w:keepNext/>
      <w:tabs>
        <w:tab w:val="left" w:pos="1008"/>
      </w:tabs>
      <w:suppressAutoHyphens/>
      <w:spacing w:before="300" w:after="100" w:line="280" w:lineRule="atLeast"/>
      <w:ind w:right="-360"/>
      <w:outlineLvl w:val="3"/>
    </w:pPr>
    <w:rPr>
      <w:rFonts w:ascii="Tahoma" w:hAnsi="Tahoma" w:cs="Tahoma"/>
      <w:b/>
      <w:color w:val="000000"/>
      <w:kern w:val="28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D32D60"/>
    <w:pPr>
      <w:keepNext/>
      <w:keepLines/>
      <w:spacing w:before="40"/>
      <w:outlineLvl w:val="4"/>
    </w:pPr>
    <w:rPr>
      <w:rFonts w:ascii="Tahoma" w:hAnsi="Tahoma" w:cs="Tahoma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D32D60"/>
    <w:pPr>
      <w:keepNext/>
      <w:keepLines/>
      <w:spacing w:before="40"/>
      <w:outlineLvl w:val="5"/>
    </w:pPr>
    <w:rPr>
      <w:rFonts w:ascii="Calibri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nhideWhenUsed/>
    <w:qFormat/>
    <w:rsid w:val="00D32D60"/>
    <w:pPr>
      <w:keepNext/>
      <w:keepLines/>
      <w:spacing w:before="120"/>
      <w:outlineLvl w:val="6"/>
    </w:pPr>
    <w:rPr>
      <w:rFonts w:ascii="Calibri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nhideWhenUsed/>
    <w:qFormat/>
    <w:rsid w:val="00D32D60"/>
    <w:pPr>
      <w:keepNext/>
      <w:keepLines/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D32D60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body" w:customStyle="1">
    <w:name w:val="bo body"/>
    <w:basedOn w:val="Normal"/>
    <w:pPr>
      <w:tabs>
        <w:tab w:val="left" w:pos="6840"/>
        <w:tab w:val="left" w:pos="7200"/>
        <w:tab w:val="left" w:pos="7920"/>
      </w:tabs>
      <w:overflowPunct w:val="0"/>
      <w:autoSpaceDE w:val="0"/>
      <w:autoSpaceDN w:val="0"/>
      <w:adjustRightInd w:val="0"/>
      <w:spacing w:before="160" w:line="255" w:lineRule="atLeast"/>
      <w:ind w:left="2160"/>
      <w:jc w:val="both"/>
      <w:textAlignment w:val="baseline"/>
    </w:pPr>
    <w:rPr>
      <w:rFonts w:ascii="NewCenturySchlbk" w:hAnsi="NewCenturySchlbk"/>
      <w:noProof/>
      <w:color w:val="000000"/>
      <w:szCs w:val="20"/>
    </w:rPr>
  </w:style>
  <w:style w:type="paragraph" w:styleId="chchecklist" w:customStyle="1">
    <w:name w:val="ch checklist"/>
    <w:basedOn w:val="Normal"/>
    <w:pPr>
      <w:tabs>
        <w:tab w:val="left" w:pos="6840"/>
        <w:tab w:val="left" w:pos="7200"/>
        <w:tab w:val="left" w:pos="7920"/>
      </w:tabs>
      <w:overflowPunct w:val="0"/>
      <w:autoSpaceDE w:val="0"/>
      <w:autoSpaceDN w:val="0"/>
      <w:adjustRightInd w:val="0"/>
      <w:spacing w:after="160" w:line="255" w:lineRule="atLeast"/>
      <w:ind w:left="2160"/>
      <w:textAlignment w:val="baseline"/>
    </w:pPr>
    <w:rPr>
      <w:rFonts w:ascii="NewCenturySchlbk" w:hAnsi="NewCenturySchlbk"/>
      <w:noProof/>
      <w:color w:val="000000"/>
      <w:szCs w:val="20"/>
    </w:rPr>
  </w:style>
  <w:style w:type="paragraph" w:styleId="BodyText">
    <w:name w:val="Body Text"/>
    <w:basedOn w:val="Normal"/>
    <w:rPr>
      <w:rFonts w:ascii="NewCenturySchlbk" w:hAnsi="NewCenturySchlbk"/>
      <w:color w:val="000000"/>
    </w:rPr>
  </w:style>
  <w:style w:type="paragraph" w:styleId="n" w:customStyle="1">
    <w:name w:val="n"/>
    <w:basedOn w:val="bobody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697F83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uiPriority w:val="99"/>
    <w:rsid w:val="00175FDB"/>
    <w:rPr>
      <w:sz w:val="24"/>
      <w:szCs w:val="24"/>
    </w:rPr>
  </w:style>
  <w:style w:type="character" w:styleId="FooterChar" w:customStyle="1">
    <w:name w:val="Footer Char"/>
    <w:link w:val="Footer"/>
    <w:uiPriority w:val="99"/>
    <w:rsid w:val="00175FDB"/>
    <w:rPr>
      <w:sz w:val="24"/>
      <w:szCs w:val="24"/>
    </w:rPr>
  </w:style>
  <w:style w:type="character" w:styleId="CommentReference">
    <w:name w:val="annotation reference"/>
    <w:rsid w:val="00085C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5CE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085CE6"/>
  </w:style>
  <w:style w:type="paragraph" w:styleId="CommentSubject">
    <w:name w:val="annotation subject"/>
    <w:basedOn w:val="CommentText"/>
    <w:next w:val="CommentText"/>
    <w:link w:val="CommentSubjectChar"/>
    <w:rsid w:val="00085CE6"/>
    <w:rPr>
      <w:b/>
      <w:bCs/>
    </w:rPr>
  </w:style>
  <w:style w:type="character" w:styleId="CommentSubjectChar" w:customStyle="1">
    <w:name w:val="Comment Subject Char"/>
    <w:link w:val="CommentSubject"/>
    <w:rsid w:val="00085CE6"/>
    <w:rPr>
      <w:b/>
      <w:bCs/>
    </w:rPr>
  </w:style>
  <w:style w:type="character" w:styleId="Heading1Char" w:customStyle="1">
    <w:name w:val="Heading 1 Char"/>
    <w:link w:val="Heading1"/>
    <w:uiPriority w:val="9"/>
    <w:rsid w:val="00D32D60"/>
    <w:rPr>
      <w:rFonts w:ascii="Tahoma" w:hAnsi="Tahoma" w:cs="Tahoma"/>
      <w:kern w:val="52"/>
      <w:sz w:val="40"/>
      <w:szCs w:val="40"/>
    </w:rPr>
  </w:style>
  <w:style w:type="character" w:styleId="Heading2Char" w:customStyle="1">
    <w:name w:val="Heading 2 Char"/>
    <w:link w:val="Heading2"/>
    <w:uiPriority w:val="9"/>
    <w:rsid w:val="0094010F"/>
    <w:rPr>
      <w:rFonts w:ascii="Calibri Light" w:hAnsi="Calibri Light" w:cs="Tahoma"/>
      <w:b/>
      <w:kern w:val="40"/>
      <w:sz w:val="28"/>
      <w:szCs w:val="28"/>
    </w:rPr>
  </w:style>
  <w:style w:type="character" w:styleId="Heading3Char" w:customStyle="1">
    <w:name w:val="Heading 3 Char"/>
    <w:link w:val="Heading3"/>
    <w:uiPriority w:val="1"/>
    <w:rsid w:val="00D32D60"/>
    <w:rPr>
      <w:rFonts w:ascii="Tahoma" w:hAnsi="Tahoma" w:cs="Tahoma"/>
      <w:b/>
      <w:color w:val="007DC6"/>
      <w:kern w:val="32"/>
      <w:sz w:val="24"/>
      <w:szCs w:val="24"/>
    </w:rPr>
  </w:style>
  <w:style w:type="character" w:styleId="Heading4Char" w:customStyle="1">
    <w:name w:val="Heading 4 Char"/>
    <w:link w:val="Heading4"/>
    <w:uiPriority w:val="9"/>
    <w:rsid w:val="00D32D60"/>
    <w:rPr>
      <w:rFonts w:ascii="Tahoma" w:hAnsi="Tahoma" w:cs="Tahoma"/>
      <w:b/>
      <w:color w:val="000000"/>
      <w:kern w:val="28"/>
      <w:sz w:val="24"/>
    </w:rPr>
  </w:style>
  <w:style w:type="character" w:styleId="Heading5Char" w:customStyle="1">
    <w:name w:val="Heading 5 Char"/>
    <w:link w:val="Heading5"/>
    <w:rsid w:val="00D32D60"/>
    <w:rPr>
      <w:rFonts w:ascii="Tahoma" w:hAnsi="Tahoma" w:cs="Tahoma"/>
      <w:b/>
      <w:sz w:val="24"/>
      <w:szCs w:val="24"/>
    </w:rPr>
  </w:style>
  <w:style w:type="character" w:styleId="Heading6Char" w:customStyle="1">
    <w:name w:val="Heading 6 Char"/>
    <w:link w:val="Heading6"/>
    <w:rsid w:val="00D32D60"/>
    <w:rPr>
      <w:rFonts w:ascii="Calibri Light" w:hAnsi="Calibri Light"/>
      <w:color w:val="1F3763"/>
      <w:sz w:val="24"/>
      <w:szCs w:val="24"/>
    </w:rPr>
  </w:style>
  <w:style w:type="character" w:styleId="Heading7Char" w:customStyle="1">
    <w:name w:val="Heading 7 Char"/>
    <w:link w:val="Heading7"/>
    <w:rsid w:val="00D32D60"/>
    <w:rPr>
      <w:rFonts w:ascii="Calibri Light" w:hAnsi="Calibri Light"/>
      <w:i/>
      <w:iCs/>
      <w:color w:val="1F3763"/>
      <w:sz w:val="24"/>
      <w:szCs w:val="24"/>
    </w:rPr>
  </w:style>
  <w:style w:type="character" w:styleId="Heading8Char" w:customStyle="1">
    <w:name w:val="Heading 8 Char"/>
    <w:link w:val="Heading8"/>
    <w:rsid w:val="00D32D60"/>
    <w:rPr>
      <w:rFonts w:ascii="Calibri Light" w:hAnsi="Calibri Light"/>
      <w:color w:val="272727"/>
      <w:sz w:val="21"/>
      <w:szCs w:val="21"/>
    </w:rPr>
  </w:style>
  <w:style w:type="character" w:styleId="Heading9Char" w:customStyle="1">
    <w:name w:val="Heading 9 Char"/>
    <w:link w:val="Heading9"/>
    <w:rsid w:val="00D32D60"/>
    <w:rPr>
      <w:rFonts w:ascii="Calibri Light" w:hAnsi="Calibri Light"/>
      <w:i/>
      <w:iCs/>
      <w:color w:val="272727"/>
      <w:sz w:val="21"/>
      <w:szCs w:val="21"/>
    </w:rPr>
  </w:style>
  <w:style w:type="paragraph" w:styleId="Revision">
    <w:name w:val="Revision"/>
    <w:hidden/>
    <w:uiPriority w:val="99"/>
    <w:semiHidden/>
    <w:rsid w:val="006A1EB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uality_x0020_Doc xmlns="1211becf-e92d-41bc-9b18-95aabeb0945c">Form</Quality_x0020_Doc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F2C481F7E684FA90CACAF1D37EFFD" ma:contentTypeVersion="10" ma:contentTypeDescription="Create a new document." ma:contentTypeScope="" ma:versionID="114dd20417424474b6332cb93f785490">
  <xsd:schema xmlns:xsd="http://www.w3.org/2001/XMLSchema" xmlns:xs="http://www.w3.org/2001/XMLSchema" xmlns:p="http://schemas.microsoft.com/office/2006/metadata/properties" xmlns:ns2="1211becf-e92d-41bc-9b18-95aabeb0945c" xmlns:ns3="2d4cc7fe-240b-411a-9478-e4ddefc80255" targetNamespace="http://schemas.microsoft.com/office/2006/metadata/properties" ma:root="true" ma:fieldsID="1d8d9ca4fc274d5f318f3e176df33b24" ns2:_="" ns3:_="">
    <xsd:import namespace="1211becf-e92d-41bc-9b18-95aabeb0945c"/>
    <xsd:import namespace="2d4cc7fe-240b-411a-9478-e4ddefc80255"/>
    <xsd:element name="properties">
      <xsd:complexType>
        <xsd:sequence>
          <xsd:element name="documentManagement">
            <xsd:complexType>
              <xsd:all>
                <xsd:element ref="ns2:Quality_x0020_Doc" minOccurs="0"/>
                <xsd:element ref="ns2:SharedWithUsers" minOccurs="0"/>
                <xsd:element ref="ns2:SharedWithDetail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1becf-e92d-41bc-9b18-95aabeb0945c" elementFormDefault="qualified">
    <xsd:import namespace="http://schemas.microsoft.com/office/2006/documentManagement/types"/>
    <xsd:import namespace="http://schemas.microsoft.com/office/infopath/2007/PartnerControls"/>
    <xsd:element name="Quality_x0020_Doc" ma:index="8" nillable="true" ma:displayName="Quality Doc" ma:format="Dropdown" ma:internalName="Quality_x0020_Doc">
      <xsd:simpleType>
        <xsd:restriction base="dms:Choice">
          <xsd:enumeration value="Policy"/>
          <xsd:enumeration value="Quality Tip"/>
          <xsd:enumeration value="Communication"/>
          <xsd:enumeration value="Instruction Guidance"/>
          <xsd:enumeration value="Form"/>
          <xsd:enumeration value="Misc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cc7fe-240b-411a-9478-e4ddefc80255" elementFormDefault="qualified">
    <xsd:import namespace="http://schemas.microsoft.com/office/2006/documentManagement/types"/>
    <xsd:import namespace="http://schemas.microsoft.com/office/infopath/2007/PartnerControls"/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4696D-C74D-4630-B3BD-B05F6D5D6080}">
  <ds:schemaRefs>
    <ds:schemaRef ds:uri="http://schemas.microsoft.com/office/2006/metadata/properties"/>
    <ds:schemaRef ds:uri="http://schemas.microsoft.com/office/infopath/2007/PartnerControls"/>
    <ds:schemaRef ds:uri="1211becf-e92d-41bc-9b18-95aabeb0945c"/>
  </ds:schemaRefs>
</ds:datastoreItem>
</file>

<file path=customXml/itemProps2.xml><?xml version="1.0" encoding="utf-8"?>
<ds:datastoreItem xmlns:ds="http://schemas.openxmlformats.org/officeDocument/2006/customXml" ds:itemID="{7FB2FE55-B1BD-43FF-964F-73917B0E7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1becf-e92d-41bc-9b18-95aabeb0945c"/>
    <ds:schemaRef ds:uri="2d4cc7fe-240b-411a-9478-e4ddefc802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3425E7-B663-4857-9FEC-F366D1FF057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E84D8F0-C864-45A0-8686-0DE394FBF8C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08D28C-C676-3B4F-AF26-A69F984574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Software Engineering Institute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MDD-Toolkit-Confidentiality Agreement</dc:title>
  <dc:creator>CMMI Institute</dc:creator>
  <dc:description>V1.1.2</dc:description>
  <lastModifiedBy>Murat Turkay</lastModifiedBy>
  <revision>9</revision>
  <lastPrinted>2000-11-09T16:00:00.0000000Z</lastPrinted>
  <dcterms:created xsi:type="dcterms:W3CDTF">2023-09-21T17:38:00.0000000Z</dcterms:created>
  <dcterms:modified xsi:type="dcterms:W3CDTF">2024-02-28T13:46:43.3800508Z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0x010100DFDF2C481F7E684FA90CACAF1D37EFFD</vt:lpwstr>
  </property>
  <property fmtid="{D5CDD505-2E9C-101B-9397-08002B2CF9AE}" pid="3" name="Generator">
    <vt:lpwstr>NPOI</vt:lpwstr>
  </property>
  <property fmtid="{D5CDD505-2E9C-101B-9397-08002B2CF9AE}" pid="4" name="Generator Version">
    <vt:lpwstr>2.5.6</vt:lpwstr>
  </property>
</Properties>
</file>