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2DAF" w14:textId="77777777" w:rsidR="00C6259E" w:rsidRPr="00BB5F67" w:rsidRDefault="00000000">
      <w:pPr>
        <w:bidi/>
        <w:spacing w:before="2100" w:after="180"/>
        <w:jc w:val="center"/>
        <w:rPr>
          <w:rFonts w:ascii="Tajawal" w:hAnsi="Tajawal" w:cs="Tajawal"/>
        </w:rPr>
      </w:pPr>
      <w:r w:rsidRPr="00BB5F67">
        <w:rPr>
          <w:rFonts w:ascii="Tajawal" w:hAnsi="Tajawal" w:cs="Tajawal"/>
          <w:b/>
          <w:bCs/>
          <w:color w:val="1F3864"/>
          <w:sz w:val="46"/>
          <w:szCs w:val="46"/>
          <w:rtl/>
        </w:rPr>
        <w:t>مدارس النجاة</w:t>
      </w:r>
    </w:p>
    <w:p w14:paraId="4247526A" w14:textId="77777777" w:rsidR="00C6259E" w:rsidRPr="00BB5F67" w:rsidRDefault="00000000">
      <w:pPr>
        <w:bidi/>
        <w:spacing w:before="50" w:after="160"/>
        <w:jc w:val="center"/>
        <w:rPr>
          <w:rFonts w:ascii="Tajawal" w:hAnsi="Tajawal" w:cs="Tajawal"/>
        </w:rPr>
      </w:pPr>
      <w:r w:rsidRPr="00BB5F67">
        <w:rPr>
          <w:rFonts w:ascii="Tajawal" w:hAnsi="Tajawal" w:cs="Tajawal"/>
          <w:b/>
          <w:bCs/>
          <w:color w:val="3E9B4F"/>
          <w:sz w:val="58"/>
          <w:szCs w:val="58"/>
          <w:rtl/>
        </w:rPr>
        <w:t>الخطة التشغيلية المحددة</w:t>
      </w:r>
    </w:p>
    <w:p w14:paraId="45317D0E" w14:textId="77777777" w:rsidR="00C6259E" w:rsidRPr="00BB5F67" w:rsidRDefault="00000000">
      <w:pPr>
        <w:bidi/>
        <w:spacing w:before="50" w:after="500"/>
        <w:jc w:val="center"/>
        <w:rPr>
          <w:rFonts w:ascii="Tajawal" w:hAnsi="Tajawal" w:cs="Tajawal"/>
        </w:rPr>
      </w:pPr>
      <w:r w:rsidRPr="00BB5F67">
        <w:rPr>
          <w:rFonts w:ascii="Tajawal" w:hAnsi="Tajawal" w:cs="Tajawal"/>
          <w:b/>
          <w:bCs/>
          <w:color w:val="1F3864"/>
          <w:sz w:val="27"/>
          <w:szCs w:val="27"/>
          <w:rtl/>
        </w:rPr>
        <w:t>مشروع مدارس النجاة ثنائية القدرات والمهارات — العام الدراسي 2026-2027</w:t>
      </w:r>
    </w:p>
    <w:p w14:paraId="1697660B" w14:textId="77777777" w:rsidR="00C6259E" w:rsidRPr="00BB5F67" w:rsidRDefault="00000000">
      <w:pPr>
        <w:bidi/>
        <w:spacing w:before="50" w:after="750"/>
        <w:jc w:val="center"/>
        <w:rPr>
          <w:rFonts w:ascii="Tajawal" w:hAnsi="Tajawal" w:cs="Tajawal"/>
        </w:rPr>
      </w:pPr>
      <w:r w:rsidRPr="00BB5F67">
        <w:rPr>
          <w:rFonts w:ascii="Tajawal" w:hAnsi="Tajawal" w:cs="Tajawal"/>
          <w:color w:val="555555"/>
          <w:rtl/>
        </w:rPr>
        <w:t>ثلاثون نشاطاً محدداً بالمسؤول والتوقيت والمخرج | تقويم شهري | إيقاع متابعة | سجل متابعة إلكتروني مرافق</w:t>
      </w:r>
    </w:p>
    <w:p w14:paraId="4932734F" w14:textId="77777777" w:rsidR="00C6259E" w:rsidRPr="00BB5F67" w:rsidRDefault="00000000">
      <w:pPr>
        <w:bidi/>
        <w:spacing w:before="50" w:after="50"/>
        <w:jc w:val="center"/>
        <w:rPr>
          <w:rFonts w:ascii="Tajawal" w:hAnsi="Tajawal" w:cs="Tajawal"/>
        </w:rPr>
      </w:pPr>
      <w:r w:rsidRPr="00BB5F67">
        <w:rPr>
          <w:rFonts w:ascii="Tajawal" w:hAnsi="Tajawal" w:cs="Tajawal"/>
          <w:color w:val="777777"/>
          <w:rtl/>
        </w:rPr>
        <w:t>الإصدار 1.0 — أغسطس 2026</w:t>
      </w:r>
    </w:p>
    <w:p w14:paraId="2F7E8A32" w14:textId="77777777" w:rsidR="00C6259E" w:rsidRPr="00BB5F67" w:rsidRDefault="00000000">
      <w:pPr>
        <w:bidi/>
        <w:rPr>
          <w:rFonts w:ascii="Tajawal" w:hAnsi="Tajawal" w:cs="Tajawal"/>
        </w:rPr>
      </w:pPr>
      <w:r w:rsidRPr="00BB5F67">
        <w:rPr>
          <w:rFonts w:ascii="Tajawal" w:hAnsi="Tajawal" w:cs="Tajawal"/>
        </w:rPr>
        <w:br w:type="page"/>
      </w:r>
    </w:p>
    <w:p w14:paraId="24887A9B" w14:textId="77777777" w:rsidR="00C6259E" w:rsidRPr="00BB5F67" w:rsidRDefault="00000000">
      <w:pPr>
        <w:pStyle w:val="Heading1"/>
        <w:bidi/>
        <w:spacing w:before="50" w:after="50"/>
        <w:rPr>
          <w:rFonts w:ascii="Tajawal" w:hAnsi="Tajawal" w:cs="Tajawal"/>
        </w:rPr>
      </w:pPr>
      <w:r w:rsidRPr="00BB5F67">
        <w:rPr>
          <w:rFonts w:ascii="Tajawal" w:hAnsi="Tajawal" w:cs="Tajawal"/>
          <w:b w:val="0"/>
          <w:bCs w:val="0"/>
          <w:color w:val="000000"/>
          <w:sz w:val="21"/>
          <w:szCs w:val="21"/>
        </w:rPr>
        <w:lastRenderedPageBreak/>
        <w:t>1. الإطار العام</w:t>
      </w:r>
    </w:p>
    <w:p w14:paraId="22D44901" w14:textId="77777777" w:rsidR="00C6259E" w:rsidRPr="00BB5F67" w:rsidRDefault="00000000">
      <w:pPr>
        <w:bidi/>
        <w:spacing w:before="50" w:after="80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تترجم هذه الخطة أهداف المشروع إلى ثلاثين نشاطاً محدداً موزعة على ثلاثة محاور زمنية، لكل نشاط مسؤول وتوقيت ومخرج موثق. المرجعيات: وثيقة الأهداف المدمجة، قاموس مؤشرات الأداء (KPI-01 إلى KPI-26)، وثيقة متطلبات المنصة، خارطة الطريق والحوكمة، وحزمة التبعيات الحرجة.</w:t>
      </w:r>
    </w:p>
    <w:p w14:paraId="450163C9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المتابعة التنفيذية عبر «سجل متابعة الخطة التشغيلية 2026-2027» (ملف إلكتروني مرافق بخمس أوراق: لوحة المتابعة، الأنشطة، المؤشرات، التبعيات الحرجة، المخاطر).</w:t>
      </w:r>
    </w:p>
    <w:p w14:paraId="615DE73D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قاعدة الإنجاز: النشاط لا يُعد منجزاً إلا بوجود مخرجه الموثق المذكور في عموده الأخير.</w:t>
      </w:r>
    </w:p>
    <w:p w14:paraId="6A7D0B77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التواريخ الشهرية استرشادية وتُضبط نهائياً على التقويم الدراسي المعتمد للعام 2026-2027.</w:t>
      </w:r>
    </w:p>
    <w:p w14:paraId="5A2DBB2E" w14:textId="77777777" w:rsidR="00C6259E" w:rsidRPr="00BB5F67" w:rsidRDefault="00000000">
      <w:pPr>
        <w:pStyle w:val="Heading1"/>
        <w:bidi/>
        <w:spacing w:before="50" w:after="50"/>
        <w:rPr>
          <w:rFonts w:ascii="Tajawal" w:hAnsi="Tajawal" w:cs="Tajawal"/>
        </w:rPr>
      </w:pPr>
      <w:r w:rsidRPr="00BB5F67">
        <w:rPr>
          <w:rFonts w:ascii="Tajawal" w:hAnsi="Tajawal" w:cs="Tajawal"/>
          <w:b w:val="0"/>
          <w:bCs w:val="0"/>
          <w:color w:val="000000"/>
          <w:sz w:val="21"/>
          <w:szCs w:val="21"/>
        </w:rPr>
        <w:t>2. المحور الأول: التهيئة (أغسطس - سبتمبر 2026)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50"/>
        <w:gridCol w:w="1500"/>
        <w:gridCol w:w="1750"/>
        <w:gridCol w:w="1900"/>
      </w:tblGrid>
      <w:tr w:rsidR="00C6259E" w:rsidRPr="00BB5F67" w14:paraId="70876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72C395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م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5E5D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النشاط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10856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يخدم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BE30B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المسؤول | التوقيت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A1F02B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المخرج الموثق</w:t>
            </w:r>
          </w:p>
        </w:tc>
      </w:tr>
      <w:tr w:rsidR="00C6259E" w:rsidRPr="00BB5F67" w14:paraId="23F258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A88A2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085BB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اعتماد حزمة التأسيس (القاموس، المنصة، خارطة الطريق، الأدوات الخمس) من لجنة قيادة المشروع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B40D9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الكل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795E7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لجنة القيادة | أغسطس، الأسبوعان 1-2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29356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محضر اعتماد رسمي</w:t>
            </w:r>
          </w:p>
        </w:tc>
      </w:tr>
      <w:tr w:rsidR="00C6259E" w:rsidRPr="00BB5F67" w14:paraId="59A2C2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45AD01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0AD4DB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تسمية منسقي المشروع بالمدارس ونائب معتمد للمنسق المركزي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94B91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الخطر R2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8C7D0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لجنة القيادة | أغسطس، الأسبوع 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5EDDB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قرارات تكليف</w:t>
            </w:r>
          </w:p>
        </w:tc>
      </w:tr>
      <w:tr w:rsidR="00C6259E" w:rsidRPr="00BB5F67" w14:paraId="460D66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161192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3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ACF55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 xml:space="preserve">تعميم الأدوات الخمس المعتمدة (سلم المهارات، </w:t>
            </w:r>
            <w:proofErr w:type="spellStart"/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الروبرك</w:t>
            </w:r>
            <w:proofErr w:type="spellEnd"/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، المصفوفة الرقمية، سياسة الذكاء الاصطناعي، الدليل الإجرائي)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4DDD2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التبعيات الحرجة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292E0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المنسق المركزي | أغسطس، الأسبوع 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D6AF3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تعميم موثق للمدارس</w:t>
            </w:r>
          </w:p>
        </w:tc>
      </w:tr>
      <w:tr w:rsidR="00C6259E" w:rsidRPr="00BB5F67" w14:paraId="3E1559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587E0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4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A47C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التعاقد على النواة الجاهزة للمنصة وإطلاق مرحلتها الأولى واستيراد بيانات الطلبة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FBDD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KPI-08، KPI-24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2284D9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تكنولوجيا المعلومات | أغسطس - سبتمبر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F44F6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منصة تستقبل الإدخال</w:t>
            </w:r>
          </w:p>
        </w:tc>
      </w:tr>
      <w:tr w:rsidR="00C6259E" w:rsidRPr="00BB5F67" w14:paraId="06C06C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23BFEE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5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86E3D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تنفيذ الدفعة الأولى من الحقيبة التدريبية للمعلمين قبل بدء الدوام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E00C9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KPI-21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FFA5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قسم التدريب | أغسطس، الأسبوعان 3-4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47EC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سجلات إتمام التدريب</w:t>
            </w:r>
          </w:p>
        </w:tc>
      </w:tr>
      <w:tr w:rsidR="00C6259E" w:rsidRPr="00BB5F67" w14:paraId="010442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129D99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6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34A7A9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تعميم سياسة الذكاء الاصطناعي وتنفيذ جلسات التوعية (معلمون، طلبة 6-12، أولياء أمور)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10D74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KPI-16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EE92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| سبتمبر، الأسبوعان 1-2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E33F6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قوائم تحقق التطبيق</w:t>
            </w:r>
          </w:p>
        </w:tc>
      </w:tr>
      <w:tr w:rsidR="00C6259E" w:rsidRPr="00BB5F67" w14:paraId="264AC9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6A0BE3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7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56CEC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حصر الشراكات القائمة ومخاطبة شركاء جدد (جامعات، مؤسسات، شركات)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72F9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KPI-25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F9E27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إدارة الشراكات | سبتمبر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0C53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سجل شراكات محدث</w:t>
            </w:r>
          </w:p>
        </w:tc>
      </w:tr>
    </w:tbl>
    <w:p w14:paraId="1E293930" w14:textId="77777777" w:rsidR="00C6259E" w:rsidRPr="00BB5F67" w:rsidRDefault="00000000">
      <w:pPr>
        <w:pStyle w:val="Heading1"/>
        <w:pageBreakBefore/>
        <w:bidi/>
        <w:spacing w:before="50" w:after="50"/>
        <w:rPr>
          <w:rFonts w:ascii="Tajawal" w:hAnsi="Tajawal" w:cs="Tajawal"/>
        </w:rPr>
      </w:pPr>
      <w:r w:rsidRPr="00BB5F67">
        <w:rPr>
          <w:rFonts w:ascii="Tajawal" w:hAnsi="Tajawal" w:cs="Tajawal"/>
          <w:b w:val="0"/>
          <w:bCs w:val="0"/>
          <w:color w:val="000000"/>
          <w:sz w:val="21"/>
          <w:szCs w:val="21"/>
        </w:rPr>
        <w:lastRenderedPageBreak/>
        <w:t>3. المحور الثاني: الفصل الدراسي الأول (سبتمبر 2026 - يناير 2027)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50"/>
        <w:gridCol w:w="1500"/>
        <w:gridCol w:w="1750"/>
        <w:gridCol w:w="1900"/>
      </w:tblGrid>
      <w:tr w:rsidR="00C6259E" w:rsidRPr="00BB5F67" w14:paraId="4B0D3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83B9C2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م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7A20B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النشاط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5F321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يخدم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D335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المسؤول | التوقيت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7A8A3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المخرج الموثق</w:t>
            </w:r>
          </w:p>
        </w:tc>
      </w:tr>
      <w:tr w:rsidR="00C6259E" w:rsidRPr="00BB5F67" w14:paraId="7AE7BD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069BA2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8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8D681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القياس القبلي الشامل واعتماد خطوط الأساس لجميع المؤشرات وقفلها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E0580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جميع المؤشرات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9E24E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+ المنسق المركزي | الأسابيع 1-4 من الدوام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FA0D9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خطوط أساس معتمدة</w:t>
            </w:r>
          </w:p>
        </w:tc>
      </w:tr>
      <w:tr w:rsidR="00C6259E" w:rsidRPr="00BB5F67" w14:paraId="636442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4AD231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9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6E5AF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تفعيل إطار القدرات والمهارات في المراحل التجريبية المختارة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4CCA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KPI-05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4B5C76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| الأسابيع 1-6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6ED2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قوائم تحقق التفعيل</w:t>
            </w:r>
          </w:p>
        </w:tc>
      </w:tr>
      <w:tr w:rsidR="00C6259E" w:rsidRPr="00BB5F67" w14:paraId="348695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57890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10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0C6A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استكمال دفعات التدريب حتى بلوغ 90% من المعلمين المستهدفين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41F13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KPI-21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F072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قسم التدريب | حتى الأسبوع 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52EE2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نسبة إتمام ≥ 90%</w:t>
            </w:r>
          </w:p>
        </w:tc>
      </w:tr>
      <w:tr w:rsidR="00C6259E" w:rsidRPr="00BB5F67" w14:paraId="738A0C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8C2F9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11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C9BF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تعميم الإطار على جميع الصفوف في جميع المدارس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8B7A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KPI-05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9BEC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| من الأسبوع 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17EA7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تفعيل ≥ 50% من الصفوف</w:t>
            </w:r>
          </w:p>
        </w:tc>
      </w:tr>
      <w:tr w:rsidR="00C6259E" w:rsidRPr="00BB5F67" w14:paraId="22C2F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52CF4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12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A59E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توثيق مهمة تطبيقية واحدة على الأقل لكل طالب مع دوره فيها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07641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KPI-01، KPI-04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754D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المعلمون | طوال الفصل الأول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9DB20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مشاركة ≥ 60% في المنصة</w:t>
            </w:r>
          </w:p>
        </w:tc>
      </w:tr>
      <w:tr w:rsidR="00C6259E" w:rsidRPr="00BB5F67" w14:paraId="17F358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E3AA7C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13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0308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تطبيق أدوات خرائط القدرات والميول للمراحل المستهدفة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21E6C9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9F74A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التوجيه والإرشاد | أكتوبر - ديسمبر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4AF70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تطبيق على ≥ 70%</w:t>
            </w:r>
          </w:p>
        </w:tc>
      </w:tr>
      <w:tr w:rsidR="00C6259E" w:rsidRPr="00BB5F67" w14:paraId="19BC7D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8A9C9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14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77DA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جلسات إرشاد فردية لجميع طلبة الصف التاسع تمهيداً لخطط الانتقال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8BDC6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938E4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التوجيه والإرشاد | طوال الفصل الأول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C5DD0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جلسة موثقة لكل طالب</w:t>
            </w:r>
          </w:p>
        </w:tc>
      </w:tr>
      <w:tr w:rsidR="00C6259E" w:rsidRPr="00BB5F67" w14:paraId="0D5795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8C684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15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249DB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فعالية استكشاف مهني أولى لكل مدرسة ثانوية بالتعاون مع الشركاء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C3D870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KPI-13، KPI-26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5321D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الشراكات + الإرشاد | نوفمبر - ديسمبر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7320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نشاط موثق لكل مدرسة</w:t>
            </w:r>
          </w:p>
        </w:tc>
      </w:tr>
      <w:tr w:rsidR="00C6259E" w:rsidRPr="00BB5F67" w14:paraId="1433F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01EC2E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16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CE99F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زيارات متابعة أثر التدريب داخل الصفوف (بعد 6-8 أسابيع من كل دفعة)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F4AEDB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KPI-22، KPI-03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4EE8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مديرو المدارس | من نوفمبر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9EE13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نماذج زيارات المتابعة</w:t>
            </w:r>
          </w:p>
        </w:tc>
      </w:tr>
      <w:tr w:rsidR="00C6259E" w:rsidRPr="00BB5F67" w14:paraId="0D4106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86F9DC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17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2C36F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تفعيل لوحة المؤشرات والتنبيهات (المرحلة الثانية للمنصة)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44F3CE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المتابعة المركزية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9CC0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تكنولوجيا المعلومات | نوفمبر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25DA9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لوحة فاعلة بالتنبيهات</w:t>
            </w:r>
          </w:p>
        </w:tc>
      </w:tr>
      <w:tr w:rsidR="00C6259E" w:rsidRPr="00BB5F67" w14:paraId="22B377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918647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18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900B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اعتماد خطط المشروع التطبيقي الرئيس لكل مرحلة دراسية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FCA1A0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KPI-07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165C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| قبل نهاية الفصل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3B017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خطط معتمدة لكل مرحلة</w:t>
            </w:r>
          </w:p>
        </w:tc>
      </w:tr>
      <w:tr w:rsidR="00C6259E" w:rsidRPr="00BB5F67" w14:paraId="5E25E6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F8E0DE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19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789C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التقييم البعدي الأول لسلم المهارات وأدلة الأداء الحياتية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E5F8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KPI-06، KPI-18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349B8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المعلمون | نهاية الفصل الأول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3EAAA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رصد مكتمل في المنصة</w:t>
            </w:r>
          </w:p>
        </w:tc>
      </w:tr>
      <w:tr w:rsidR="00C6259E" w:rsidRPr="00BB5F67" w14:paraId="20FD79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751B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20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D8098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التقرير الفصلي الأول، ومراجعة اللجنة، وخطط معالجة الانحرافات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1F3FB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الحوكمة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29B4A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المنسق المركزي + اللجنة | يناير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046E0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تقرير + محضر + خطط معالجة</w:t>
            </w:r>
          </w:p>
        </w:tc>
      </w:tr>
    </w:tbl>
    <w:p w14:paraId="3721785F" w14:textId="77777777" w:rsidR="00C6259E" w:rsidRPr="00BB5F67" w:rsidRDefault="00000000">
      <w:pPr>
        <w:pStyle w:val="Heading1"/>
        <w:pageBreakBefore/>
        <w:bidi/>
        <w:spacing w:before="50" w:after="50"/>
        <w:rPr>
          <w:rFonts w:ascii="Tajawal" w:hAnsi="Tajawal" w:cs="Tajawal"/>
        </w:rPr>
      </w:pPr>
      <w:r w:rsidRPr="00BB5F67">
        <w:rPr>
          <w:rFonts w:ascii="Tajawal" w:hAnsi="Tajawal" w:cs="Tajawal"/>
          <w:b w:val="0"/>
          <w:bCs w:val="0"/>
          <w:color w:val="000000"/>
          <w:sz w:val="21"/>
          <w:szCs w:val="21"/>
        </w:rPr>
        <w:lastRenderedPageBreak/>
        <w:t>4. المحور الثالث: الفصل الدراسي الثاني والختام (فبراير - يونيو 2027)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50"/>
        <w:gridCol w:w="1500"/>
        <w:gridCol w:w="1750"/>
        <w:gridCol w:w="1900"/>
      </w:tblGrid>
      <w:tr w:rsidR="00C6259E" w:rsidRPr="00BB5F67" w14:paraId="607AA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13B279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م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29D42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النشاط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47A386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يخدم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92E83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المسؤول | التوقيت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A2CE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المخرج الموثق</w:t>
            </w:r>
          </w:p>
        </w:tc>
      </w:tr>
      <w:tr w:rsidR="00C6259E" w:rsidRPr="00BB5F67" w14:paraId="65EAA6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4C0CD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21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5569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إطلاق بوابة ولي الأمر وتفعيل إشعارات وتسجيل الاطلاع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E7715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KPI-24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F4D17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تكنولوجيا المعلومات | فبراير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1432B9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بوابة فاعلة</w:t>
            </w:r>
          </w:p>
        </w:tc>
      </w:tr>
      <w:tr w:rsidR="00C6259E" w:rsidRPr="00BB5F67" w14:paraId="0D4B6F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F0CEBB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22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7DAD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تنفيذ المشروع الرئيس لكل مرحلة واكتمال توثيقه في ملفات الطلبة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41EB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KPI-07، KPI-08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ABF2F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| فبراير - مايو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94609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تنفيذ ≥ 90% وتوثيق 100%</w:t>
            </w:r>
          </w:p>
        </w:tc>
      </w:tr>
      <w:tr w:rsidR="00C6259E" w:rsidRPr="00BB5F67" w14:paraId="62987E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DB2BD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23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BEBAD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مشروع النجاة للابتكار والخدمة للصف الثاني عشر: تنفيذ وعرض ختامي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30DE4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KPI-10، KPI-14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8D5B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المرحلة الثانوية | فبراير - مايو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FBD14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عروض ختامية موثقة</w:t>
            </w:r>
          </w:p>
        </w:tc>
      </w:tr>
      <w:tr w:rsidR="00C6259E" w:rsidRPr="00BB5F67" w14:paraId="27817A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8190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24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501C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اكتمال خطط انتقال طلبة الصف التاسع لاختيار المسار الثانوي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31054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A46F86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التوجيه والإرشاد | قبل نهاية أبريل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755B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خطط ≥ 90%</w:t>
            </w:r>
          </w:p>
        </w:tc>
      </w:tr>
      <w:tr w:rsidR="00C6259E" w:rsidRPr="00BB5F67" w14:paraId="51D3FC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7BDBA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25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764BB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اكتمال ملفات الجاهزية الجامعية والمهنية للثاني عشر (4 من 4 مكونات)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32F0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6F017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الإرشاد + الثانوية | قبل نهاية مايو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974236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ملفات مكتملة ≥ 90%</w:t>
            </w:r>
          </w:p>
        </w:tc>
      </w:tr>
      <w:tr w:rsidR="00C6259E" w:rsidRPr="00BB5F67" w14:paraId="022CFA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8EFB8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26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585B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فعالية استكشاف مهني ثانية ونشاط شراكة ثانٍ لكل مدرسة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6FB5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KPI-13، KPI-26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1443B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إدارة الشراكات | فبراير - أبريل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76B5E5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نشاطان لكل مدرسة</w:t>
            </w:r>
          </w:p>
        </w:tc>
      </w:tr>
      <w:tr w:rsidR="00C6259E" w:rsidRPr="00BB5F67" w14:paraId="3ED120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814866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27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C320B7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مبادرات خدمة المجتمع وبلوغ مستهدف مشاركة الطلبة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CAC4AD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KPI-09، KPI-10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E8038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الأنشطة الطلابية | طوال الفصل الثاني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DC3459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مشاركة ≥ 30% موثقة</w:t>
            </w:r>
          </w:p>
        </w:tc>
      </w:tr>
      <w:tr w:rsidR="00C6259E" w:rsidRPr="00BB5F67" w14:paraId="7574B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CB9909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28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BAEDC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معارض المشروعات وفعاليات مشاركة الأسر (فعالية لكل مدرسة على الأقل)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418AF2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KPI-23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7C259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منسقو المدارس | مارس - مايو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B6DEC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سجلات حضور الأسر</w:t>
            </w:r>
          </w:p>
        </w:tc>
      </w:tr>
      <w:tr w:rsidR="00C6259E" w:rsidRPr="00BB5F67" w14:paraId="2A822D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75CB7A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29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0BD060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استكمال تحديث خرائط الميول لجميع الطلبة المستهدفين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45D089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KPI-11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DF38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التوجيه والإرشاد | قبل نهاية مايو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57BFB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خرائط محدثة ≥ 90%</w:t>
            </w:r>
          </w:p>
        </w:tc>
      </w:tr>
      <w:tr w:rsidR="00C6259E" w:rsidRPr="00BB5F67" w14:paraId="2EA6AE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18F8EB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30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232A6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القياس البعدي الختامي، التقرير السنوي، ورشة الدروس المستفادة، ومدخلات خطة 2027-2028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2DFDF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الكل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75E480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المنسق المركزي + اللجنة | مايو - يونيو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BB33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تقرير سنوي معتمد</w:t>
            </w:r>
          </w:p>
        </w:tc>
      </w:tr>
    </w:tbl>
    <w:p w14:paraId="4B78B248" w14:textId="77777777" w:rsidR="00C6259E" w:rsidRPr="00BB5F67" w:rsidRDefault="00000000">
      <w:pPr>
        <w:pStyle w:val="Heading1"/>
        <w:pageBreakBefore/>
        <w:bidi/>
        <w:spacing w:before="50" w:after="50"/>
        <w:rPr>
          <w:rFonts w:ascii="Tajawal" w:hAnsi="Tajawal" w:cs="Tajawal"/>
        </w:rPr>
      </w:pPr>
      <w:r w:rsidRPr="00BB5F67">
        <w:rPr>
          <w:rFonts w:ascii="Tajawal" w:hAnsi="Tajawal" w:cs="Tajawal"/>
          <w:b w:val="0"/>
          <w:bCs w:val="0"/>
          <w:color w:val="000000"/>
          <w:sz w:val="21"/>
          <w:szCs w:val="21"/>
        </w:rPr>
        <w:lastRenderedPageBreak/>
        <w:t>5. التقويم الشهري للاستحقاقات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100"/>
      </w:tblGrid>
      <w:tr w:rsidR="00C6259E" w:rsidRPr="00BB5F67" w14:paraId="0707A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5C61D9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الشهر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2BF0A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FFFFFF"/>
                <w:sz w:val="19"/>
                <w:szCs w:val="19"/>
                <w:rtl/>
              </w:rPr>
              <w:t>أبرز الاستحقاقات</w:t>
            </w:r>
          </w:p>
        </w:tc>
      </w:tr>
      <w:tr w:rsidR="00C6259E" w:rsidRPr="00BB5F67" w14:paraId="639100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8DF2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أغسطس 2026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6EF8E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اعتماد الحزمة (1) — التكليفات (2) — تعميم الأدوات (3) — بدء التعاقد وإطلاق المنصة (4) — الدفعة التدريبية الأولى (5)</w:t>
            </w:r>
          </w:p>
        </w:tc>
      </w:tr>
      <w:tr w:rsidR="00C6259E" w:rsidRPr="00BB5F67" w14:paraId="2BCC9A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CC9673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سبتمبر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487D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بدء العام الدراسي — القياس القبلي (8) — التفعيل التجريبي (9) — توعية سياسة الذكاء الاصطناعي (6) — مخاطبات الشراكات (7)</w:t>
            </w:r>
          </w:p>
        </w:tc>
      </w:tr>
      <w:tr w:rsidR="00C6259E" w:rsidRPr="00BB5F67" w14:paraId="6C414F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4B291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أكتوبر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745DD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اعتماد خطوط الأساس وقفلها (8) — بلوغ 90% تدريباً (10) — بدء التعميم على جميع الصفوف (11) — بدء خرائط الميول (13)</w:t>
            </w:r>
          </w:p>
        </w:tc>
      </w:tr>
      <w:tr w:rsidR="00C6259E" w:rsidRPr="00BB5F67" w14:paraId="01B3DE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9D9DF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نوفمبر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1FA80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تفعيل لوحة المؤشرات والتنبيهات (17) — بدء زيارات أثر التدريب (16) — الفعالية المهنية الأولى (15)</w:t>
            </w:r>
          </w:p>
        </w:tc>
      </w:tr>
      <w:tr w:rsidR="00C6259E" w:rsidRPr="00BB5F67" w14:paraId="19C629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64666C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ديسمبر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A2263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اعتماد خطط المشروع الرئيس (18) — استكمال الفعاليات المهنية الأولى — استمرار التوثيق التطبيقي (12)</w:t>
            </w:r>
          </w:p>
        </w:tc>
      </w:tr>
      <w:tr w:rsidR="00C6259E" w:rsidRPr="00BB5F67" w14:paraId="2E1951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47F73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يناير 2027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A3BEA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التقييم البعدي الأول (19) — التقرير الفصلي الأول ومراجعة اللجنة وخطط المعالجة (20)</w:t>
            </w:r>
          </w:p>
        </w:tc>
      </w:tr>
      <w:tr w:rsidR="00C6259E" w:rsidRPr="00BB5F67" w14:paraId="50091D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53DA1F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فبراير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E38F9B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بوابة ولي الأمر (21) — انطلاق تنفيذ المشروع الرئيس (22) — انطلاق مشروع الثاني عشر (23)</w:t>
            </w:r>
          </w:p>
        </w:tc>
      </w:tr>
      <w:tr w:rsidR="00C6259E" w:rsidRPr="00BB5F67" w14:paraId="0AE14C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CDE72A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مارس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29F67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معارض المشروعات وفعاليات الأسر (28) — أنشطة الشراكات الثانية (26) — مبادرات خدمة المجتمع (27)</w:t>
            </w:r>
          </w:p>
        </w:tc>
      </w:tr>
      <w:tr w:rsidR="00C6259E" w:rsidRPr="00BB5F67" w14:paraId="79E5C9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532EE6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أبريل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3AEEBF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اكتمال خطط انتقال التاسع (24) — استكمال الفعاليات المهنية الثانية (26)</w:t>
            </w:r>
          </w:p>
        </w:tc>
      </w:tr>
      <w:tr w:rsidR="00C6259E" w:rsidRPr="00BB5F67" w14:paraId="6E2B9B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7FE483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مايو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6E6528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اكتمال ملفات الجاهزية (25) — اكتمال المشروع الرئيس وتوثيقه (22) — اكتمال خرائط الميول (29) — بدء القياس البعدي الختامي (30)</w:t>
            </w:r>
          </w:p>
        </w:tc>
      </w:tr>
      <w:tr w:rsidR="00C6259E" w:rsidRPr="00BB5F67" w14:paraId="3E98B2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EDF468" w14:textId="77777777" w:rsidR="00C6259E" w:rsidRPr="00BB5F67" w:rsidRDefault="00000000">
            <w:pPr>
              <w:bidi/>
              <w:spacing w:before="50" w:after="50"/>
              <w:jc w:val="center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b/>
                <w:bCs/>
                <w:color w:val="1F3864"/>
                <w:sz w:val="18"/>
                <w:szCs w:val="18"/>
                <w:rtl/>
              </w:rPr>
              <w:t>يونيو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5FD71" w14:textId="77777777" w:rsidR="00C6259E" w:rsidRPr="00BB5F67" w:rsidRDefault="00000000">
            <w:pPr>
              <w:bidi/>
              <w:spacing w:before="50" w:after="50"/>
              <w:rPr>
                <w:rFonts w:ascii="Tajawal" w:hAnsi="Tajawal" w:cs="Tajawal"/>
              </w:rPr>
            </w:pPr>
            <w:r w:rsidRPr="00BB5F67">
              <w:rPr>
                <w:rFonts w:ascii="Tajawal" w:hAnsi="Tajawal" w:cs="Tajawal"/>
                <w:color w:val="000000"/>
                <w:sz w:val="18"/>
                <w:szCs w:val="18"/>
                <w:rtl/>
              </w:rPr>
              <w:t>التقرير السنوي — ورشة الدروس المستفادة — مدخلات خطة 2027-2028 (30)</w:t>
            </w:r>
          </w:p>
        </w:tc>
      </w:tr>
    </w:tbl>
    <w:p w14:paraId="030CE815" w14:textId="77777777" w:rsidR="00C6259E" w:rsidRPr="00BB5F67" w:rsidRDefault="00000000">
      <w:pPr>
        <w:pStyle w:val="Heading1"/>
        <w:bidi/>
        <w:spacing w:before="50" w:after="50"/>
        <w:rPr>
          <w:rFonts w:ascii="Tajawal" w:hAnsi="Tajawal" w:cs="Tajawal"/>
        </w:rPr>
      </w:pPr>
      <w:r w:rsidRPr="00BB5F67">
        <w:rPr>
          <w:rFonts w:ascii="Tajawal" w:hAnsi="Tajawal" w:cs="Tajawal"/>
          <w:b w:val="0"/>
          <w:bCs w:val="0"/>
          <w:color w:val="000000"/>
          <w:sz w:val="21"/>
          <w:szCs w:val="21"/>
        </w:rPr>
        <w:t>6. إيقاع المتابعة</w:t>
      </w:r>
    </w:p>
    <w:p w14:paraId="213019B0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أسبوعياً: المنسق المركزي يعالج تنبيهات المنصة وحالات التأخر فقط (متابعة بالاستثناء)، ويحدّث حالات الأنشطة المستحقة في السجل.</w:t>
      </w:r>
    </w:p>
    <w:p w14:paraId="4D564749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شهرياً: تحديث سجل المتابعة كاملاً (الأنشطة، المخاطر) + اجتماع لجنة القيادة القصير على لوحة المتابعة.</w:t>
      </w:r>
    </w:p>
    <w:p w14:paraId="01F99DE8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فصلياً: رصد القيم الفعلية للمؤشرات في ورقة «المؤشرات»، فتحتسب الحالات آلياً (محقق / انحراف / انحراف حرج) — وكل «انحراف حرج» يستوجب خطة معالجة خلال أسبوعين وفق النموذج المعتمد.</w:t>
      </w:r>
    </w:p>
    <w:p w14:paraId="602B6D59" w14:textId="77777777" w:rsidR="00C6259E" w:rsidRPr="00BB5F67" w:rsidRDefault="00000000">
      <w:pPr>
        <w:pStyle w:val="ListParagraph"/>
        <w:numPr>
          <w:ilvl w:val="0"/>
          <w:numId w:val="2"/>
        </w:numPr>
        <w:bidi/>
        <w:spacing w:before="35" w:after="35"/>
        <w:rPr>
          <w:rFonts w:ascii="Tajawal" w:hAnsi="Tajawal" w:cs="Tajawal"/>
        </w:rPr>
      </w:pPr>
      <w:r w:rsidRPr="00BB5F67">
        <w:rPr>
          <w:rFonts w:ascii="Tajawal" w:hAnsi="Tajawal" w:cs="Tajawal"/>
          <w:color w:val="000000"/>
          <w:rtl/>
        </w:rPr>
        <w:t>قاعدة التصعيد: تعثر تبعية حرجة أو تأخر المنصة يُصعَّد فوراً للجنة دون انتظار الاجتماع الدوري.</w:t>
      </w:r>
    </w:p>
    <w:sectPr w:rsidR="00C6259E" w:rsidRPr="00BB5F67">
      <w:footerReference w:type="default" r:id="rId7"/>
      <w:pgSz w:w="11906" w:h="16838"/>
      <w:pgMar w:top="1100" w:right="1200" w:bottom="1100" w:left="12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F5AE5" w14:textId="77777777" w:rsidR="00803E49" w:rsidRDefault="00803E49">
      <w:pPr>
        <w:spacing w:line="240" w:lineRule="auto"/>
      </w:pPr>
      <w:r>
        <w:separator/>
      </w:r>
    </w:p>
  </w:endnote>
  <w:endnote w:type="continuationSeparator" w:id="0">
    <w:p w14:paraId="34375F48" w14:textId="77777777" w:rsidR="00803E49" w:rsidRDefault="00803E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74AD" w14:textId="77777777" w:rsidR="00C6259E" w:rsidRPr="0057044E" w:rsidRDefault="00000000">
    <w:pPr>
      <w:bidi/>
      <w:jc w:val="center"/>
      <w:rPr>
        <w:rFonts w:ascii="Tajawal" w:hAnsi="Tajawal" w:cs="Tajawal"/>
      </w:rPr>
    </w:pPr>
    <w:r w:rsidRPr="0057044E">
      <w:rPr>
        <w:rFonts w:ascii="Tajawal" w:hAnsi="Tajawal" w:cs="Tajawal"/>
        <w:color w:val="888888"/>
        <w:sz w:val="18"/>
        <w:szCs w:val="18"/>
        <w:rtl/>
      </w:rPr>
      <w:t xml:space="preserve">مدارس النجاة | الخطة التشغيلية المحددة 2026-2027 — صفحة </w:t>
    </w:r>
    <w:r w:rsidRPr="0057044E">
      <w:rPr>
        <w:rFonts w:ascii="Tajawal" w:hAnsi="Tajawal" w:cs="Tajawal"/>
        <w:color w:val="888888"/>
        <w:sz w:val="18"/>
        <w:szCs w:val="18"/>
      </w:rPr>
      <w:fldChar w:fldCharType="begin"/>
    </w:r>
    <w:r w:rsidRPr="0057044E">
      <w:rPr>
        <w:rFonts w:ascii="Tajawal" w:hAnsi="Tajawal" w:cs="Tajawal"/>
        <w:color w:val="888888"/>
        <w:sz w:val="18"/>
        <w:szCs w:val="18"/>
      </w:rPr>
      <w:instrText>PAGE</w:instrText>
    </w:r>
    <w:r w:rsidRPr="0057044E">
      <w:rPr>
        <w:rFonts w:ascii="Tajawal" w:hAnsi="Tajawal" w:cs="Tajawal"/>
        <w:color w:val="888888"/>
        <w:sz w:val="18"/>
        <w:szCs w:val="18"/>
      </w:rPr>
      <w:fldChar w:fldCharType="separate"/>
    </w:r>
    <w:r w:rsidR="00BB5F67" w:rsidRPr="0057044E">
      <w:rPr>
        <w:rFonts w:ascii="Tajawal" w:hAnsi="Tajawal" w:cs="Tajawal"/>
        <w:noProof/>
        <w:color w:val="888888"/>
        <w:sz w:val="18"/>
        <w:szCs w:val="18"/>
        <w:rtl/>
      </w:rPr>
      <w:t>2</w:t>
    </w:r>
    <w:r w:rsidRPr="0057044E">
      <w:rPr>
        <w:rFonts w:ascii="Tajawal" w:hAnsi="Tajawal" w:cs="Tajaw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22C2D" w14:textId="77777777" w:rsidR="00803E49" w:rsidRDefault="00803E49">
      <w:pPr>
        <w:spacing w:line="240" w:lineRule="auto"/>
      </w:pPr>
      <w:r>
        <w:separator/>
      </w:r>
    </w:p>
  </w:footnote>
  <w:footnote w:type="continuationSeparator" w:id="0">
    <w:p w14:paraId="1DD8764D" w14:textId="77777777" w:rsidR="00803E49" w:rsidRDefault="00803E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158"/>
    <w:multiLevelType w:val="hybridMultilevel"/>
    <w:tmpl w:val="406823EE"/>
    <w:lvl w:ilvl="0" w:tplc="AB5C529A">
      <w:start w:val="1"/>
      <w:numFmt w:val="bullet"/>
      <w:lvlText w:val="•"/>
      <w:lvlJc w:val="left"/>
      <w:pPr>
        <w:ind w:left="360" w:hanging="200"/>
      </w:pPr>
    </w:lvl>
    <w:lvl w:ilvl="1" w:tplc="623AE0A0">
      <w:numFmt w:val="decimal"/>
      <w:lvlText w:val=""/>
      <w:lvlJc w:val="left"/>
    </w:lvl>
    <w:lvl w:ilvl="2" w:tplc="FDF42750">
      <w:numFmt w:val="decimal"/>
      <w:lvlText w:val=""/>
      <w:lvlJc w:val="left"/>
    </w:lvl>
    <w:lvl w:ilvl="3" w:tplc="B02C3D6E">
      <w:numFmt w:val="decimal"/>
      <w:lvlText w:val=""/>
      <w:lvlJc w:val="left"/>
    </w:lvl>
    <w:lvl w:ilvl="4" w:tplc="12B4072A">
      <w:numFmt w:val="decimal"/>
      <w:lvlText w:val=""/>
      <w:lvlJc w:val="left"/>
    </w:lvl>
    <w:lvl w:ilvl="5" w:tplc="4BCC2AE8">
      <w:numFmt w:val="decimal"/>
      <w:lvlText w:val=""/>
      <w:lvlJc w:val="left"/>
    </w:lvl>
    <w:lvl w:ilvl="6" w:tplc="8766C1FA">
      <w:numFmt w:val="decimal"/>
      <w:lvlText w:val=""/>
      <w:lvlJc w:val="left"/>
    </w:lvl>
    <w:lvl w:ilvl="7" w:tplc="317E1862">
      <w:numFmt w:val="decimal"/>
      <w:lvlText w:val=""/>
      <w:lvlJc w:val="left"/>
    </w:lvl>
    <w:lvl w:ilvl="8" w:tplc="D23016CE">
      <w:numFmt w:val="decimal"/>
      <w:lvlText w:val=""/>
      <w:lvlJc w:val="left"/>
    </w:lvl>
  </w:abstractNum>
  <w:abstractNum w:abstractNumId="1" w15:restartNumberingAfterBreak="0">
    <w:nsid w:val="156C0B61"/>
    <w:multiLevelType w:val="hybridMultilevel"/>
    <w:tmpl w:val="CE38E74A"/>
    <w:lvl w:ilvl="0" w:tplc="8F4AB782">
      <w:start w:val="1"/>
      <w:numFmt w:val="bullet"/>
      <w:lvlText w:val="●"/>
      <w:lvlJc w:val="left"/>
      <w:pPr>
        <w:ind w:left="720" w:hanging="360"/>
      </w:pPr>
    </w:lvl>
    <w:lvl w:ilvl="1" w:tplc="902A13B0">
      <w:start w:val="1"/>
      <w:numFmt w:val="bullet"/>
      <w:lvlText w:val="○"/>
      <w:lvlJc w:val="left"/>
      <w:pPr>
        <w:ind w:left="1440" w:hanging="360"/>
      </w:pPr>
    </w:lvl>
    <w:lvl w:ilvl="2" w:tplc="B6B2432A">
      <w:start w:val="1"/>
      <w:numFmt w:val="bullet"/>
      <w:lvlText w:val="■"/>
      <w:lvlJc w:val="left"/>
      <w:pPr>
        <w:ind w:left="2160" w:hanging="360"/>
      </w:pPr>
    </w:lvl>
    <w:lvl w:ilvl="3" w:tplc="307C598A">
      <w:start w:val="1"/>
      <w:numFmt w:val="bullet"/>
      <w:lvlText w:val="●"/>
      <w:lvlJc w:val="left"/>
      <w:pPr>
        <w:ind w:left="2880" w:hanging="360"/>
      </w:pPr>
    </w:lvl>
    <w:lvl w:ilvl="4" w:tplc="9F0874F8">
      <w:start w:val="1"/>
      <w:numFmt w:val="bullet"/>
      <w:lvlText w:val="○"/>
      <w:lvlJc w:val="left"/>
      <w:pPr>
        <w:ind w:left="3600" w:hanging="360"/>
      </w:pPr>
    </w:lvl>
    <w:lvl w:ilvl="5" w:tplc="B456C6F4">
      <w:start w:val="1"/>
      <w:numFmt w:val="bullet"/>
      <w:lvlText w:val="■"/>
      <w:lvlJc w:val="left"/>
      <w:pPr>
        <w:ind w:left="4320" w:hanging="360"/>
      </w:pPr>
    </w:lvl>
    <w:lvl w:ilvl="6" w:tplc="27B83CB6">
      <w:start w:val="1"/>
      <w:numFmt w:val="bullet"/>
      <w:lvlText w:val="●"/>
      <w:lvlJc w:val="left"/>
      <w:pPr>
        <w:ind w:left="5040" w:hanging="360"/>
      </w:pPr>
    </w:lvl>
    <w:lvl w:ilvl="7" w:tplc="653401CE">
      <w:start w:val="1"/>
      <w:numFmt w:val="bullet"/>
      <w:lvlText w:val="●"/>
      <w:lvlJc w:val="left"/>
      <w:pPr>
        <w:ind w:left="5760" w:hanging="360"/>
      </w:pPr>
    </w:lvl>
    <w:lvl w:ilvl="8" w:tplc="BEA2C5A4">
      <w:start w:val="1"/>
      <w:numFmt w:val="bullet"/>
      <w:lvlText w:val="●"/>
      <w:lvlJc w:val="left"/>
      <w:pPr>
        <w:ind w:left="6480" w:hanging="360"/>
      </w:pPr>
    </w:lvl>
  </w:abstractNum>
  <w:num w:numId="1" w16cid:durableId="1577666174">
    <w:abstractNumId w:val="1"/>
    <w:lvlOverride w:ilvl="0">
      <w:startOverride w:val="1"/>
    </w:lvlOverride>
  </w:num>
  <w:num w:numId="2" w16cid:durableId="1933853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9E"/>
    <w:rsid w:val="0057044E"/>
    <w:rsid w:val="00803E49"/>
    <w:rsid w:val="009F720C"/>
    <w:rsid w:val="00A427B3"/>
    <w:rsid w:val="00BB5F67"/>
    <w:rsid w:val="00C6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D81E"/>
  <w15:docId w15:val="{052C31CF-92BC-41AC-AC1F-C44D16DB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bidi/>
        <w:spacing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30" w:after="120"/>
      <w:outlineLvl w:val="0"/>
    </w:pPr>
    <w:rPr>
      <w:b/>
      <w:bCs/>
      <w:color w:val="1F3864"/>
      <w:sz w:val="29"/>
      <w:szCs w:val="29"/>
      <w:rtl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044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44E"/>
  </w:style>
  <w:style w:type="paragraph" w:styleId="Footer">
    <w:name w:val="footer"/>
    <w:basedOn w:val="Normal"/>
    <w:link w:val="FooterChar"/>
    <w:uiPriority w:val="99"/>
    <w:unhideWhenUsed/>
    <w:rsid w:val="0057044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عبدالرحمن رضا</cp:lastModifiedBy>
  <cp:revision>2</cp:revision>
  <dcterms:created xsi:type="dcterms:W3CDTF">2026-08-04T02:31:00Z</dcterms:created>
  <dcterms:modified xsi:type="dcterms:W3CDTF">2026-08-04T02:31:00Z</dcterms:modified>
</cp:coreProperties>
</file>