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RootRise </w:t>
      </w:r>
      <w:r>
        <w:rPr>
          <w:color w:val="D4AF37"/>
        </w:rPr>
        <w:t xml:space="preserve">for Governments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Real-Time Economic Impact Intelligence for Policy Makers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8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Track job creation, measure GDP contribution, and model policy effectiveness across sectors with AI-powered dashboards.</w:t>
            </w:r>
          </w:p>
        </w:tc>
      </w:tr>
    </w:tbl>
    <w:p>
      <w:pPr>
        <w:pStyle w:val="Heading1"/>
      </w:pPr>
      <w:r>
        <w:t xml:space="preserve">SDG Alignment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0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4ECDC4"/>
                <w:sz w:val="28"/>
                <w:szCs w:val="28"/>
              </w:rPr>
              <w:t xml:space="preserve">SDG 8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Decent Work &amp; Economic Growth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8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D4AF37"/>
                <w:sz w:val="28"/>
                <w:szCs w:val="28"/>
              </w:rPr>
              <w:t xml:space="preserve">SDG 9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Industry &amp; Innovation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6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C9A45C"/>
                <w:sz w:val="28"/>
                <w:szCs w:val="28"/>
              </w:rPr>
              <w:t xml:space="preserve">SDG 17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Partnerships</w:t>
            </w:r>
          </w:p>
        </w:tc>
      </w:tr>
    </w:tbl>
    <w:p>
      <w:pPr>
        <w:pStyle w:val="Heading1"/>
      </w:pPr>
      <w:r>
        <w:t xml:space="preserve">Dashboard Capabilities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D4AF37"/>
                <w:sz w:val="22"/>
                <w:szCs w:val="22"/>
              </w:rPr>
              <w:t xml:space="preserve">🗺️ Sector Analytics</w:t>
            </w:r>
          </w:p>
          <w:p>
            <w:r>
              <w:rPr>
                <w:sz w:val="20"/>
                <w:szCs w:val="20"/>
              </w:rPr>
              <w:t xml:space="preserve">Real-time visualization of SME activity, growth, and challenges across all sectors.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D4AF37"/>
                <w:sz w:val="22"/>
                <w:szCs w:val="22"/>
              </w:rPr>
              <w:t xml:space="preserve">👥 Job Creation Tracker</w:t>
            </w:r>
          </w:p>
          <w:p>
            <w:r>
              <w:rPr>
                <w:sz w:val="20"/>
                <w:szCs w:val="20"/>
              </w:rPr>
              <w:t xml:space="preserve">Monitor employment impact with demographic breakdowns.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/>
            </w:pPr>
            <w:r>
              <w:rPr>
                <w:b/>
                <w:bCs/>
                <w:color w:val="D4AF37"/>
                <w:sz w:val="22"/>
                <w:szCs w:val="22"/>
              </w:rPr>
              <w:t xml:space="preserve">📊 GDP Contribution</w:t>
            </w:r>
          </w:p>
          <w:p>
            <w:r>
              <w:rPr>
                <w:sz w:val="20"/>
                <w:szCs w:val="20"/>
              </w:rPr>
              <w:t xml:space="preserve">Measure and project economic contribution of supported SMEs.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/>
            </w:pPr>
            <w:r>
              <w:rPr>
                <w:b/>
                <w:bCs/>
                <w:color w:val="D4AF37"/>
                <w:sz w:val="22"/>
                <w:szCs w:val="22"/>
              </w:rPr>
              <w:t xml:space="preserve">🎯 Policy Modeling</w:t>
            </w:r>
          </w:p>
          <w:p>
            <w:r>
              <w:rPr>
                <w:sz w:val="20"/>
                <w:szCs w:val="20"/>
              </w:rPr>
              <w:t xml:space="preserve">Simulate scenarios and predict outcomes before implementation.</w:t>
            </w:r>
          </w:p>
        </w:tc>
      </w:tr>
    </w:tbl>
    <w:p>
      <w:pPr>
        <w:pStyle w:val="Heading1"/>
      </w:pPr>
      <w:r>
        <w:t xml:space="preserve">Current Impact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0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4ECDC4"/>
                <w:sz w:val="28"/>
                <w:szCs w:val="28"/>
              </w:rPr>
              <w:t xml:space="preserve">12,450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Jobs Impacted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8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D4AF37"/>
                <w:sz w:val="28"/>
                <w:szCs w:val="28"/>
              </w:rPr>
              <w:t xml:space="preserve">$45M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GDP Contribution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6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C9A45C"/>
                <w:sz w:val="28"/>
                <w:szCs w:val="28"/>
              </w:rPr>
              <w:t xml:space="preserve">200+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SMEs Active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0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4ECDC4"/>
                <w:sz w:val="28"/>
                <w:szCs w:val="28"/>
              </w:rPr>
              <w:t xml:space="preserve">6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MENA Countries</w:t>
            </w:r>
          </w:p>
        </w:tc>
      </w:tr>
    </w:tbl>
    <w:p>
      <w:pPr>
        <w:pStyle w:val="Heading1"/>
      </w:pPr>
      <w:r>
        <w:t xml:space="preserve">Partnership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Pilot Programs </w:t>
      </w:r>
      <w:r>
        <w:t xml:space="preserve">— Start with a specific sector or region to demonstrate impact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Sharing </w:t>
      </w:r>
      <w:r>
        <w:t xml:space="preserve">— Integrate with existing government databases for enhanced insights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Policy Co-Design </w:t>
      </w:r>
      <w:r>
        <w:t xml:space="preserve">— Collaborate on SME support program design and evaluation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Capacity Building </w:t>
      </w:r>
      <w:r>
        <w:t xml:space="preserve">— Train government staff on platform usage and data interpretation</w:t>
      </w:r>
    </w:p>
    <w:p>
      <w:pPr>
        <w:spacing w:before="400"/>
        <w:jc w:val="center"/>
      </w:pPr>
      <w:r>
        <w:rPr>
          <w:b/>
          <w:bCs/>
          <w:color w:val="0A1628"/>
          <w:sz w:val="28"/>
          <w:szCs w:val="28"/>
        </w:rPr>
        <w:t xml:space="preserve">Schedule a Briefing</w:t>
      </w:r>
    </w:p>
    <w:p>
      <w:pPr>
        <w:jc w:val="center"/>
      </w:pPr>
      <w:r>
        <w:rPr>
          <w:b/>
          <w:bCs/>
          <w:color w:val="D4AF37"/>
          <w:sz w:val="24"/>
          <w:szCs w:val="24"/>
        </w:rPr>
        <w:t xml:space="preserve">gov@rootrise.io</w:t>
      </w:r>
      <w:r>
        <w:rPr>
          <w:color w:val="666666"/>
          <w:sz w:val="20"/>
          <w:szCs w:val="20"/>
        </w:rPr>
        <w:t xml:space="preserve">  |  Cairo | Dubai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0A1628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D4AF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2025-12-03T21:30:58.788Z</dcterms:created>
  <dcterms:modified xsi:type="dcterms:W3CDTF">2025-12-03T21:30:58.789Z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