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7B7" w:rsidRDefault="008327B7" w:rsidP="008327B7">
      <w:pPr>
        <w:jc w:val="center"/>
        <w:rPr>
          <w:sz w:val="96"/>
          <w:szCs w:val="96"/>
        </w:rPr>
      </w:pPr>
    </w:p>
    <w:p w:rsidR="008327B7" w:rsidRDefault="008327B7" w:rsidP="008327B7">
      <w:pPr>
        <w:jc w:val="center"/>
        <w:rPr>
          <w:sz w:val="96"/>
          <w:szCs w:val="96"/>
        </w:rPr>
      </w:pPr>
    </w:p>
    <w:p w:rsidR="008327B7" w:rsidRDefault="008327B7" w:rsidP="008327B7">
      <w:pPr>
        <w:jc w:val="center"/>
        <w:rPr>
          <w:rFonts w:ascii="Agency FB" w:hAnsi="Agency FB"/>
          <w:sz w:val="96"/>
          <w:szCs w:val="96"/>
        </w:rPr>
      </w:pPr>
      <w:r w:rsidRPr="008327B7">
        <w:rPr>
          <w:rFonts w:ascii="Agency FB" w:hAnsi="Agency FB"/>
          <w:sz w:val="96"/>
          <w:szCs w:val="96"/>
        </w:rPr>
        <w:t xml:space="preserve">GA-4 SPECIAL POLITICAL AND DECOLONIZATION </w:t>
      </w:r>
    </w:p>
    <w:p w:rsidR="00184A7A" w:rsidRDefault="008327B7" w:rsidP="008327B7">
      <w:pPr>
        <w:jc w:val="center"/>
        <w:rPr>
          <w:rFonts w:ascii="Agency FB" w:hAnsi="Agency FB"/>
          <w:sz w:val="96"/>
          <w:szCs w:val="96"/>
        </w:rPr>
      </w:pPr>
      <w:r w:rsidRPr="008327B7">
        <w:rPr>
          <w:rFonts w:ascii="Agency FB" w:hAnsi="Agency FB"/>
          <w:sz w:val="96"/>
          <w:szCs w:val="96"/>
        </w:rPr>
        <w:t>STUDY GUIDE</w:t>
      </w:r>
    </w:p>
    <w:p w:rsidR="008327B7" w:rsidRDefault="008327B7" w:rsidP="008327B7">
      <w:pPr>
        <w:rPr>
          <w:rFonts w:ascii="Agency FB" w:hAnsi="Agency FB"/>
          <w:sz w:val="96"/>
          <w:szCs w:val="96"/>
        </w:rPr>
      </w:pPr>
    </w:p>
    <w:p w:rsidR="008327B7" w:rsidRDefault="008327B7" w:rsidP="008327B7">
      <w:pPr>
        <w:rPr>
          <w:rFonts w:ascii="Agency FB" w:hAnsi="Agency FB"/>
          <w:sz w:val="96"/>
          <w:szCs w:val="96"/>
        </w:rPr>
      </w:pPr>
    </w:p>
    <w:p w:rsidR="008327B7" w:rsidRDefault="008327B7" w:rsidP="008327B7">
      <w:pPr>
        <w:rPr>
          <w:rFonts w:ascii="Agency FB" w:hAnsi="Agency FB"/>
          <w:sz w:val="96"/>
          <w:szCs w:val="96"/>
        </w:rPr>
      </w:pPr>
    </w:p>
    <w:p w:rsidR="008327B7" w:rsidRDefault="008327B7" w:rsidP="008327B7">
      <w:pPr>
        <w:rPr>
          <w:rFonts w:ascii="Agency FB" w:hAnsi="Agency FB"/>
          <w:sz w:val="96"/>
          <w:szCs w:val="96"/>
        </w:rPr>
      </w:pPr>
    </w:p>
    <w:p w:rsidR="008327B7" w:rsidRDefault="008327B7" w:rsidP="008327B7">
      <w:pPr>
        <w:rPr>
          <w:rFonts w:ascii="Agency FB" w:hAnsi="Agency FB"/>
          <w:sz w:val="24"/>
          <w:szCs w:val="24"/>
        </w:rPr>
      </w:pPr>
    </w:p>
    <w:p w:rsidR="008327B7" w:rsidRPr="00EE6102" w:rsidRDefault="00EE6102" w:rsidP="00EE6102">
      <w:pPr>
        <w:rPr>
          <w:rFonts w:ascii="Arial" w:hAnsi="Arial" w:cs="Arial"/>
          <w:b/>
          <w:sz w:val="24"/>
          <w:szCs w:val="24"/>
        </w:rPr>
      </w:pPr>
      <w:r w:rsidRPr="00EE6102">
        <w:rPr>
          <w:rFonts w:ascii="Arial" w:hAnsi="Arial" w:cs="Arial"/>
          <w:b/>
          <w:sz w:val="24"/>
          <w:szCs w:val="24"/>
        </w:rPr>
        <w:lastRenderedPageBreak/>
        <w:t>I. Welcome Letter By Chairs</w:t>
      </w:r>
    </w:p>
    <w:p w:rsidR="00EE6102" w:rsidRDefault="00EE6102" w:rsidP="008327B7">
      <w:pPr>
        <w:rPr>
          <w:rFonts w:ascii="Arial" w:hAnsi="Arial" w:cs="Arial"/>
          <w:sz w:val="24"/>
          <w:szCs w:val="24"/>
        </w:rPr>
      </w:pPr>
      <w:r>
        <w:rPr>
          <w:rFonts w:ascii="Arial" w:hAnsi="Arial" w:cs="Arial"/>
          <w:sz w:val="24"/>
          <w:szCs w:val="24"/>
        </w:rPr>
        <w:t>Hello dear delegates,</w:t>
      </w:r>
    </w:p>
    <w:p w:rsidR="00EE6102" w:rsidRDefault="00EE6102" w:rsidP="008327B7">
      <w:pPr>
        <w:rPr>
          <w:rFonts w:ascii="Arial" w:hAnsi="Arial" w:cs="Arial"/>
          <w:sz w:val="24"/>
          <w:szCs w:val="24"/>
        </w:rPr>
      </w:pPr>
      <w:r>
        <w:rPr>
          <w:rFonts w:ascii="Arial" w:hAnsi="Arial" w:cs="Arial"/>
          <w:sz w:val="24"/>
          <w:szCs w:val="24"/>
        </w:rPr>
        <w:t xml:space="preserve">It is with great pleasure that we welcome you on behalf of the SPECPOL Charing team to MPALMUN 2020. </w:t>
      </w:r>
      <w:r w:rsidR="00CD5DDC">
        <w:rPr>
          <w:rFonts w:ascii="Arial" w:hAnsi="Arial" w:cs="Arial"/>
          <w:sz w:val="24"/>
          <w:szCs w:val="24"/>
        </w:rPr>
        <w:t xml:space="preserve">It would of course be impolite to continue without introducing ourselves so we will get right to it. Your president chair Şükriye Torun studies ELT and your co-chair Bengisu Berre Özgül studies ELT too. We graduated from Onur Ateş Anatolian High School and that’s why we wanted to take place in MPALMUN again. It is our second experience as chair in SPECPOL committee. </w:t>
      </w:r>
    </w:p>
    <w:p w:rsidR="00CD5DDC" w:rsidRDefault="00CD5DDC" w:rsidP="008327B7">
      <w:pPr>
        <w:rPr>
          <w:rFonts w:ascii="Arial" w:hAnsi="Arial" w:cs="Arial"/>
          <w:sz w:val="24"/>
          <w:szCs w:val="24"/>
        </w:rPr>
      </w:pPr>
      <w:r>
        <w:rPr>
          <w:rFonts w:ascii="Arial" w:hAnsi="Arial" w:cs="Arial"/>
          <w:sz w:val="24"/>
          <w:szCs w:val="24"/>
        </w:rPr>
        <w:t>To make your MPALMUN experience unforgettable, we will always be here for you. If you have any questions or concerns before the conference, please do not hesitate to contact any of us. In the meantime, we look forward to meeting you at the be</w:t>
      </w:r>
      <w:r w:rsidR="00AC4B15">
        <w:rPr>
          <w:rFonts w:ascii="Arial" w:hAnsi="Arial" w:cs="Arial"/>
          <w:sz w:val="24"/>
          <w:szCs w:val="24"/>
        </w:rPr>
        <w:t>gin</w:t>
      </w:r>
      <w:r>
        <w:rPr>
          <w:rFonts w:ascii="Arial" w:hAnsi="Arial" w:cs="Arial"/>
          <w:sz w:val="24"/>
          <w:szCs w:val="24"/>
        </w:rPr>
        <w:t>ning of the April, and trust that we will all work together extremely well and most importantly have plenty of fun while doing so!</w:t>
      </w:r>
    </w:p>
    <w:p w:rsidR="00CD5DDC" w:rsidRPr="00EE6102" w:rsidRDefault="00CD5DDC" w:rsidP="008327B7">
      <w:pPr>
        <w:rPr>
          <w:rFonts w:ascii="Arial" w:hAnsi="Arial" w:cs="Arial"/>
          <w:sz w:val="24"/>
          <w:szCs w:val="24"/>
        </w:rPr>
      </w:pPr>
      <w:r>
        <w:rPr>
          <w:rFonts w:ascii="Arial" w:hAnsi="Arial" w:cs="Arial"/>
          <w:sz w:val="24"/>
          <w:szCs w:val="24"/>
        </w:rPr>
        <w:t>Many Thanks</w:t>
      </w:r>
    </w:p>
    <w:p w:rsidR="008327B7" w:rsidRPr="008327B7" w:rsidRDefault="008E6FB9" w:rsidP="008327B7">
      <w:pPr>
        <w:rPr>
          <w:rFonts w:ascii="Arial" w:hAnsi="Arial" w:cs="Arial"/>
          <w:b/>
          <w:color w:val="000000" w:themeColor="text1"/>
          <w:sz w:val="24"/>
          <w:szCs w:val="24"/>
        </w:rPr>
      </w:pPr>
      <w:hyperlink r:id="rId8" w:history="1">
        <w:r w:rsidR="008327B7" w:rsidRPr="00EE6102">
          <w:rPr>
            <w:rStyle w:val="Kpr"/>
            <w:rFonts w:ascii="Arial" w:hAnsi="Arial" w:cs="Arial"/>
            <w:b/>
            <w:bCs/>
            <w:color w:val="000000" w:themeColor="text1"/>
            <w:sz w:val="24"/>
            <w:szCs w:val="24"/>
            <w:u w:val="none"/>
            <w:shd w:val="clear" w:color="auto" w:fill="F9F9F9"/>
          </w:rPr>
          <w:t>II</w:t>
        </w:r>
      </w:hyperlink>
      <w:r w:rsidR="008327B7" w:rsidRPr="00EE6102">
        <w:rPr>
          <w:rFonts w:ascii="Arial" w:hAnsi="Arial" w:cs="Arial"/>
          <w:b/>
          <w:color w:val="000000" w:themeColor="text1"/>
          <w:sz w:val="24"/>
          <w:szCs w:val="24"/>
        </w:rPr>
        <w:t>.</w:t>
      </w:r>
      <w:r w:rsidR="008327B7" w:rsidRPr="008327B7">
        <w:rPr>
          <w:rFonts w:ascii="Arial" w:hAnsi="Arial" w:cs="Arial"/>
          <w:b/>
          <w:color w:val="000000" w:themeColor="text1"/>
          <w:sz w:val="24"/>
          <w:szCs w:val="24"/>
        </w:rPr>
        <w:t xml:space="preserve"> Introduction to the Committee</w:t>
      </w:r>
    </w:p>
    <w:p w:rsidR="008327B7" w:rsidRDefault="008327B7" w:rsidP="008327B7">
      <w:pPr>
        <w:rPr>
          <w:rFonts w:ascii="Arial" w:hAnsi="Arial" w:cs="Arial"/>
        </w:rPr>
      </w:pPr>
      <w:r w:rsidRPr="008327B7">
        <w:rPr>
          <w:rFonts w:ascii="Arial" w:hAnsi="Arial" w:cs="Arial"/>
        </w:rPr>
        <w:t xml:space="preserve">The Fourth Committee of the UN General Assembly, referred to hereafter as the Special Political and Decolonization Committee or SPECPOL for short, has a somewhat more fragmented mandate than other committees of the General Assembly, such as DISEC, ECOFIN, or SOCHUM. The UN itself describes the committee as concerning itself “with a variety of subjects which include those related to decolonization, Palestinian refugees and human rights, peacekeeping, mine action, outer space, public information, atomic radiation and [the] University for Peace [sic]”. In short, SPECPOL covers both the issue of decolonisation, as suggested by its full name, as well as any other political issues not directly dealt with by the mandates of any other UN General Assembly committee. </w:t>
      </w:r>
    </w:p>
    <w:p w:rsidR="008327B7" w:rsidRDefault="008327B7" w:rsidP="008327B7">
      <w:pPr>
        <w:rPr>
          <w:rFonts w:ascii="Arial" w:hAnsi="Arial" w:cs="Arial"/>
        </w:rPr>
      </w:pPr>
      <w:r w:rsidRPr="008327B7">
        <w:rPr>
          <w:rFonts w:ascii="Arial" w:hAnsi="Arial" w:cs="Arial"/>
        </w:rPr>
        <w:t>It should also be noted that, as this is a General Assembly committee, all resolutions are nonbinding. What this means is that operative clause language which is more indicative of a Security Council resolution (e.g. ‘Demands’) should not be used, with non-binding language (e.g. ‘Urges’, ‘Recommends’) being used instead. This also means that any peacekeeping operations or punitive measures (such as economic sanctions) cannot directly be authorised by this committee, although it is within the committee’s power to suggest or recommend that the Security Council take these actions in a manner stipulated by the committee. It is still acceptable, however, to refer to resolutions passed previously by non-General Assembly committees (including the Security Council) in the perambulatory clauses of a resolution.</w:t>
      </w:r>
    </w:p>
    <w:p w:rsidR="008327B7" w:rsidRDefault="008327B7" w:rsidP="008327B7">
      <w:pPr>
        <w:rPr>
          <w:rFonts w:ascii="Arial" w:hAnsi="Arial" w:cs="Arial"/>
        </w:rPr>
      </w:pPr>
    </w:p>
    <w:p w:rsidR="008327B7" w:rsidRDefault="008E6FB9" w:rsidP="008327B7">
      <w:pPr>
        <w:rPr>
          <w:rFonts w:ascii="Arial" w:hAnsi="Arial" w:cs="Arial"/>
          <w:b/>
          <w:bCs/>
          <w:color w:val="000000" w:themeColor="text1"/>
          <w:sz w:val="24"/>
          <w:szCs w:val="24"/>
          <w:shd w:val="clear" w:color="auto" w:fill="F9F9F9"/>
        </w:rPr>
      </w:pPr>
      <w:hyperlink r:id="rId9" w:history="1">
        <w:r w:rsidR="008327B7" w:rsidRPr="008327B7">
          <w:rPr>
            <w:rStyle w:val="Kpr"/>
            <w:rFonts w:ascii="Arial" w:hAnsi="Arial" w:cs="Arial"/>
            <w:b/>
            <w:bCs/>
            <w:color w:val="000000" w:themeColor="text1"/>
            <w:sz w:val="24"/>
            <w:szCs w:val="24"/>
            <w:shd w:val="clear" w:color="auto" w:fill="F9F9F9"/>
          </w:rPr>
          <w:t>II</w:t>
        </w:r>
      </w:hyperlink>
      <w:r w:rsidR="008327B7">
        <w:rPr>
          <w:rFonts w:ascii="Arial" w:hAnsi="Arial" w:cs="Arial"/>
          <w:b/>
          <w:bCs/>
          <w:color w:val="000000" w:themeColor="text1"/>
          <w:sz w:val="24"/>
          <w:szCs w:val="24"/>
          <w:shd w:val="clear" w:color="auto" w:fill="F9F9F9"/>
        </w:rPr>
        <w:t>I. PREVENTION OF WAR CRIMES</w:t>
      </w:r>
    </w:p>
    <w:p w:rsidR="008327B7" w:rsidRPr="00F93CC6" w:rsidRDefault="00F93CC6" w:rsidP="00F93CC6">
      <w:pPr>
        <w:pStyle w:val="NormalWeb"/>
        <w:shd w:val="clear" w:color="auto" w:fill="FFFFFF"/>
        <w:spacing w:before="120" w:beforeAutospacing="0" w:after="120" w:afterAutospacing="0"/>
        <w:rPr>
          <w:rFonts w:ascii="Arial" w:hAnsi="Arial" w:cs="Arial"/>
          <w:color w:val="000000" w:themeColor="text1"/>
          <w:sz w:val="21"/>
          <w:szCs w:val="21"/>
        </w:rPr>
      </w:pPr>
      <w:r w:rsidRPr="00F93CC6">
        <w:rPr>
          <w:rFonts w:ascii="Arial" w:hAnsi="Arial" w:cs="Arial"/>
          <w:b/>
          <w:color w:val="000000" w:themeColor="text1"/>
        </w:rPr>
        <w:t>1.</w:t>
      </w:r>
      <w:r>
        <w:rPr>
          <w:rFonts w:ascii="Arial" w:hAnsi="Arial" w:cs="Arial"/>
          <w:b/>
          <w:color w:val="000000" w:themeColor="text1"/>
        </w:rPr>
        <w:t xml:space="preserve"> </w:t>
      </w:r>
      <w:r w:rsidR="008327B7">
        <w:rPr>
          <w:rFonts w:ascii="Arial" w:hAnsi="Arial" w:cs="Arial"/>
          <w:b/>
          <w:color w:val="000000" w:themeColor="text1"/>
        </w:rPr>
        <w:t xml:space="preserve">Introduction to the Topic:  </w:t>
      </w:r>
      <w:r w:rsidR="008327B7" w:rsidRPr="00F93CC6">
        <w:rPr>
          <w:rFonts w:ascii="Arial" w:hAnsi="Arial" w:cs="Arial"/>
          <w:color w:val="000000" w:themeColor="text1"/>
          <w:sz w:val="21"/>
          <w:szCs w:val="21"/>
        </w:rPr>
        <w:t>A </w:t>
      </w:r>
      <w:r w:rsidR="008327B7" w:rsidRPr="00F93CC6">
        <w:rPr>
          <w:rFonts w:ascii="Arial" w:hAnsi="Arial" w:cs="Arial"/>
          <w:bCs/>
          <w:color w:val="000000" w:themeColor="text1"/>
          <w:sz w:val="21"/>
          <w:szCs w:val="21"/>
        </w:rPr>
        <w:t>war crime</w:t>
      </w:r>
      <w:r w:rsidR="008327B7" w:rsidRPr="00F93CC6">
        <w:rPr>
          <w:rFonts w:ascii="Arial" w:hAnsi="Arial" w:cs="Arial"/>
          <w:color w:val="000000" w:themeColor="text1"/>
          <w:sz w:val="21"/>
          <w:szCs w:val="21"/>
        </w:rPr>
        <w:t> is an act that constitutes a serious violation of the </w:t>
      </w:r>
      <w:hyperlink r:id="rId10" w:tooltip="Laws of war" w:history="1">
        <w:r w:rsidR="008327B7" w:rsidRPr="00F93CC6">
          <w:rPr>
            <w:rStyle w:val="Kpr"/>
            <w:rFonts w:ascii="Arial" w:hAnsi="Arial" w:cs="Arial"/>
            <w:color w:val="000000" w:themeColor="text1"/>
            <w:sz w:val="21"/>
            <w:szCs w:val="21"/>
            <w:u w:val="none"/>
          </w:rPr>
          <w:t>laws of war</w:t>
        </w:r>
      </w:hyperlink>
      <w:r w:rsidR="008327B7" w:rsidRPr="00F93CC6">
        <w:rPr>
          <w:rFonts w:ascii="Arial" w:hAnsi="Arial" w:cs="Arial"/>
          <w:color w:val="000000" w:themeColor="text1"/>
          <w:sz w:val="21"/>
          <w:szCs w:val="21"/>
        </w:rPr>
        <w:t> that gives rise to individual criminal responsibility. Examples of war crimes include </w:t>
      </w:r>
      <w:hyperlink r:id="rId11" w:tooltip="Crimes against humanity" w:history="1">
        <w:r w:rsidR="008327B7" w:rsidRPr="00F93CC6">
          <w:rPr>
            <w:rStyle w:val="Kpr"/>
            <w:rFonts w:ascii="Arial" w:hAnsi="Arial" w:cs="Arial"/>
            <w:color w:val="000000" w:themeColor="text1"/>
            <w:sz w:val="21"/>
            <w:szCs w:val="21"/>
            <w:u w:val="none"/>
          </w:rPr>
          <w:t>intentionally killing civilians</w:t>
        </w:r>
      </w:hyperlink>
      <w:r w:rsidR="008327B7" w:rsidRPr="00F93CC6">
        <w:rPr>
          <w:rFonts w:ascii="Arial" w:hAnsi="Arial" w:cs="Arial"/>
          <w:color w:val="000000" w:themeColor="text1"/>
          <w:sz w:val="21"/>
          <w:szCs w:val="21"/>
        </w:rPr>
        <w:t> or </w:t>
      </w:r>
      <w:hyperlink r:id="rId12" w:tooltip="Prisoners of war" w:history="1">
        <w:r w:rsidR="008327B7" w:rsidRPr="00F93CC6">
          <w:rPr>
            <w:rStyle w:val="Kpr"/>
            <w:rFonts w:ascii="Arial" w:hAnsi="Arial" w:cs="Arial"/>
            <w:color w:val="000000" w:themeColor="text1"/>
            <w:sz w:val="21"/>
            <w:szCs w:val="21"/>
            <w:u w:val="none"/>
          </w:rPr>
          <w:t>prisoners</w:t>
        </w:r>
      </w:hyperlink>
      <w:r w:rsidR="008327B7" w:rsidRPr="00F93CC6">
        <w:rPr>
          <w:rFonts w:ascii="Arial" w:hAnsi="Arial" w:cs="Arial"/>
          <w:color w:val="000000" w:themeColor="text1"/>
          <w:sz w:val="21"/>
          <w:szCs w:val="21"/>
        </w:rPr>
        <w:t>, </w:t>
      </w:r>
      <w:hyperlink r:id="rId13" w:tooltip="Torturing" w:history="1">
        <w:r w:rsidR="008327B7" w:rsidRPr="00F93CC6">
          <w:rPr>
            <w:rStyle w:val="Kpr"/>
            <w:rFonts w:ascii="Arial" w:hAnsi="Arial" w:cs="Arial"/>
            <w:color w:val="000000" w:themeColor="text1"/>
            <w:sz w:val="21"/>
            <w:szCs w:val="21"/>
            <w:u w:val="none"/>
          </w:rPr>
          <w:t>torturing</w:t>
        </w:r>
      </w:hyperlink>
      <w:r w:rsidR="008327B7" w:rsidRPr="00F93CC6">
        <w:rPr>
          <w:rFonts w:ascii="Arial" w:hAnsi="Arial" w:cs="Arial"/>
          <w:color w:val="000000" w:themeColor="text1"/>
          <w:sz w:val="21"/>
          <w:szCs w:val="21"/>
        </w:rPr>
        <w:t>, destroying civilian property, taking </w:t>
      </w:r>
      <w:hyperlink r:id="rId14" w:tooltip="Hostage" w:history="1">
        <w:r w:rsidR="008327B7" w:rsidRPr="00F93CC6">
          <w:rPr>
            <w:rStyle w:val="Kpr"/>
            <w:rFonts w:ascii="Arial" w:hAnsi="Arial" w:cs="Arial"/>
            <w:color w:val="000000" w:themeColor="text1"/>
            <w:sz w:val="21"/>
            <w:szCs w:val="21"/>
            <w:u w:val="none"/>
          </w:rPr>
          <w:t>hostages</w:t>
        </w:r>
      </w:hyperlink>
      <w:r w:rsidR="008327B7" w:rsidRPr="00F93CC6">
        <w:rPr>
          <w:rFonts w:ascii="Arial" w:hAnsi="Arial" w:cs="Arial"/>
          <w:color w:val="000000" w:themeColor="text1"/>
          <w:sz w:val="21"/>
          <w:szCs w:val="21"/>
        </w:rPr>
        <w:t>, performing a </w:t>
      </w:r>
      <w:hyperlink r:id="rId15" w:tooltip="Perfidy" w:history="1">
        <w:r w:rsidR="008327B7" w:rsidRPr="00F93CC6">
          <w:rPr>
            <w:rStyle w:val="Kpr"/>
            <w:rFonts w:ascii="Arial" w:hAnsi="Arial" w:cs="Arial"/>
            <w:color w:val="000000" w:themeColor="text1"/>
            <w:sz w:val="21"/>
            <w:szCs w:val="21"/>
            <w:u w:val="none"/>
          </w:rPr>
          <w:t>perfidy</w:t>
        </w:r>
      </w:hyperlink>
      <w:r w:rsidR="008327B7" w:rsidRPr="00F93CC6">
        <w:rPr>
          <w:rFonts w:ascii="Arial" w:hAnsi="Arial" w:cs="Arial"/>
          <w:color w:val="000000" w:themeColor="text1"/>
          <w:sz w:val="21"/>
          <w:szCs w:val="21"/>
        </w:rPr>
        <w:t>, </w:t>
      </w:r>
      <w:hyperlink r:id="rId16" w:tooltip="Wartime sexual violence" w:history="1">
        <w:r w:rsidR="008327B7" w:rsidRPr="00F93CC6">
          <w:rPr>
            <w:rStyle w:val="Kpr"/>
            <w:rFonts w:ascii="Arial" w:hAnsi="Arial" w:cs="Arial"/>
            <w:color w:val="000000" w:themeColor="text1"/>
            <w:sz w:val="21"/>
            <w:szCs w:val="21"/>
            <w:u w:val="none"/>
          </w:rPr>
          <w:t>raping</w:t>
        </w:r>
      </w:hyperlink>
      <w:r w:rsidR="008327B7" w:rsidRPr="00F93CC6">
        <w:rPr>
          <w:rFonts w:ascii="Arial" w:hAnsi="Arial" w:cs="Arial"/>
          <w:color w:val="000000" w:themeColor="text1"/>
          <w:sz w:val="21"/>
          <w:szCs w:val="21"/>
        </w:rPr>
        <w:t>, </w:t>
      </w:r>
      <w:hyperlink r:id="rId17" w:tooltip="Children in the military" w:history="1">
        <w:r w:rsidR="008327B7" w:rsidRPr="00F93CC6">
          <w:rPr>
            <w:rStyle w:val="Kpr"/>
            <w:rFonts w:ascii="Arial" w:hAnsi="Arial" w:cs="Arial"/>
            <w:color w:val="000000" w:themeColor="text1"/>
            <w:sz w:val="21"/>
            <w:szCs w:val="21"/>
            <w:u w:val="none"/>
          </w:rPr>
          <w:t>using child soldiers</w:t>
        </w:r>
      </w:hyperlink>
      <w:r w:rsidR="008327B7" w:rsidRPr="00F93CC6">
        <w:rPr>
          <w:rFonts w:ascii="Arial" w:hAnsi="Arial" w:cs="Arial"/>
          <w:color w:val="000000" w:themeColor="text1"/>
          <w:sz w:val="21"/>
          <w:szCs w:val="21"/>
        </w:rPr>
        <w:t>, </w:t>
      </w:r>
      <w:hyperlink r:id="rId18" w:tooltip="Pillaging" w:history="1">
        <w:r w:rsidR="008327B7" w:rsidRPr="00F93CC6">
          <w:rPr>
            <w:rStyle w:val="Kpr"/>
            <w:rFonts w:ascii="Arial" w:hAnsi="Arial" w:cs="Arial"/>
            <w:color w:val="000000" w:themeColor="text1"/>
            <w:sz w:val="21"/>
            <w:szCs w:val="21"/>
            <w:u w:val="none"/>
          </w:rPr>
          <w:t>pillaging</w:t>
        </w:r>
      </w:hyperlink>
      <w:r w:rsidR="008327B7" w:rsidRPr="00F93CC6">
        <w:rPr>
          <w:rFonts w:ascii="Arial" w:hAnsi="Arial" w:cs="Arial"/>
          <w:color w:val="000000" w:themeColor="text1"/>
          <w:sz w:val="21"/>
          <w:szCs w:val="21"/>
        </w:rPr>
        <w:t>, declaring that </w:t>
      </w:r>
      <w:hyperlink r:id="rId19" w:tooltip="No quarter" w:history="1">
        <w:r w:rsidR="008327B7" w:rsidRPr="00F93CC6">
          <w:rPr>
            <w:rStyle w:val="Kpr"/>
            <w:rFonts w:ascii="Arial" w:hAnsi="Arial" w:cs="Arial"/>
            <w:color w:val="000000" w:themeColor="text1"/>
            <w:sz w:val="21"/>
            <w:szCs w:val="21"/>
            <w:u w:val="none"/>
          </w:rPr>
          <w:t xml:space="preserve">no </w:t>
        </w:r>
        <w:r w:rsidR="008327B7" w:rsidRPr="00F93CC6">
          <w:rPr>
            <w:rStyle w:val="Kpr"/>
            <w:rFonts w:ascii="Arial" w:hAnsi="Arial" w:cs="Arial"/>
            <w:color w:val="000000" w:themeColor="text1"/>
            <w:sz w:val="21"/>
            <w:szCs w:val="21"/>
            <w:u w:val="none"/>
          </w:rPr>
          <w:lastRenderedPageBreak/>
          <w:t>quarter</w:t>
        </w:r>
      </w:hyperlink>
      <w:r w:rsidR="008327B7" w:rsidRPr="00F93CC6">
        <w:rPr>
          <w:rFonts w:ascii="Arial" w:hAnsi="Arial" w:cs="Arial"/>
          <w:color w:val="000000" w:themeColor="text1"/>
          <w:sz w:val="21"/>
          <w:szCs w:val="21"/>
        </w:rPr>
        <w:t> will be given, and seriously violating the principles of </w:t>
      </w:r>
      <w:hyperlink r:id="rId20" w:tooltip="Distinction (law)" w:history="1">
        <w:r w:rsidR="008327B7" w:rsidRPr="00F93CC6">
          <w:rPr>
            <w:rStyle w:val="Kpr"/>
            <w:rFonts w:ascii="Arial" w:hAnsi="Arial" w:cs="Arial"/>
            <w:color w:val="000000" w:themeColor="text1"/>
            <w:sz w:val="21"/>
            <w:szCs w:val="21"/>
            <w:u w:val="none"/>
          </w:rPr>
          <w:t>distinction</w:t>
        </w:r>
      </w:hyperlink>
      <w:r w:rsidR="008327B7" w:rsidRPr="00F93CC6">
        <w:rPr>
          <w:rFonts w:ascii="Arial" w:hAnsi="Arial" w:cs="Arial"/>
          <w:color w:val="000000" w:themeColor="text1"/>
          <w:sz w:val="21"/>
          <w:szCs w:val="21"/>
        </w:rPr>
        <w:t> and </w:t>
      </w:r>
      <w:hyperlink r:id="rId21" w:tooltip="Proportionality (law)" w:history="1">
        <w:r w:rsidR="008327B7" w:rsidRPr="00F93CC6">
          <w:rPr>
            <w:rStyle w:val="Kpr"/>
            <w:rFonts w:ascii="Arial" w:hAnsi="Arial" w:cs="Arial"/>
            <w:color w:val="000000" w:themeColor="text1"/>
            <w:sz w:val="21"/>
            <w:szCs w:val="21"/>
            <w:u w:val="none"/>
          </w:rPr>
          <w:t>proportionality</w:t>
        </w:r>
      </w:hyperlink>
      <w:r w:rsidR="008327B7" w:rsidRPr="00F93CC6">
        <w:rPr>
          <w:rFonts w:ascii="Arial" w:hAnsi="Arial" w:cs="Arial"/>
          <w:color w:val="000000" w:themeColor="text1"/>
          <w:sz w:val="21"/>
          <w:szCs w:val="21"/>
        </w:rPr>
        <w:t>, and </w:t>
      </w:r>
      <w:hyperlink r:id="rId22" w:tooltip="Military necessity" w:history="1">
        <w:r w:rsidR="008327B7" w:rsidRPr="00F93CC6">
          <w:rPr>
            <w:rStyle w:val="Kpr"/>
            <w:rFonts w:ascii="Arial" w:hAnsi="Arial" w:cs="Arial"/>
            <w:color w:val="000000" w:themeColor="text1"/>
            <w:sz w:val="21"/>
            <w:szCs w:val="21"/>
            <w:u w:val="none"/>
          </w:rPr>
          <w:t>military necessity</w:t>
        </w:r>
      </w:hyperlink>
      <w:r w:rsidR="008327B7" w:rsidRPr="00F93CC6">
        <w:rPr>
          <w:rFonts w:ascii="Arial" w:hAnsi="Arial" w:cs="Arial"/>
          <w:color w:val="000000" w:themeColor="text1"/>
          <w:sz w:val="21"/>
          <w:szCs w:val="21"/>
        </w:rPr>
        <w:t>.</w:t>
      </w:r>
    </w:p>
    <w:p w:rsidR="008327B7" w:rsidRDefault="008327B7" w:rsidP="008327B7">
      <w:pPr>
        <w:pStyle w:val="NormalWeb"/>
        <w:shd w:val="clear" w:color="auto" w:fill="FFFFFF"/>
        <w:spacing w:before="120" w:beforeAutospacing="0" w:after="120" w:afterAutospacing="0"/>
        <w:rPr>
          <w:rFonts w:ascii="Arial" w:hAnsi="Arial" w:cs="Arial"/>
          <w:color w:val="000000" w:themeColor="text1"/>
          <w:sz w:val="21"/>
          <w:szCs w:val="21"/>
        </w:rPr>
      </w:pPr>
      <w:r w:rsidRPr="00F93CC6">
        <w:rPr>
          <w:rFonts w:ascii="Arial" w:hAnsi="Arial" w:cs="Arial"/>
          <w:color w:val="000000" w:themeColor="text1"/>
          <w:sz w:val="21"/>
          <w:szCs w:val="21"/>
        </w:rPr>
        <w:t>The concept of war crimes emerged at the turn of the twentieth century when the body of </w:t>
      </w:r>
      <w:hyperlink r:id="rId23" w:tooltip="Customary international law" w:history="1">
        <w:r w:rsidRPr="00F93CC6">
          <w:rPr>
            <w:rStyle w:val="Kpr"/>
            <w:rFonts w:ascii="Arial" w:hAnsi="Arial" w:cs="Arial"/>
            <w:color w:val="000000" w:themeColor="text1"/>
            <w:sz w:val="21"/>
            <w:szCs w:val="21"/>
            <w:u w:val="none"/>
          </w:rPr>
          <w:t>customary international law</w:t>
        </w:r>
      </w:hyperlink>
      <w:r w:rsidRPr="00F93CC6">
        <w:rPr>
          <w:rFonts w:ascii="Arial" w:hAnsi="Arial" w:cs="Arial"/>
          <w:color w:val="000000" w:themeColor="text1"/>
          <w:sz w:val="21"/>
          <w:szCs w:val="21"/>
        </w:rPr>
        <w:t> applicable to warfare between </w:t>
      </w:r>
      <w:hyperlink r:id="rId24" w:tooltip="Sovereign state" w:history="1">
        <w:r w:rsidRPr="00F93CC6">
          <w:rPr>
            <w:rStyle w:val="Kpr"/>
            <w:rFonts w:ascii="Arial" w:hAnsi="Arial" w:cs="Arial"/>
            <w:color w:val="000000" w:themeColor="text1"/>
            <w:sz w:val="21"/>
            <w:szCs w:val="21"/>
            <w:u w:val="none"/>
          </w:rPr>
          <w:t>sovereign states</w:t>
        </w:r>
      </w:hyperlink>
      <w:r w:rsidRPr="00F93CC6">
        <w:rPr>
          <w:rFonts w:ascii="Arial" w:hAnsi="Arial" w:cs="Arial"/>
          <w:color w:val="000000" w:themeColor="text1"/>
          <w:sz w:val="21"/>
          <w:szCs w:val="21"/>
        </w:rPr>
        <w:t> was codified. Such codification occurred at the national level, such as with the publication of the </w:t>
      </w:r>
      <w:hyperlink r:id="rId25" w:tooltip="Lieber Code" w:history="1">
        <w:r w:rsidRPr="00F93CC6">
          <w:rPr>
            <w:rStyle w:val="Kpr"/>
            <w:rFonts w:ascii="Arial" w:hAnsi="Arial" w:cs="Arial"/>
            <w:color w:val="000000" w:themeColor="text1"/>
            <w:sz w:val="21"/>
            <w:szCs w:val="21"/>
            <w:u w:val="none"/>
          </w:rPr>
          <w:t>Lieber Code</w:t>
        </w:r>
      </w:hyperlink>
      <w:r w:rsidRPr="00F93CC6">
        <w:rPr>
          <w:rFonts w:ascii="Arial" w:hAnsi="Arial" w:cs="Arial"/>
          <w:color w:val="000000" w:themeColor="text1"/>
          <w:sz w:val="21"/>
          <w:szCs w:val="21"/>
        </w:rPr>
        <w:t> in the United States, and at the international level with the adoption of the treaties during the </w:t>
      </w:r>
      <w:hyperlink r:id="rId26" w:tooltip="Hague Conventions of 1899 and 1907" w:history="1">
        <w:r w:rsidRPr="00F93CC6">
          <w:rPr>
            <w:rStyle w:val="Kpr"/>
            <w:rFonts w:ascii="Arial" w:hAnsi="Arial" w:cs="Arial"/>
            <w:color w:val="000000" w:themeColor="text1"/>
            <w:sz w:val="21"/>
            <w:szCs w:val="21"/>
            <w:u w:val="none"/>
          </w:rPr>
          <w:t>Hague Conventions of 1899 and 1907</w:t>
        </w:r>
      </w:hyperlink>
      <w:r w:rsidRPr="00F93CC6">
        <w:rPr>
          <w:rFonts w:ascii="Arial" w:hAnsi="Arial" w:cs="Arial"/>
          <w:color w:val="000000" w:themeColor="text1"/>
          <w:sz w:val="21"/>
          <w:szCs w:val="21"/>
        </w:rPr>
        <w:t>. Moreover, trials in national courts during this period further helped clarify the law</w:t>
      </w:r>
      <w:r w:rsidR="00F93CC6">
        <w:rPr>
          <w:rFonts w:ascii="Arial" w:hAnsi="Arial" w:cs="Arial"/>
          <w:color w:val="000000" w:themeColor="text1"/>
          <w:sz w:val="21"/>
          <w:szCs w:val="21"/>
        </w:rPr>
        <w:t>.</w:t>
      </w:r>
      <w:r w:rsidRPr="00F93CC6">
        <w:rPr>
          <w:rFonts w:ascii="Arial" w:hAnsi="Arial" w:cs="Arial"/>
          <w:color w:val="000000" w:themeColor="text1"/>
          <w:sz w:val="21"/>
          <w:szCs w:val="21"/>
        </w:rPr>
        <w:t> Following the end of </w:t>
      </w:r>
      <w:hyperlink r:id="rId27" w:tooltip="World War II" w:history="1">
        <w:r w:rsidRPr="00F93CC6">
          <w:rPr>
            <w:rStyle w:val="Kpr"/>
            <w:rFonts w:ascii="Arial" w:hAnsi="Arial" w:cs="Arial"/>
            <w:color w:val="000000" w:themeColor="text1"/>
            <w:sz w:val="21"/>
            <w:szCs w:val="21"/>
            <w:u w:val="none"/>
          </w:rPr>
          <w:t>World War II</w:t>
        </w:r>
      </w:hyperlink>
      <w:r w:rsidRPr="00F93CC6">
        <w:rPr>
          <w:rFonts w:ascii="Arial" w:hAnsi="Arial" w:cs="Arial"/>
          <w:color w:val="000000" w:themeColor="text1"/>
          <w:sz w:val="21"/>
          <w:szCs w:val="21"/>
        </w:rPr>
        <w:t>, major developments in the law occurred. Numerous trials of </w:t>
      </w:r>
      <w:hyperlink r:id="rId28" w:tooltip="Axis powers" w:history="1">
        <w:r w:rsidRPr="00F93CC6">
          <w:rPr>
            <w:rStyle w:val="Kpr"/>
            <w:rFonts w:ascii="Arial" w:hAnsi="Arial" w:cs="Arial"/>
            <w:color w:val="000000" w:themeColor="text1"/>
            <w:sz w:val="21"/>
            <w:szCs w:val="21"/>
            <w:u w:val="none"/>
          </w:rPr>
          <w:t>Axis</w:t>
        </w:r>
      </w:hyperlink>
      <w:r w:rsidRPr="00F93CC6">
        <w:rPr>
          <w:rFonts w:ascii="Arial" w:hAnsi="Arial" w:cs="Arial"/>
          <w:color w:val="000000" w:themeColor="text1"/>
          <w:sz w:val="21"/>
          <w:szCs w:val="21"/>
        </w:rPr>
        <w:t> war criminals established the </w:t>
      </w:r>
      <w:hyperlink r:id="rId29" w:tooltip="Nuremberg principles" w:history="1">
        <w:r w:rsidRPr="00F93CC6">
          <w:rPr>
            <w:rStyle w:val="Kpr"/>
            <w:rFonts w:ascii="Arial" w:hAnsi="Arial" w:cs="Arial"/>
            <w:color w:val="000000" w:themeColor="text1"/>
            <w:sz w:val="21"/>
            <w:szCs w:val="21"/>
            <w:u w:val="none"/>
          </w:rPr>
          <w:t>Nuremberg principles</w:t>
        </w:r>
      </w:hyperlink>
      <w:r w:rsidRPr="00F93CC6">
        <w:rPr>
          <w:rFonts w:ascii="Arial" w:hAnsi="Arial" w:cs="Arial"/>
          <w:color w:val="000000" w:themeColor="text1"/>
          <w:sz w:val="21"/>
          <w:szCs w:val="21"/>
        </w:rPr>
        <w:t>, such as notion that war crimes constituted </w:t>
      </w:r>
      <w:hyperlink r:id="rId30" w:tooltip="International criminal law" w:history="1">
        <w:r w:rsidRPr="00F93CC6">
          <w:rPr>
            <w:rStyle w:val="Kpr"/>
            <w:rFonts w:ascii="Arial" w:hAnsi="Arial" w:cs="Arial"/>
            <w:color w:val="000000" w:themeColor="text1"/>
            <w:sz w:val="21"/>
            <w:szCs w:val="21"/>
            <w:u w:val="none"/>
          </w:rPr>
          <w:t>crimes defined by international law</w:t>
        </w:r>
      </w:hyperlink>
      <w:r w:rsidRPr="00F93CC6">
        <w:rPr>
          <w:rFonts w:ascii="Arial" w:hAnsi="Arial" w:cs="Arial"/>
          <w:color w:val="000000" w:themeColor="text1"/>
          <w:sz w:val="21"/>
          <w:szCs w:val="21"/>
        </w:rPr>
        <w:t>. Additionally, the </w:t>
      </w:r>
      <w:hyperlink r:id="rId31" w:tooltip="Geneva Conventions" w:history="1">
        <w:r w:rsidRPr="00F93CC6">
          <w:rPr>
            <w:rStyle w:val="Kpr"/>
            <w:rFonts w:ascii="Arial" w:hAnsi="Arial" w:cs="Arial"/>
            <w:color w:val="000000" w:themeColor="text1"/>
            <w:sz w:val="21"/>
            <w:szCs w:val="21"/>
            <w:u w:val="none"/>
          </w:rPr>
          <w:t>Geneva Conventions</w:t>
        </w:r>
      </w:hyperlink>
      <w:r w:rsidRPr="00F93CC6">
        <w:rPr>
          <w:rFonts w:ascii="Arial" w:hAnsi="Arial" w:cs="Arial"/>
          <w:color w:val="000000" w:themeColor="text1"/>
          <w:sz w:val="21"/>
          <w:szCs w:val="21"/>
        </w:rPr>
        <w:t> in 1949 defined new war crimes and established that states could exercise </w:t>
      </w:r>
      <w:hyperlink r:id="rId32" w:tooltip="Universal jurisdiction" w:history="1">
        <w:r w:rsidRPr="00F93CC6">
          <w:rPr>
            <w:rStyle w:val="Kpr"/>
            <w:rFonts w:ascii="Arial" w:hAnsi="Arial" w:cs="Arial"/>
            <w:color w:val="000000" w:themeColor="text1"/>
            <w:sz w:val="21"/>
            <w:szCs w:val="21"/>
            <w:u w:val="none"/>
          </w:rPr>
          <w:t>universal jurisdiction</w:t>
        </w:r>
      </w:hyperlink>
      <w:r w:rsidRPr="00F93CC6">
        <w:rPr>
          <w:rFonts w:ascii="Arial" w:hAnsi="Arial" w:cs="Arial"/>
          <w:color w:val="000000" w:themeColor="text1"/>
          <w:sz w:val="21"/>
          <w:szCs w:val="21"/>
        </w:rPr>
        <w:t> over such crimes. In the late 20th century and early 21st century, following the creation of several </w:t>
      </w:r>
      <w:hyperlink r:id="rId33" w:tooltip="International court" w:history="1">
        <w:r w:rsidRPr="00F93CC6">
          <w:rPr>
            <w:rStyle w:val="Kpr"/>
            <w:rFonts w:ascii="Arial" w:hAnsi="Arial" w:cs="Arial"/>
            <w:color w:val="000000" w:themeColor="text1"/>
            <w:sz w:val="21"/>
            <w:szCs w:val="21"/>
            <w:u w:val="none"/>
          </w:rPr>
          <w:t>international courts</w:t>
        </w:r>
      </w:hyperlink>
      <w:r w:rsidRPr="00F93CC6">
        <w:rPr>
          <w:rFonts w:ascii="Arial" w:hAnsi="Arial" w:cs="Arial"/>
          <w:color w:val="000000" w:themeColor="text1"/>
          <w:sz w:val="21"/>
          <w:szCs w:val="21"/>
        </w:rPr>
        <w:t>, additional categories of war crimes applicable to armed conflicts other than those between states, such as </w:t>
      </w:r>
      <w:hyperlink r:id="rId34" w:tooltip="Civil war" w:history="1">
        <w:r w:rsidRPr="00F93CC6">
          <w:rPr>
            <w:rStyle w:val="Kpr"/>
            <w:rFonts w:ascii="Arial" w:hAnsi="Arial" w:cs="Arial"/>
            <w:color w:val="000000" w:themeColor="text1"/>
            <w:sz w:val="21"/>
            <w:szCs w:val="21"/>
            <w:u w:val="none"/>
          </w:rPr>
          <w:t>civil wars</w:t>
        </w:r>
      </w:hyperlink>
      <w:r w:rsidRPr="00F93CC6">
        <w:rPr>
          <w:rFonts w:ascii="Arial" w:hAnsi="Arial" w:cs="Arial"/>
          <w:color w:val="000000" w:themeColor="text1"/>
          <w:sz w:val="21"/>
          <w:szCs w:val="21"/>
        </w:rPr>
        <w:t>, were defined.</w:t>
      </w:r>
    </w:p>
    <w:p w:rsidR="00F93CC6" w:rsidRDefault="00F93CC6" w:rsidP="008327B7">
      <w:pPr>
        <w:pStyle w:val="NormalWeb"/>
        <w:shd w:val="clear" w:color="auto" w:fill="FFFFFF"/>
        <w:spacing w:before="120" w:beforeAutospacing="0" w:after="120" w:afterAutospacing="0"/>
        <w:rPr>
          <w:rFonts w:ascii="Arial" w:hAnsi="Arial" w:cs="Arial"/>
          <w:color w:val="000000" w:themeColor="text1"/>
          <w:sz w:val="21"/>
          <w:szCs w:val="21"/>
        </w:rPr>
      </w:pPr>
    </w:p>
    <w:p w:rsidR="00F93CC6" w:rsidRDefault="00F93CC6" w:rsidP="008327B7">
      <w:pPr>
        <w:pStyle w:val="NormalWeb"/>
        <w:shd w:val="clear" w:color="auto" w:fill="FFFFFF"/>
        <w:spacing w:before="120" w:beforeAutospacing="0" w:after="120" w:afterAutospacing="0"/>
        <w:rPr>
          <w:rFonts w:ascii="Arial" w:hAnsi="Arial" w:cs="Arial"/>
          <w:b/>
          <w:color w:val="000000" w:themeColor="text1"/>
        </w:rPr>
      </w:pPr>
      <w:r w:rsidRPr="00F93CC6">
        <w:rPr>
          <w:rFonts w:ascii="Arial" w:hAnsi="Arial" w:cs="Arial"/>
          <w:b/>
          <w:color w:val="000000" w:themeColor="text1"/>
        </w:rPr>
        <w:t>2. HISTORY OF THE TOPIC</w:t>
      </w:r>
    </w:p>
    <w:p w:rsidR="00F93CC6" w:rsidRPr="00FB4E96" w:rsidRDefault="00520AF7" w:rsidP="00520AF7">
      <w:pPr>
        <w:shd w:val="clear" w:color="auto" w:fill="FFFFFF"/>
        <w:spacing w:before="120" w:after="120" w:line="240" w:lineRule="auto"/>
        <w:rPr>
          <w:rFonts w:ascii="Arial" w:eastAsia="Times New Roman" w:hAnsi="Arial" w:cs="Arial"/>
          <w:color w:val="000000" w:themeColor="text1"/>
          <w:lang w:eastAsia="tr-TR"/>
        </w:rPr>
      </w:pPr>
      <w:proofErr w:type="gramStart"/>
      <w:r w:rsidRPr="00520AF7">
        <w:rPr>
          <w:rFonts w:ascii="Arial" w:eastAsia="Times New Roman" w:hAnsi="Arial" w:cs="Arial"/>
          <w:b/>
          <w:color w:val="000000" w:themeColor="text1"/>
          <w:lang w:eastAsia="tr-TR"/>
        </w:rPr>
        <w:t>The Hague Conventions</w:t>
      </w:r>
      <w:r w:rsidRPr="00520AF7">
        <w:rPr>
          <w:rFonts w:ascii="Arial" w:eastAsia="Times New Roman" w:hAnsi="Arial" w:cs="Arial"/>
          <w:color w:val="000000" w:themeColor="text1"/>
          <w:lang w:eastAsia="tr-TR"/>
        </w:rPr>
        <w:t xml:space="preserve"> were international treaties negotiated at the First and Second Peace Conferences at </w:t>
      </w:r>
      <w:hyperlink r:id="rId35" w:tooltip="The Hague" w:history="1">
        <w:r w:rsidRPr="00FB4E96">
          <w:rPr>
            <w:rFonts w:ascii="Arial" w:eastAsia="Times New Roman" w:hAnsi="Arial" w:cs="Arial"/>
            <w:color w:val="000000" w:themeColor="text1"/>
            <w:lang w:eastAsia="tr-TR"/>
          </w:rPr>
          <w:t>The Hague</w:t>
        </w:r>
      </w:hyperlink>
      <w:r w:rsidRPr="00520AF7">
        <w:rPr>
          <w:rFonts w:ascii="Arial" w:eastAsia="Times New Roman" w:hAnsi="Arial" w:cs="Arial"/>
          <w:color w:val="000000" w:themeColor="text1"/>
          <w:lang w:eastAsia="tr-TR"/>
        </w:rPr>
        <w:t>, Netherlands, in 1899 and 1907, respectively, and were, along with the Geneva Conventions, among the first formal statements of the </w:t>
      </w:r>
      <w:hyperlink r:id="rId36" w:tooltip="Laws of war" w:history="1">
        <w:r w:rsidRPr="00FB4E96">
          <w:rPr>
            <w:rFonts w:ascii="Arial" w:eastAsia="Times New Roman" w:hAnsi="Arial" w:cs="Arial"/>
            <w:color w:val="000000" w:themeColor="text1"/>
            <w:lang w:eastAsia="tr-TR"/>
          </w:rPr>
          <w:t>laws of war</w:t>
        </w:r>
      </w:hyperlink>
      <w:r w:rsidRPr="00520AF7">
        <w:rPr>
          <w:rFonts w:ascii="Arial" w:eastAsia="Times New Roman" w:hAnsi="Arial" w:cs="Arial"/>
          <w:color w:val="000000" w:themeColor="text1"/>
          <w:lang w:eastAsia="tr-TR"/>
        </w:rPr>
        <w:t> and war crimes in the nascent body of secular </w:t>
      </w:r>
      <w:hyperlink r:id="rId37" w:tooltip="International law" w:history="1">
        <w:r w:rsidRPr="00FB4E96">
          <w:rPr>
            <w:rFonts w:ascii="Arial" w:eastAsia="Times New Roman" w:hAnsi="Arial" w:cs="Arial"/>
            <w:color w:val="000000" w:themeColor="text1"/>
            <w:lang w:eastAsia="tr-TR"/>
          </w:rPr>
          <w:t>international law</w:t>
        </w:r>
      </w:hyperlink>
      <w:r w:rsidRPr="00520AF7">
        <w:rPr>
          <w:rFonts w:ascii="Arial" w:eastAsia="Times New Roman" w:hAnsi="Arial" w:cs="Arial"/>
          <w:color w:val="000000" w:themeColor="text1"/>
          <w:lang w:eastAsia="tr-TR"/>
        </w:rPr>
        <w:t>.</w:t>
      </w:r>
      <w:proofErr w:type="gramEnd"/>
    </w:p>
    <w:p w:rsidR="00F93CC6" w:rsidRPr="00FB4E96" w:rsidRDefault="00F93CC6" w:rsidP="008327B7">
      <w:pPr>
        <w:pStyle w:val="NormalWeb"/>
        <w:shd w:val="clear" w:color="auto" w:fill="FFFFFF"/>
        <w:spacing w:before="120" w:beforeAutospacing="0" w:after="120" w:afterAutospacing="0"/>
        <w:rPr>
          <w:rFonts w:ascii="Arial" w:hAnsi="Arial" w:cs="Arial"/>
          <w:color w:val="000000" w:themeColor="text1"/>
          <w:sz w:val="22"/>
          <w:szCs w:val="22"/>
          <w:shd w:val="clear" w:color="auto" w:fill="FFFFFF"/>
        </w:rPr>
      </w:pPr>
    </w:p>
    <w:p w:rsidR="00F93CC6" w:rsidRPr="00FB4E96" w:rsidRDefault="00F93CC6" w:rsidP="008327B7">
      <w:pPr>
        <w:pStyle w:val="NormalWeb"/>
        <w:shd w:val="clear" w:color="auto" w:fill="FFFFFF"/>
        <w:spacing w:before="120" w:beforeAutospacing="0" w:after="120" w:afterAutospacing="0"/>
        <w:rPr>
          <w:rFonts w:ascii="Arial" w:hAnsi="Arial" w:cs="Arial"/>
          <w:color w:val="222222"/>
          <w:sz w:val="22"/>
          <w:szCs w:val="22"/>
          <w:shd w:val="clear" w:color="auto" w:fill="FFFFFF"/>
        </w:rPr>
      </w:pPr>
      <w:r w:rsidRPr="00FB4E96">
        <w:rPr>
          <w:rFonts w:ascii="Arial" w:hAnsi="Arial" w:cs="Arial"/>
          <w:b/>
          <w:color w:val="000000" w:themeColor="text1"/>
          <w:sz w:val="22"/>
          <w:szCs w:val="22"/>
          <w:shd w:val="clear" w:color="auto" w:fill="FFFFFF"/>
        </w:rPr>
        <w:t>The </w:t>
      </w:r>
      <w:r w:rsidRPr="00FB4E96">
        <w:rPr>
          <w:rFonts w:ascii="Arial" w:hAnsi="Arial" w:cs="Arial"/>
          <w:b/>
          <w:bCs/>
          <w:color w:val="000000" w:themeColor="text1"/>
          <w:sz w:val="22"/>
          <w:szCs w:val="22"/>
          <w:shd w:val="clear" w:color="auto" w:fill="FFFFFF"/>
        </w:rPr>
        <w:t>Geneva Conventions</w:t>
      </w:r>
      <w:r w:rsidRPr="00FB4E96">
        <w:rPr>
          <w:rFonts w:ascii="Arial" w:hAnsi="Arial" w:cs="Arial"/>
          <w:color w:val="000000" w:themeColor="text1"/>
          <w:sz w:val="22"/>
          <w:szCs w:val="22"/>
          <w:shd w:val="clear" w:color="auto" w:fill="FFFFFF"/>
        </w:rPr>
        <w:t> comprise four </w:t>
      </w:r>
      <w:hyperlink r:id="rId38" w:tooltip="Treaty" w:history="1">
        <w:r w:rsidRPr="00FB4E96">
          <w:rPr>
            <w:rStyle w:val="Kpr"/>
            <w:rFonts w:ascii="Arial" w:hAnsi="Arial" w:cs="Arial"/>
            <w:color w:val="000000" w:themeColor="text1"/>
            <w:sz w:val="22"/>
            <w:szCs w:val="22"/>
            <w:u w:val="none"/>
            <w:shd w:val="clear" w:color="auto" w:fill="FFFFFF"/>
          </w:rPr>
          <w:t>treaties</w:t>
        </w:r>
      </w:hyperlink>
      <w:r w:rsidRPr="00FB4E96">
        <w:rPr>
          <w:rFonts w:ascii="Arial" w:hAnsi="Arial" w:cs="Arial"/>
          <w:color w:val="000000" w:themeColor="text1"/>
          <w:sz w:val="22"/>
          <w:szCs w:val="22"/>
          <w:shd w:val="clear" w:color="auto" w:fill="FFFFFF"/>
        </w:rPr>
        <w:t>, and three additional </w:t>
      </w:r>
      <w:hyperlink r:id="rId39" w:tooltip="Protocol (diplomacy)" w:history="1">
        <w:r w:rsidRPr="00FB4E96">
          <w:rPr>
            <w:rStyle w:val="Kpr"/>
            <w:rFonts w:ascii="Arial" w:hAnsi="Arial" w:cs="Arial"/>
            <w:color w:val="000000" w:themeColor="text1"/>
            <w:sz w:val="22"/>
            <w:szCs w:val="22"/>
            <w:u w:val="none"/>
            <w:shd w:val="clear" w:color="auto" w:fill="FFFFFF"/>
          </w:rPr>
          <w:t>protocols</w:t>
        </w:r>
      </w:hyperlink>
      <w:r w:rsidRPr="00FB4E96">
        <w:rPr>
          <w:rFonts w:ascii="Arial" w:hAnsi="Arial" w:cs="Arial"/>
          <w:color w:val="000000" w:themeColor="text1"/>
          <w:sz w:val="22"/>
          <w:szCs w:val="22"/>
          <w:shd w:val="clear" w:color="auto" w:fill="FFFFFF"/>
        </w:rPr>
        <w:t>, that establish the standards of </w:t>
      </w:r>
      <w:hyperlink r:id="rId40" w:tooltip="International law" w:history="1">
        <w:r w:rsidRPr="00FB4E96">
          <w:rPr>
            <w:rStyle w:val="Kpr"/>
            <w:rFonts w:ascii="Arial" w:hAnsi="Arial" w:cs="Arial"/>
            <w:color w:val="000000" w:themeColor="text1"/>
            <w:sz w:val="22"/>
            <w:szCs w:val="22"/>
            <w:u w:val="none"/>
            <w:shd w:val="clear" w:color="auto" w:fill="FFFFFF"/>
          </w:rPr>
          <w:t>international law</w:t>
        </w:r>
      </w:hyperlink>
      <w:r w:rsidRPr="00FB4E96">
        <w:rPr>
          <w:rFonts w:ascii="Arial" w:hAnsi="Arial" w:cs="Arial"/>
          <w:color w:val="000000" w:themeColor="text1"/>
          <w:sz w:val="22"/>
          <w:szCs w:val="22"/>
          <w:shd w:val="clear" w:color="auto" w:fill="FFFFFF"/>
        </w:rPr>
        <w:t> for humanitarian treatment in war. The singular term </w:t>
      </w:r>
      <w:r w:rsidRPr="00FB4E96">
        <w:rPr>
          <w:rFonts w:ascii="Arial" w:hAnsi="Arial" w:cs="Arial"/>
          <w:i/>
          <w:iCs/>
          <w:color w:val="000000" w:themeColor="text1"/>
          <w:sz w:val="22"/>
          <w:szCs w:val="22"/>
          <w:shd w:val="clear" w:color="auto" w:fill="FFFFFF"/>
        </w:rPr>
        <w:t>Geneva Convention</w:t>
      </w:r>
      <w:r w:rsidRPr="00FB4E96">
        <w:rPr>
          <w:rFonts w:ascii="Arial" w:hAnsi="Arial" w:cs="Arial"/>
          <w:color w:val="000000" w:themeColor="text1"/>
          <w:sz w:val="22"/>
          <w:szCs w:val="22"/>
          <w:shd w:val="clear" w:color="auto" w:fill="FFFFFF"/>
        </w:rPr>
        <w:t> usually denotes the agreements of 1949, negotiated in the aftermath of the </w:t>
      </w:r>
      <w:hyperlink r:id="rId41" w:tooltip="Second World War" w:history="1">
        <w:r w:rsidRPr="00FB4E96">
          <w:rPr>
            <w:rStyle w:val="Kpr"/>
            <w:rFonts w:ascii="Arial" w:hAnsi="Arial" w:cs="Arial"/>
            <w:color w:val="000000" w:themeColor="text1"/>
            <w:sz w:val="22"/>
            <w:szCs w:val="22"/>
            <w:u w:val="none"/>
            <w:shd w:val="clear" w:color="auto" w:fill="FFFFFF"/>
          </w:rPr>
          <w:t>Second World War</w:t>
        </w:r>
      </w:hyperlink>
      <w:r w:rsidR="00520AF7" w:rsidRPr="00FB4E96">
        <w:rPr>
          <w:rFonts w:ascii="Arial" w:hAnsi="Arial" w:cs="Arial"/>
          <w:color w:val="000000" w:themeColor="text1"/>
          <w:sz w:val="22"/>
          <w:szCs w:val="22"/>
          <w:shd w:val="clear" w:color="auto" w:fill="FFFFFF"/>
        </w:rPr>
        <w:t xml:space="preserve"> (</w:t>
      </w:r>
      <w:r w:rsidR="00520AF7" w:rsidRPr="00FB4E96">
        <w:rPr>
          <w:rFonts w:ascii="Arial" w:hAnsi="Arial" w:cs="Arial"/>
          <w:color w:val="222222"/>
          <w:sz w:val="22"/>
          <w:szCs w:val="22"/>
          <w:shd w:val="clear" w:color="auto" w:fill="FFFFFF"/>
        </w:rPr>
        <w:t>1939–1945)</w:t>
      </w:r>
      <w:r w:rsidRPr="00FB4E96">
        <w:rPr>
          <w:rFonts w:ascii="Arial" w:hAnsi="Arial" w:cs="Arial"/>
          <w:color w:val="000000" w:themeColor="text1"/>
          <w:sz w:val="22"/>
          <w:szCs w:val="22"/>
          <w:shd w:val="clear" w:color="auto" w:fill="FFFFFF"/>
        </w:rPr>
        <w:t>. The Geneva Conventions extensively defined the basic rights of wartime prisoners (civilians and </w:t>
      </w:r>
      <w:hyperlink r:id="rId42" w:tooltip="Military personnel" w:history="1">
        <w:r w:rsidRPr="00FB4E96">
          <w:rPr>
            <w:rStyle w:val="Kpr"/>
            <w:rFonts w:ascii="Arial" w:hAnsi="Arial" w:cs="Arial"/>
            <w:color w:val="000000" w:themeColor="text1"/>
            <w:sz w:val="22"/>
            <w:szCs w:val="22"/>
            <w:u w:val="none"/>
            <w:shd w:val="clear" w:color="auto" w:fill="FFFFFF"/>
          </w:rPr>
          <w:t>military personnel</w:t>
        </w:r>
      </w:hyperlink>
      <w:r w:rsidRPr="00FB4E96">
        <w:rPr>
          <w:rFonts w:ascii="Arial" w:hAnsi="Arial" w:cs="Arial"/>
          <w:color w:val="000000" w:themeColor="text1"/>
          <w:sz w:val="22"/>
          <w:szCs w:val="22"/>
          <w:shd w:val="clear" w:color="auto" w:fill="FFFFFF"/>
        </w:rPr>
        <w:t>), established protections for the wounded and sick, and established protections for the civilians in and around a war-zone. The treaties of 1949 were ratified, in whole or with </w:t>
      </w:r>
      <w:hyperlink r:id="rId43" w:tooltip="Reservation (law)" w:history="1">
        <w:r w:rsidRPr="00FB4E96">
          <w:rPr>
            <w:rStyle w:val="Kpr"/>
            <w:rFonts w:ascii="Arial" w:hAnsi="Arial" w:cs="Arial"/>
            <w:color w:val="000000" w:themeColor="text1"/>
            <w:sz w:val="22"/>
            <w:szCs w:val="22"/>
            <w:u w:val="none"/>
            <w:shd w:val="clear" w:color="auto" w:fill="FFFFFF"/>
          </w:rPr>
          <w:t>reservations</w:t>
        </w:r>
      </w:hyperlink>
      <w:r w:rsidRPr="00FB4E96">
        <w:rPr>
          <w:rFonts w:ascii="Arial" w:hAnsi="Arial" w:cs="Arial"/>
          <w:color w:val="000000" w:themeColor="text1"/>
          <w:sz w:val="22"/>
          <w:szCs w:val="22"/>
          <w:shd w:val="clear" w:color="auto" w:fill="FFFFFF"/>
        </w:rPr>
        <w:t>, </w:t>
      </w:r>
      <w:hyperlink r:id="rId44" w:tooltip="List of parties to the Geneva Conventions" w:history="1">
        <w:r w:rsidRPr="00FB4E96">
          <w:rPr>
            <w:rStyle w:val="Kpr"/>
            <w:rFonts w:ascii="Arial" w:hAnsi="Arial" w:cs="Arial"/>
            <w:color w:val="000000" w:themeColor="text1"/>
            <w:sz w:val="22"/>
            <w:szCs w:val="22"/>
            <w:u w:val="none"/>
            <w:shd w:val="clear" w:color="auto" w:fill="FFFFFF"/>
          </w:rPr>
          <w:t>by 196 countries</w:t>
        </w:r>
      </w:hyperlink>
      <w:r w:rsidR="00520AF7" w:rsidRPr="00FB4E96">
        <w:rPr>
          <w:color w:val="000000" w:themeColor="text1"/>
          <w:sz w:val="22"/>
          <w:szCs w:val="22"/>
        </w:rPr>
        <w:t xml:space="preserve">, </w:t>
      </w:r>
      <w:r w:rsidR="00520AF7" w:rsidRPr="00FB4E96">
        <w:rPr>
          <w:rFonts w:ascii="Arial" w:hAnsi="Arial" w:cs="Arial"/>
          <w:color w:val="222222"/>
          <w:sz w:val="22"/>
          <w:szCs w:val="22"/>
          <w:shd w:val="clear" w:color="auto" w:fill="FFFFFF"/>
        </w:rPr>
        <w:t>namely the United States, Israel, India, Pakistan, Iraq, Iran, and others.</w:t>
      </w:r>
    </w:p>
    <w:p w:rsidR="00520AF7" w:rsidRPr="00FB4E96" w:rsidRDefault="00520AF7" w:rsidP="008327B7">
      <w:pPr>
        <w:pStyle w:val="NormalWeb"/>
        <w:shd w:val="clear" w:color="auto" w:fill="FFFFFF"/>
        <w:spacing w:before="120" w:beforeAutospacing="0" w:after="120" w:afterAutospacing="0"/>
        <w:rPr>
          <w:rFonts w:ascii="Arial" w:hAnsi="Arial" w:cs="Arial"/>
          <w:color w:val="000000" w:themeColor="text1"/>
          <w:sz w:val="22"/>
          <w:szCs w:val="22"/>
        </w:rPr>
      </w:pPr>
    </w:p>
    <w:p w:rsidR="00FB4E96" w:rsidRPr="00FB4E96" w:rsidRDefault="00FB4E96" w:rsidP="008327B7">
      <w:pPr>
        <w:pStyle w:val="NormalWeb"/>
        <w:shd w:val="clear" w:color="auto" w:fill="FFFFFF"/>
        <w:spacing w:before="120" w:beforeAutospacing="0" w:after="120" w:afterAutospacing="0"/>
        <w:rPr>
          <w:rFonts w:ascii="Arial" w:hAnsi="Arial" w:cs="Arial"/>
          <w:color w:val="000000" w:themeColor="text1"/>
          <w:sz w:val="22"/>
          <w:szCs w:val="22"/>
          <w:shd w:val="clear" w:color="auto" w:fill="FFFFFF"/>
        </w:rPr>
      </w:pPr>
      <w:r w:rsidRPr="00FB4E96">
        <w:rPr>
          <w:rFonts w:ascii="Arial" w:hAnsi="Arial" w:cs="Arial"/>
          <w:b/>
          <w:color w:val="000000" w:themeColor="text1"/>
          <w:sz w:val="22"/>
          <w:szCs w:val="22"/>
          <w:shd w:val="clear" w:color="auto" w:fill="FFFFFF"/>
        </w:rPr>
        <w:t xml:space="preserve">Leipzig war crime </w:t>
      </w:r>
      <w:proofErr w:type="gramStart"/>
      <w:r w:rsidRPr="00FB4E96">
        <w:rPr>
          <w:rFonts w:ascii="Arial" w:hAnsi="Arial" w:cs="Arial"/>
          <w:b/>
          <w:color w:val="000000" w:themeColor="text1"/>
          <w:sz w:val="22"/>
          <w:szCs w:val="22"/>
          <w:shd w:val="clear" w:color="auto" w:fill="FFFFFF"/>
        </w:rPr>
        <w:t xml:space="preserve">trial </w:t>
      </w:r>
      <w:r w:rsidRPr="00FB4E96">
        <w:rPr>
          <w:rFonts w:ascii="Arial" w:hAnsi="Arial" w:cs="Arial"/>
          <w:color w:val="000000" w:themeColor="text1"/>
          <w:sz w:val="22"/>
          <w:szCs w:val="22"/>
          <w:shd w:val="clear" w:color="auto" w:fill="FFFFFF"/>
        </w:rPr>
        <w:t xml:space="preserve"> small</w:t>
      </w:r>
      <w:proofErr w:type="gramEnd"/>
      <w:r w:rsidRPr="00FB4E96">
        <w:rPr>
          <w:rFonts w:ascii="Arial" w:hAnsi="Arial" w:cs="Arial"/>
          <w:color w:val="000000" w:themeColor="text1"/>
          <w:sz w:val="22"/>
          <w:szCs w:val="22"/>
          <w:shd w:val="clear" w:color="auto" w:fill="FFFFFF"/>
        </w:rPr>
        <w:t xml:space="preserve"> number of German military personnel of the </w:t>
      </w:r>
      <w:hyperlink r:id="rId45" w:tooltip="First World War" w:history="1">
        <w:r w:rsidRPr="00FB4E96">
          <w:rPr>
            <w:rStyle w:val="Kpr"/>
            <w:rFonts w:ascii="Arial" w:hAnsi="Arial" w:cs="Arial"/>
            <w:color w:val="000000" w:themeColor="text1"/>
            <w:sz w:val="22"/>
            <w:szCs w:val="22"/>
            <w:u w:val="none"/>
            <w:shd w:val="clear" w:color="auto" w:fill="FFFFFF"/>
          </w:rPr>
          <w:t>First World War</w:t>
        </w:r>
      </w:hyperlink>
      <w:r w:rsidRPr="00FB4E96">
        <w:rPr>
          <w:rFonts w:ascii="Arial" w:hAnsi="Arial" w:cs="Arial"/>
          <w:color w:val="000000" w:themeColor="text1"/>
          <w:sz w:val="22"/>
          <w:szCs w:val="22"/>
          <w:shd w:val="clear" w:color="auto" w:fill="FFFFFF"/>
        </w:rPr>
        <w:t> were tried in 1921 by the German Supreme Court for alleged war crimes.</w:t>
      </w:r>
    </w:p>
    <w:p w:rsidR="00FB4E96" w:rsidRPr="00FB4E96" w:rsidRDefault="00FB4E96" w:rsidP="008327B7">
      <w:pPr>
        <w:pStyle w:val="NormalWeb"/>
        <w:shd w:val="clear" w:color="auto" w:fill="FFFFFF"/>
        <w:spacing w:before="120" w:beforeAutospacing="0" w:after="120" w:afterAutospacing="0"/>
        <w:rPr>
          <w:rFonts w:ascii="Arial" w:hAnsi="Arial" w:cs="Arial"/>
          <w:color w:val="000000" w:themeColor="text1"/>
          <w:sz w:val="22"/>
          <w:szCs w:val="22"/>
        </w:rPr>
      </w:pPr>
    </w:p>
    <w:p w:rsidR="00FB4E96" w:rsidRPr="00FB4E96" w:rsidRDefault="00FB4E96" w:rsidP="00FB4E96">
      <w:pPr>
        <w:pStyle w:val="Balk3"/>
        <w:shd w:val="clear" w:color="auto" w:fill="FFFFFF"/>
        <w:spacing w:before="72" w:beforeAutospacing="0" w:after="0" w:afterAutospacing="0"/>
        <w:rPr>
          <w:rFonts w:ascii="Arial" w:hAnsi="Arial" w:cs="Arial"/>
          <w:b w:val="0"/>
          <w:color w:val="000000" w:themeColor="text1"/>
          <w:sz w:val="22"/>
          <w:szCs w:val="22"/>
        </w:rPr>
      </w:pPr>
      <w:proofErr w:type="gramStart"/>
      <w:r w:rsidRPr="00FB4E96">
        <w:rPr>
          <w:rStyle w:val="mw-headline"/>
          <w:rFonts w:ascii="Arial" w:hAnsi="Arial" w:cs="Arial"/>
          <w:color w:val="000000"/>
          <w:sz w:val="22"/>
          <w:szCs w:val="22"/>
        </w:rPr>
        <w:t>International Military Tribunal for the Far East 1946</w:t>
      </w:r>
      <w:r w:rsidRPr="00FB4E96">
        <w:rPr>
          <w:rStyle w:val="mw-headline"/>
          <w:rFonts w:ascii="Arial" w:hAnsi="Arial" w:cs="Arial"/>
          <w:b w:val="0"/>
          <w:color w:val="000000" w:themeColor="text1"/>
          <w:sz w:val="22"/>
          <w:szCs w:val="22"/>
        </w:rPr>
        <w:t xml:space="preserve">, </w:t>
      </w:r>
      <w:r w:rsidRPr="00FB4E96">
        <w:rPr>
          <w:rFonts w:ascii="Arial" w:hAnsi="Arial" w:cs="Arial"/>
          <w:b w:val="0"/>
          <w:color w:val="000000" w:themeColor="text1"/>
          <w:sz w:val="21"/>
          <w:szCs w:val="21"/>
          <w:shd w:val="clear" w:color="auto" w:fill="FFFFFF"/>
        </w:rPr>
        <w:t>Also known as the Tokyo Trial, the Tokyo War Crimes Tribunal or simply as the Tribunal, it was convened on May 3, 1946 to try the leaders of the Empire of Japan for three types of crimes: "Class A" (crimes against peace), "Class B" (war crimes), and "Class C" (crimes against humanity), committed during </w:t>
      </w:r>
      <w:hyperlink r:id="rId46" w:tooltip="World War II" w:history="1">
        <w:r w:rsidRPr="00FB4E96">
          <w:rPr>
            <w:rStyle w:val="Kpr"/>
            <w:rFonts w:ascii="Arial" w:hAnsi="Arial" w:cs="Arial"/>
            <w:b w:val="0"/>
            <w:color w:val="000000" w:themeColor="text1"/>
            <w:sz w:val="21"/>
            <w:szCs w:val="21"/>
            <w:u w:val="none"/>
            <w:shd w:val="clear" w:color="auto" w:fill="FFFFFF"/>
          </w:rPr>
          <w:t>World War II</w:t>
        </w:r>
      </w:hyperlink>
      <w:r w:rsidRPr="00FB4E96">
        <w:rPr>
          <w:rFonts w:ascii="Arial" w:hAnsi="Arial" w:cs="Arial"/>
          <w:b w:val="0"/>
          <w:color w:val="000000" w:themeColor="text1"/>
          <w:sz w:val="21"/>
          <w:szCs w:val="21"/>
          <w:shd w:val="clear" w:color="auto" w:fill="FFFFFF"/>
        </w:rPr>
        <w:t>.</w:t>
      </w:r>
      <w:proofErr w:type="gramEnd"/>
    </w:p>
    <w:p w:rsidR="008327B7" w:rsidRDefault="008327B7" w:rsidP="00F93CC6">
      <w:pPr>
        <w:rPr>
          <w:rFonts w:ascii="Arial" w:hAnsi="Arial" w:cs="Arial"/>
          <w:color w:val="000000" w:themeColor="text1"/>
        </w:rPr>
      </w:pPr>
    </w:p>
    <w:p w:rsidR="00816524" w:rsidRDefault="00816524" w:rsidP="00816524">
      <w:pPr>
        <w:pStyle w:val="Balk3"/>
        <w:shd w:val="clear" w:color="auto" w:fill="FFFFFF"/>
        <w:spacing w:before="72" w:beforeAutospacing="0" w:after="0" w:afterAutospacing="0"/>
        <w:rPr>
          <w:rFonts w:ascii="Arial" w:hAnsi="Arial" w:cs="Arial"/>
          <w:b w:val="0"/>
          <w:color w:val="000000" w:themeColor="text1"/>
          <w:sz w:val="21"/>
          <w:szCs w:val="21"/>
          <w:shd w:val="clear" w:color="auto" w:fill="FFFFFF"/>
        </w:rPr>
      </w:pPr>
      <w:r w:rsidRPr="00816524">
        <w:rPr>
          <w:rStyle w:val="mw-headline"/>
          <w:rFonts w:ascii="Arial" w:hAnsi="Arial" w:cs="Arial"/>
          <w:color w:val="000000"/>
          <w:sz w:val="22"/>
          <w:szCs w:val="22"/>
        </w:rPr>
        <w:t>Saudi Arabian-led Military Intervention in Yemen</w:t>
      </w:r>
      <w:r>
        <w:rPr>
          <w:rStyle w:val="mw-headline"/>
          <w:rFonts w:ascii="Arial" w:hAnsi="Arial" w:cs="Arial"/>
          <w:color w:val="000000"/>
          <w:sz w:val="22"/>
          <w:szCs w:val="22"/>
        </w:rPr>
        <w:t xml:space="preserve">, </w:t>
      </w:r>
      <w:r w:rsidRPr="00816524">
        <w:rPr>
          <w:rFonts w:ascii="Arial" w:hAnsi="Arial" w:cs="Arial"/>
          <w:b w:val="0"/>
          <w:color w:val="000000" w:themeColor="text1"/>
          <w:sz w:val="21"/>
          <w:szCs w:val="21"/>
          <w:shd w:val="clear" w:color="auto" w:fill="FFFFFF"/>
        </w:rPr>
        <w:t>The Saudi Arabian-led military intervention in Yemen has been dubbed as the world’s worst humanitarian crisis by the </w:t>
      </w:r>
      <w:hyperlink r:id="rId47" w:tooltip="United Nations" w:history="1">
        <w:r w:rsidRPr="00816524">
          <w:rPr>
            <w:rStyle w:val="Kpr"/>
            <w:rFonts w:ascii="Arial" w:hAnsi="Arial" w:cs="Arial"/>
            <w:b w:val="0"/>
            <w:color w:val="000000" w:themeColor="text1"/>
            <w:sz w:val="21"/>
            <w:szCs w:val="21"/>
            <w:u w:val="none"/>
            <w:shd w:val="clear" w:color="auto" w:fill="FFFFFF"/>
          </w:rPr>
          <w:t>United Nations</w:t>
        </w:r>
      </w:hyperlink>
      <w:r>
        <w:rPr>
          <w:rFonts w:ascii="Arial" w:hAnsi="Arial" w:cs="Arial"/>
          <w:b w:val="0"/>
          <w:color w:val="000000" w:themeColor="text1"/>
          <w:sz w:val="21"/>
          <w:szCs w:val="21"/>
          <w:shd w:val="clear" w:color="auto" w:fill="FFFFFF"/>
        </w:rPr>
        <w:t>.</w:t>
      </w:r>
      <w:r w:rsidRPr="00816524">
        <w:rPr>
          <w:rFonts w:ascii="Arial" w:hAnsi="Arial" w:cs="Arial"/>
          <w:b w:val="0"/>
          <w:color w:val="000000" w:themeColor="text1"/>
          <w:sz w:val="21"/>
          <w:szCs w:val="21"/>
          <w:shd w:val="clear" w:color="auto" w:fill="FFFFFF"/>
        </w:rPr>
        <w:t> The war of more than four years has led </w:t>
      </w:r>
      <w:hyperlink r:id="rId48" w:tooltip="Yemen" w:history="1">
        <w:r w:rsidRPr="00816524">
          <w:rPr>
            <w:rStyle w:val="Kpr"/>
            <w:rFonts w:ascii="Arial" w:hAnsi="Arial" w:cs="Arial"/>
            <w:b w:val="0"/>
            <w:color w:val="000000" w:themeColor="text1"/>
            <w:sz w:val="21"/>
            <w:szCs w:val="21"/>
            <w:u w:val="none"/>
            <w:shd w:val="clear" w:color="auto" w:fill="FFFFFF"/>
          </w:rPr>
          <w:t>Yemen</w:t>
        </w:r>
      </w:hyperlink>
      <w:r w:rsidRPr="00816524">
        <w:rPr>
          <w:rFonts w:ascii="Arial" w:hAnsi="Arial" w:cs="Arial"/>
          <w:b w:val="0"/>
          <w:color w:val="000000" w:themeColor="text1"/>
          <w:sz w:val="21"/>
          <w:szCs w:val="21"/>
          <w:shd w:val="clear" w:color="auto" w:fill="FFFFFF"/>
        </w:rPr>
        <w:t> to the brink of extinction with millions of civilians facing </w:t>
      </w:r>
      <w:hyperlink r:id="rId49" w:tooltip="Famine" w:history="1">
        <w:r w:rsidRPr="00816524">
          <w:rPr>
            <w:rStyle w:val="Kpr"/>
            <w:rFonts w:ascii="Arial" w:hAnsi="Arial" w:cs="Arial"/>
            <w:b w:val="0"/>
            <w:color w:val="000000" w:themeColor="text1"/>
            <w:sz w:val="21"/>
            <w:szCs w:val="21"/>
            <w:u w:val="none"/>
            <w:shd w:val="clear" w:color="auto" w:fill="FFFFFF"/>
          </w:rPr>
          <w:t>famine</w:t>
        </w:r>
      </w:hyperlink>
      <w:r w:rsidRPr="00816524">
        <w:rPr>
          <w:rFonts w:ascii="Arial" w:hAnsi="Arial" w:cs="Arial"/>
          <w:b w:val="0"/>
          <w:color w:val="000000" w:themeColor="text1"/>
          <w:sz w:val="21"/>
          <w:szCs w:val="21"/>
          <w:shd w:val="clear" w:color="auto" w:fill="FFFFFF"/>
        </w:rPr>
        <w:t> and starvation at the hands of multiple warring parties; </w:t>
      </w:r>
      <w:hyperlink r:id="rId50" w:tooltip="Houthi movement" w:history="1">
        <w:r w:rsidRPr="00816524">
          <w:rPr>
            <w:rStyle w:val="Kpr"/>
            <w:rFonts w:ascii="Arial" w:hAnsi="Arial" w:cs="Arial"/>
            <w:b w:val="0"/>
            <w:color w:val="000000" w:themeColor="text1"/>
            <w:sz w:val="21"/>
            <w:szCs w:val="21"/>
            <w:u w:val="none"/>
            <w:shd w:val="clear" w:color="auto" w:fill="FFFFFF"/>
          </w:rPr>
          <w:t>Houthi rebels</w:t>
        </w:r>
      </w:hyperlink>
      <w:r w:rsidRPr="00816524">
        <w:rPr>
          <w:rFonts w:ascii="Arial" w:hAnsi="Arial" w:cs="Arial"/>
          <w:b w:val="0"/>
          <w:color w:val="000000" w:themeColor="text1"/>
          <w:sz w:val="21"/>
          <w:szCs w:val="21"/>
          <w:shd w:val="clear" w:color="auto" w:fill="FFFFFF"/>
        </w:rPr>
        <w:t>, </w:t>
      </w:r>
      <w:hyperlink r:id="rId51" w:tooltip="Saudi Arabia" w:history="1">
        <w:r w:rsidRPr="00816524">
          <w:rPr>
            <w:rStyle w:val="Kpr"/>
            <w:rFonts w:ascii="Arial" w:hAnsi="Arial" w:cs="Arial"/>
            <w:b w:val="0"/>
            <w:color w:val="000000" w:themeColor="text1"/>
            <w:sz w:val="21"/>
            <w:szCs w:val="21"/>
            <w:u w:val="none"/>
            <w:shd w:val="clear" w:color="auto" w:fill="FFFFFF"/>
          </w:rPr>
          <w:t>Saudi Arabia</w:t>
        </w:r>
      </w:hyperlink>
      <w:r w:rsidRPr="00816524">
        <w:rPr>
          <w:rFonts w:ascii="Arial" w:hAnsi="Arial" w:cs="Arial"/>
          <w:b w:val="0"/>
          <w:color w:val="000000" w:themeColor="text1"/>
          <w:sz w:val="21"/>
          <w:szCs w:val="21"/>
          <w:shd w:val="clear" w:color="auto" w:fill="FFFFFF"/>
        </w:rPr>
        <w:t>, and the </w:t>
      </w:r>
      <w:hyperlink r:id="rId52" w:tooltip="United Arab Emirates" w:history="1">
        <w:r w:rsidRPr="00816524">
          <w:rPr>
            <w:rStyle w:val="Kpr"/>
            <w:rFonts w:ascii="Arial" w:hAnsi="Arial" w:cs="Arial"/>
            <w:b w:val="0"/>
            <w:color w:val="000000" w:themeColor="text1"/>
            <w:sz w:val="21"/>
            <w:szCs w:val="21"/>
            <w:u w:val="none"/>
            <w:shd w:val="clear" w:color="auto" w:fill="FFFFFF"/>
          </w:rPr>
          <w:t>United Arab Emirates</w:t>
        </w:r>
      </w:hyperlink>
      <w:r w:rsidRPr="00816524">
        <w:rPr>
          <w:rFonts w:ascii="Arial" w:hAnsi="Arial" w:cs="Arial"/>
          <w:b w:val="0"/>
          <w:color w:val="000000" w:themeColor="text1"/>
          <w:sz w:val="21"/>
          <w:szCs w:val="21"/>
          <w:shd w:val="clear" w:color="auto" w:fill="FFFFFF"/>
        </w:rPr>
        <w:t>. A December 2019 report by the </w:t>
      </w:r>
      <w:hyperlink r:id="rId53" w:tooltip="Amnesty International" w:history="1">
        <w:r w:rsidRPr="00816524">
          <w:rPr>
            <w:rStyle w:val="Kpr"/>
            <w:rFonts w:ascii="Arial" w:hAnsi="Arial" w:cs="Arial"/>
            <w:b w:val="0"/>
            <w:color w:val="000000" w:themeColor="text1"/>
            <w:sz w:val="21"/>
            <w:szCs w:val="21"/>
            <w:u w:val="none"/>
            <w:shd w:val="clear" w:color="auto" w:fill="FFFFFF"/>
          </w:rPr>
          <w:t>Amnesty International</w:t>
        </w:r>
      </w:hyperlink>
      <w:r w:rsidRPr="00816524">
        <w:rPr>
          <w:rFonts w:ascii="Arial" w:hAnsi="Arial" w:cs="Arial"/>
          <w:b w:val="0"/>
          <w:color w:val="000000" w:themeColor="text1"/>
          <w:sz w:val="21"/>
          <w:szCs w:val="21"/>
          <w:shd w:val="clear" w:color="auto" w:fill="FFFFFF"/>
        </w:rPr>
        <w:t xml:space="preserve"> followed six months of research and documented the lack of medical attention and neglect faced by more than </w:t>
      </w:r>
      <w:proofErr w:type="gramStart"/>
      <w:r w:rsidRPr="00816524">
        <w:rPr>
          <w:rFonts w:ascii="Arial" w:hAnsi="Arial" w:cs="Arial"/>
          <w:b w:val="0"/>
          <w:color w:val="000000" w:themeColor="text1"/>
          <w:sz w:val="21"/>
          <w:szCs w:val="21"/>
          <w:shd w:val="clear" w:color="auto" w:fill="FFFFFF"/>
        </w:rPr>
        <w:t>4.5</w:t>
      </w:r>
      <w:proofErr w:type="gramEnd"/>
      <w:r w:rsidRPr="00816524">
        <w:rPr>
          <w:rFonts w:ascii="Arial" w:hAnsi="Arial" w:cs="Arial"/>
          <w:b w:val="0"/>
          <w:color w:val="000000" w:themeColor="text1"/>
          <w:sz w:val="21"/>
          <w:szCs w:val="21"/>
          <w:shd w:val="clear" w:color="auto" w:fill="FFFFFF"/>
        </w:rPr>
        <w:t xml:space="preserve"> million Yemenis, disabled in the war.</w:t>
      </w:r>
    </w:p>
    <w:p w:rsidR="00816524" w:rsidRDefault="00816524" w:rsidP="00816524">
      <w:pPr>
        <w:pStyle w:val="Balk3"/>
        <w:shd w:val="clear" w:color="auto" w:fill="FFFFFF"/>
        <w:spacing w:before="72" w:beforeAutospacing="0" w:after="0" w:afterAutospacing="0"/>
        <w:rPr>
          <w:rFonts w:ascii="Arial" w:hAnsi="Arial" w:cs="Arial"/>
          <w:b w:val="0"/>
          <w:color w:val="000000" w:themeColor="text1"/>
          <w:sz w:val="21"/>
          <w:szCs w:val="21"/>
          <w:shd w:val="clear" w:color="auto" w:fill="FFFFFF"/>
        </w:rPr>
      </w:pPr>
    </w:p>
    <w:p w:rsidR="00816524" w:rsidRPr="00816524" w:rsidRDefault="00816524" w:rsidP="00816524">
      <w:pPr>
        <w:pStyle w:val="Balk3"/>
        <w:shd w:val="clear" w:color="auto" w:fill="FFFFFF"/>
        <w:spacing w:before="72" w:beforeAutospacing="0" w:after="0" w:afterAutospacing="0"/>
        <w:rPr>
          <w:rFonts w:ascii="Arial" w:hAnsi="Arial" w:cs="Arial"/>
          <w:color w:val="000000"/>
          <w:sz w:val="22"/>
          <w:szCs w:val="22"/>
        </w:rPr>
      </w:pPr>
      <w:r w:rsidRPr="00816524">
        <w:rPr>
          <w:rStyle w:val="mw-headline"/>
          <w:rFonts w:ascii="Arial" w:hAnsi="Arial" w:cs="Arial"/>
          <w:color w:val="000000"/>
          <w:sz w:val="22"/>
          <w:szCs w:val="22"/>
        </w:rPr>
        <w:t>International Criminal Court 2002</w:t>
      </w:r>
      <w:r>
        <w:rPr>
          <w:rFonts w:ascii="Arial" w:hAnsi="Arial" w:cs="Arial"/>
          <w:color w:val="000000"/>
          <w:sz w:val="22"/>
          <w:szCs w:val="22"/>
        </w:rPr>
        <w:t xml:space="preserve"> </w:t>
      </w:r>
      <w:r w:rsidRPr="00816524">
        <w:rPr>
          <w:rFonts w:ascii="Arial" w:hAnsi="Arial" w:cs="Arial"/>
          <w:b w:val="0"/>
          <w:color w:val="000000" w:themeColor="text1"/>
          <w:sz w:val="22"/>
          <w:szCs w:val="22"/>
          <w:shd w:val="clear" w:color="auto" w:fill="FFFFFF"/>
        </w:rPr>
        <w:t xml:space="preserve">The Rome Statute took effect in 2002, upon ratification by 60 States. </w:t>
      </w:r>
      <w:proofErr w:type="gramStart"/>
      <w:r w:rsidRPr="00816524">
        <w:rPr>
          <w:rFonts w:ascii="Arial" w:hAnsi="Arial" w:cs="Arial"/>
          <w:b w:val="0"/>
          <w:color w:val="000000" w:themeColor="text1"/>
          <w:sz w:val="22"/>
          <w:szCs w:val="22"/>
          <w:shd w:val="clear" w:color="auto" w:fill="FFFFFF"/>
        </w:rPr>
        <w:t xml:space="preserve">In addition to founding the Court and defining the crimes of genocide, war crimes, crimes against humanity, and – as of amendments made in 2010 – the crime of aggression, the Rome Statute also sets new standards for victims' representation in the </w:t>
      </w:r>
      <w:r w:rsidRPr="00816524">
        <w:rPr>
          <w:rFonts w:ascii="Arial" w:hAnsi="Arial" w:cs="Arial"/>
          <w:b w:val="0"/>
          <w:color w:val="000000" w:themeColor="text1"/>
          <w:sz w:val="22"/>
          <w:szCs w:val="22"/>
          <w:shd w:val="clear" w:color="auto" w:fill="FFFFFF"/>
        </w:rPr>
        <w:lastRenderedPageBreak/>
        <w:t>Courtroom, and ensures fair trials and the rights of the defence.</w:t>
      </w:r>
      <w:r>
        <w:rPr>
          <w:rFonts w:ascii="Arial" w:hAnsi="Arial" w:cs="Arial"/>
          <w:b w:val="0"/>
          <w:color w:val="000000" w:themeColor="text1"/>
          <w:sz w:val="22"/>
          <w:szCs w:val="22"/>
          <w:shd w:val="clear" w:color="auto" w:fill="FFFFFF"/>
        </w:rPr>
        <w:t xml:space="preserve"> </w:t>
      </w:r>
      <w:proofErr w:type="gramEnd"/>
      <w:r w:rsidRPr="00816524">
        <w:rPr>
          <w:rFonts w:ascii="Arial" w:hAnsi="Arial" w:cs="Arial"/>
          <w:b w:val="0"/>
          <w:color w:val="222222"/>
          <w:sz w:val="21"/>
          <w:szCs w:val="21"/>
          <w:shd w:val="clear" w:color="auto" w:fill="FFFFFF"/>
        </w:rPr>
        <w:t>Several nations, most notably the United States, China, Russia, and Israel, have criticized the court. The United States still participates as an observer.</w:t>
      </w:r>
    </w:p>
    <w:p w:rsidR="00FB4E96" w:rsidRDefault="00FB4E96" w:rsidP="00F93CC6">
      <w:pPr>
        <w:rPr>
          <w:rFonts w:ascii="Arial" w:hAnsi="Arial" w:cs="Arial"/>
          <w:color w:val="000000" w:themeColor="text1"/>
        </w:rPr>
      </w:pPr>
    </w:p>
    <w:p w:rsidR="00CC45AC" w:rsidRDefault="00CC45AC" w:rsidP="00F93CC6">
      <w:pPr>
        <w:rPr>
          <w:rFonts w:ascii="Arial" w:hAnsi="Arial" w:cs="Arial"/>
          <w:color w:val="000000" w:themeColor="text1"/>
        </w:rPr>
      </w:pPr>
    </w:p>
    <w:p w:rsidR="00FA39B2" w:rsidRDefault="00FA39B2" w:rsidP="00F93CC6">
      <w:pPr>
        <w:rPr>
          <w:rFonts w:ascii="Arial" w:hAnsi="Arial" w:cs="Arial"/>
          <w:color w:val="000000" w:themeColor="text1"/>
        </w:rPr>
      </w:pPr>
    </w:p>
    <w:p w:rsidR="00CC45AC" w:rsidRPr="00CC45AC" w:rsidRDefault="00CC45AC" w:rsidP="00F93CC6">
      <w:pPr>
        <w:rPr>
          <w:rFonts w:ascii="Arial" w:hAnsi="Arial" w:cs="Arial"/>
          <w:b/>
          <w:color w:val="000000" w:themeColor="text1"/>
        </w:rPr>
      </w:pPr>
      <w:r w:rsidRPr="00CC45AC">
        <w:rPr>
          <w:rFonts w:ascii="Arial" w:hAnsi="Arial" w:cs="Arial"/>
          <w:b/>
          <w:color w:val="000000" w:themeColor="text1"/>
        </w:rPr>
        <w:t>Some Important Examples of War Crimes in History</w:t>
      </w:r>
    </w:p>
    <w:tbl>
      <w:tblPr>
        <w:tblStyle w:val="TabloKlavuzu"/>
        <w:tblW w:w="0" w:type="auto"/>
        <w:tblLook w:val="04A0" w:firstRow="1" w:lastRow="0" w:firstColumn="1" w:lastColumn="0" w:noHBand="0" w:noVBand="1"/>
      </w:tblPr>
      <w:tblGrid>
        <w:gridCol w:w="2303"/>
        <w:gridCol w:w="2303"/>
        <w:gridCol w:w="4606"/>
      </w:tblGrid>
      <w:tr w:rsidR="00CC45AC" w:rsidTr="00845505">
        <w:trPr>
          <w:trHeight w:val="425"/>
        </w:trPr>
        <w:tc>
          <w:tcPr>
            <w:tcW w:w="4606" w:type="dxa"/>
            <w:gridSpan w:val="2"/>
            <w:vAlign w:val="center"/>
          </w:tcPr>
          <w:p w:rsidR="00CC45AC" w:rsidRPr="00845505" w:rsidRDefault="00CC45AC" w:rsidP="00845505">
            <w:pPr>
              <w:jc w:val="center"/>
              <w:rPr>
                <w:rFonts w:ascii="Arial" w:hAnsi="Arial" w:cs="Arial"/>
                <w:b/>
                <w:color w:val="000000" w:themeColor="text1"/>
              </w:rPr>
            </w:pPr>
            <w:r w:rsidRPr="00845505">
              <w:rPr>
                <w:rFonts w:ascii="Arial" w:hAnsi="Arial" w:cs="Arial"/>
                <w:b/>
                <w:color w:val="000000" w:themeColor="text1"/>
              </w:rPr>
              <w:t>Armed Conflict</w:t>
            </w:r>
          </w:p>
        </w:tc>
        <w:tc>
          <w:tcPr>
            <w:tcW w:w="4606" w:type="dxa"/>
            <w:vAlign w:val="center"/>
          </w:tcPr>
          <w:p w:rsidR="00CC45AC" w:rsidRPr="00845505" w:rsidRDefault="00CC45AC" w:rsidP="00845505">
            <w:pPr>
              <w:jc w:val="center"/>
              <w:rPr>
                <w:rFonts w:ascii="Arial" w:hAnsi="Arial" w:cs="Arial"/>
                <w:b/>
                <w:color w:val="000000" w:themeColor="text1"/>
              </w:rPr>
            </w:pPr>
            <w:r w:rsidRPr="00845505">
              <w:rPr>
                <w:rFonts w:ascii="Arial" w:hAnsi="Arial" w:cs="Arial"/>
                <w:b/>
                <w:color w:val="000000" w:themeColor="text1"/>
              </w:rPr>
              <w:t>Perpetrator</w:t>
            </w:r>
          </w:p>
        </w:tc>
      </w:tr>
      <w:tr w:rsidR="00CC45AC" w:rsidTr="00845505">
        <w:trPr>
          <w:trHeight w:val="425"/>
        </w:trPr>
        <w:tc>
          <w:tcPr>
            <w:tcW w:w="2303" w:type="dxa"/>
            <w:vAlign w:val="center"/>
          </w:tcPr>
          <w:p w:rsidR="00CC45AC" w:rsidRPr="00845505" w:rsidRDefault="00CC45AC" w:rsidP="00845505">
            <w:pPr>
              <w:jc w:val="center"/>
              <w:rPr>
                <w:rFonts w:ascii="Arial" w:hAnsi="Arial" w:cs="Arial"/>
                <w:b/>
                <w:color w:val="000000" w:themeColor="text1"/>
              </w:rPr>
            </w:pPr>
            <w:r w:rsidRPr="00845505">
              <w:rPr>
                <w:rFonts w:ascii="Arial" w:hAnsi="Arial" w:cs="Arial"/>
                <w:b/>
                <w:color w:val="000000" w:themeColor="text1"/>
              </w:rPr>
              <w:t>Incident</w:t>
            </w:r>
          </w:p>
        </w:tc>
        <w:tc>
          <w:tcPr>
            <w:tcW w:w="2303" w:type="dxa"/>
            <w:vAlign w:val="center"/>
          </w:tcPr>
          <w:p w:rsidR="00CC45AC" w:rsidRPr="00845505" w:rsidRDefault="00CC45AC" w:rsidP="00845505">
            <w:pPr>
              <w:jc w:val="center"/>
              <w:rPr>
                <w:rFonts w:ascii="Arial" w:hAnsi="Arial" w:cs="Arial"/>
                <w:b/>
                <w:color w:val="000000" w:themeColor="text1"/>
              </w:rPr>
            </w:pPr>
            <w:r w:rsidRPr="00845505">
              <w:rPr>
                <w:rFonts w:ascii="Arial" w:hAnsi="Arial" w:cs="Arial"/>
                <w:b/>
                <w:color w:val="000000" w:themeColor="text1"/>
              </w:rPr>
              <w:t>Type of Crime</w:t>
            </w:r>
          </w:p>
        </w:tc>
        <w:tc>
          <w:tcPr>
            <w:tcW w:w="4606" w:type="dxa"/>
            <w:vAlign w:val="center"/>
          </w:tcPr>
          <w:p w:rsidR="00CC45AC" w:rsidRPr="00845505" w:rsidRDefault="00CC45AC" w:rsidP="00845505">
            <w:pPr>
              <w:jc w:val="center"/>
              <w:rPr>
                <w:rFonts w:ascii="Arial" w:hAnsi="Arial" w:cs="Arial"/>
                <w:b/>
                <w:color w:val="000000" w:themeColor="text1"/>
              </w:rPr>
            </w:pPr>
            <w:r w:rsidRPr="00845505">
              <w:rPr>
                <w:rFonts w:ascii="Arial" w:hAnsi="Arial" w:cs="Arial"/>
                <w:b/>
                <w:color w:val="000000" w:themeColor="text1"/>
              </w:rPr>
              <w:t>Notes</w:t>
            </w:r>
          </w:p>
        </w:tc>
      </w:tr>
      <w:tr w:rsidR="00CC45AC" w:rsidTr="00845505">
        <w:trPr>
          <w:trHeight w:val="417"/>
        </w:trPr>
        <w:tc>
          <w:tcPr>
            <w:tcW w:w="4606" w:type="dxa"/>
            <w:gridSpan w:val="2"/>
            <w:vAlign w:val="center"/>
          </w:tcPr>
          <w:p w:rsidR="00CC45AC" w:rsidRPr="00845505" w:rsidRDefault="00CC45AC" w:rsidP="00845505">
            <w:pPr>
              <w:jc w:val="center"/>
              <w:rPr>
                <w:rFonts w:ascii="Arial" w:hAnsi="Arial" w:cs="Arial"/>
                <w:b/>
                <w:color w:val="000000" w:themeColor="text1"/>
              </w:rPr>
            </w:pPr>
            <w:r w:rsidRPr="00845505">
              <w:rPr>
                <w:rFonts w:ascii="Arial" w:hAnsi="Arial" w:cs="Arial"/>
                <w:b/>
                <w:color w:val="000000" w:themeColor="text1"/>
              </w:rPr>
              <w:t>World War l</w:t>
            </w:r>
          </w:p>
        </w:tc>
        <w:tc>
          <w:tcPr>
            <w:tcW w:w="4606" w:type="dxa"/>
            <w:vAlign w:val="center"/>
          </w:tcPr>
          <w:p w:rsidR="00CC45AC" w:rsidRPr="00845505" w:rsidRDefault="00CC45AC" w:rsidP="00845505">
            <w:pPr>
              <w:jc w:val="center"/>
              <w:rPr>
                <w:rFonts w:ascii="Arial" w:hAnsi="Arial" w:cs="Arial"/>
                <w:b/>
                <w:color w:val="000000" w:themeColor="text1"/>
              </w:rPr>
            </w:pPr>
            <w:r w:rsidRPr="00845505">
              <w:rPr>
                <w:rFonts w:ascii="Arial" w:hAnsi="Arial" w:cs="Arial"/>
                <w:b/>
                <w:color w:val="000000" w:themeColor="text1"/>
              </w:rPr>
              <w:t>German Empire</w:t>
            </w:r>
          </w:p>
        </w:tc>
      </w:tr>
      <w:tr w:rsidR="00CC45AC" w:rsidTr="00845505">
        <w:trPr>
          <w:trHeight w:val="409"/>
        </w:trPr>
        <w:tc>
          <w:tcPr>
            <w:tcW w:w="2303" w:type="dxa"/>
            <w:vAlign w:val="center"/>
          </w:tcPr>
          <w:p w:rsidR="00CC45AC" w:rsidRPr="00845505" w:rsidRDefault="00CC45AC" w:rsidP="00845505">
            <w:pPr>
              <w:jc w:val="center"/>
              <w:rPr>
                <w:rFonts w:ascii="Arial" w:hAnsi="Arial" w:cs="Arial"/>
                <w:color w:val="000000" w:themeColor="text1"/>
              </w:rPr>
            </w:pPr>
            <w:r w:rsidRPr="00845505">
              <w:rPr>
                <w:rFonts w:ascii="Arial" w:hAnsi="Arial" w:cs="Arial"/>
                <w:color w:val="000000" w:themeColor="text1"/>
              </w:rPr>
              <w:t>Rape of Belgium</w:t>
            </w:r>
          </w:p>
        </w:tc>
        <w:tc>
          <w:tcPr>
            <w:tcW w:w="2303" w:type="dxa"/>
            <w:vAlign w:val="center"/>
          </w:tcPr>
          <w:p w:rsidR="00CC45AC" w:rsidRPr="00845505" w:rsidRDefault="00CC45AC" w:rsidP="00845505">
            <w:pPr>
              <w:jc w:val="center"/>
              <w:rPr>
                <w:rFonts w:ascii="Arial" w:hAnsi="Arial" w:cs="Arial"/>
                <w:color w:val="000000" w:themeColor="text1"/>
              </w:rPr>
            </w:pPr>
            <w:r w:rsidRPr="00845505">
              <w:rPr>
                <w:rFonts w:ascii="Arial" w:hAnsi="Arial" w:cs="Arial"/>
                <w:color w:val="000000" w:themeColor="text1"/>
              </w:rPr>
              <w:t>War Crime</w:t>
            </w:r>
          </w:p>
        </w:tc>
        <w:tc>
          <w:tcPr>
            <w:tcW w:w="4606" w:type="dxa"/>
            <w:vAlign w:val="center"/>
          </w:tcPr>
          <w:p w:rsidR="00CC45AC" w:rsidRPr="00845505" w:rsidRDefault="00CC45AC" w:rsidP="00845505">
            <w:pPr>
              <w:jc w:val="center"/>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In defiance of the </w:t>
            </w:r>
            <w:hyperlink r:id="rId54" w:tooltip="Hague Convention of 1907" w:history="1">
              <w:r w:rsidRPr="00845505">
                <w:rPr>
                  <w:rStyle w:val="Kpr"/>
                  <w:rFonts w:ascii="Arial" w:hAnsi="Arial" w:cs="Arial"/>
                  <w:color w:val="000000" w:themeColor="text1"/>
                  <w:sz w:val="21"/>
                  <w:szCs w:val="21"/>
                  <w:u w:val="none"/>
                  <w:shd w:val="clear" w:color="auto" w:fill="F8F9FA"/>
                </w:rPr>
                <w:t>1907 Hague Convention on Land Warfare</w:t>
              </w:r>
            </w:hyperlink>
            <w:r w:rsidRPr="00845505">
              <w:rPr>
                <w:rFonts w:ascii="Arial" w:hAnsi="Arial" w:cs="Arial"/>
                <w:color w:val="000000" w:themeColor="text1"/>
                <w:sz w:val="21"/>
                <w:szCs w:val="21"/>
                <w:shd w:val="clear" w:color="auto" w:fill="F8F9FA"/>
              </w:rPr>
              <w:t>, the German occupiers engaged in mass atrocities against the civilian population of Belgium and looting and destruction of civilian property,</w:t>
            </w:r>
          </w:p>
        </w:tc>
      </w:tr>
      <w:tr w:rsidR="00CC45AC" w:rsidTr="00845505">
        <w:trPr>
          <w:trHeight w:val="409"/>
        </w:trPr>
        <w:tc>
          <w:tcPr>
            <w:tcW w:w="4606" w:type="dxa"/>
            <w:gridSpan w:val="2"/>
            <w:vAlign w:val="center"/>
          </w:tcPr>
          <w:p w:rsidR="00CC45AC" w:rsidRPr="00845505" w:rsidRDefault="00CC45AC" w:rsidP="00845505">
            <w:pPr>
              <w:jc w:val="center"/>
              <w:rPr>
                <w:rFonts w:ascii="Arial" w:hAnsi="Arial" w:cs="Arial"/>
                <w:color w:val="000000" w:themeColor="text1"/>
              </w:rPr>
            </w:pPr>
            <w:r w:rsidRPr="00845505">
              <w:rPr>
                <w:rFonts w:ascii="Arial" w:hAnsi="Arial" w:cs="Arial"/>
                <w:color w:val="000000" w:themeColor="text1"/>
              </w:rPr>
              <w:t>World War l</w:t>
            </w:r>
          </w:p>
        </w:tc>
        <w:tc>
          <w:tcPr>
            <w:tcW w:w="4606" w:type="dxa"/>
            <w:vAlign w:val="center"/>
          </w:tcPr>
          <w:p w:rsidR="00CC45AC" w:rsidRPr="00845505" w:rsidRDefault="00AA4C47" w:rsidP="00845505">
            <w:pPr>
              <w:jc w:val="center"/>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All major belligerents</w:t>
            </w:r>
          </w:p>
        </w:tc>
      </w:tr>
      <w:tr w:rsidR="00AA4C47" w:rsidTr="00845505">
        <w:trPr>
          <w:trHeight w:val="409"/>
        </w:trPr>
        <w:tc>
          <w:tcPr>
            <w:tcW w:w="2303" w:type="dxa"/>
            <w:vAlign w:val="center"/>
          </w:tcPr>
          <w:p w:rsidR="00AA4C47" w:rsidRPr="00845505" w:rsidRDefault="00AA4C47" w:rsidP="00845505">
            <w:pPr>
              <w:jc w:val="center"/>
              <w:rPr>
                <w:rFonts w:ascii="Arial" w:hAnsi="Arial" w:cs="Arial"/>
                <w:color w:val="000000" w:themeColor="text1"/>
              </w:rPr>
            </w:pPr>
            <w:r w:rsidRPr="00845505">
              <w:rPr>
                <w:rFonts w:ascii="Arial" w:hAnsi="Arial" w:cs="Arial"/>
                <w:color w:val="000000" w:themeColor="text1"/>
                <w:sz w:val="21"/>
                <w:szCs w:val="21"/>
                <w:shd w:val="clear" w:color="auto" w:fill="F8F9FA"/>
              </w:rPr>
              <w:t>Employment of </w:t>
            </w:r>
            <w:hyperlink r:id="rId55" w:tooltip="Poison gas" w:history="1">
              <w:r w:rsidRPr="00845505">
                <w:rPr>
                  <w:rStyle w:val="Kpr"/>
                  <w:rFonts w:ascii="Arial" w:hAnsi="Arial" w:cs="Arial"/>
                  <w:color w:val="000000" w:themeColor="text1"/>
                  <w:sz w:val="21"/>
                  <w:szCs w:val="21"/>
                  <w:u w:val="none"/>
                  <w:shd w:val="clear" w:color="auto" w:fill="F8F9FA"/>
                </w:rPr>
                <w:t>poison gas</w:t>
              </w:r>
            </w:hyperlink>
          </w:p>
        </w:tc>
        <w:tc>
          <w:tcPr>
            <w:tcW w:w="2303" w:type="dxa"/>
            <w:vAlign w:val="center"/>
          </w:tcPr>
          <w:p w:rsidR="00AA4C47" w:rsidRPr="00845505" w:rsidRDefault="00AA4C47" w:rsidP="00845505">
            <w:pPr>
              <w:spacing w:before="240" w:after="240"/>
              <w:jc w:val="center"/>
              <w:rPr>
                <w:rFonts w:ascii="Arial" w:hAnsi="Arial" w:cs="Arial"/>
                <w:color w:val="000000" w:themeColor="text1"/>
                <w:sz w:val="21"/>
                <w:szCs w:val="21"/>
              </w:rPr>
            </w:pPr>
            <w:r w:rsidRPr="00845505">
              <w:rPr>
                <w:rFonts w:ascii="Arial" w:hAnsi="Arial" w:cs="Arial"/>
                <w:color w:val="000000" w:themeColor="text1"/>
                <w:sz w:val="21"/>
                <w:szCs w:val="21"/>
              </w:rPr>
              <w:t>Use of poisons as weapons</w:t>
            </w:r>
          </w:p>
        </w:tc>
        <w:tc>
          <w:tcPr>
            <w:tcW w:w="4606" w:type="dxa"/>
            <w:vAlign w:val="center"/>
          </w:tcPr>
          <w:p w:rsidR="00AA4C47" w:rsidRPr="00845505" w:rsidRDefault="00AA4C47" w:rsidP="00845505">
            <w:pPr>
              <w:jc w:val="center"/>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Poison gas was introduced by Imperial Germany, and was subsequently used by all major belligerents in the war,</w:t>
            </w:r>
          </w:p>
        </w:tc>
      </w:tr>
      <w:tr w:rsidR="00AA4C47" w:rsidTr="00845505">
        <w:trPr>
          <w:trHeight w:val="409"/>
        </w:trPr>
        <w:tc>
          <w:tcPr>
            <w:tcW w:w="4606" w:type="dxa"/>
            <w:gridSpan w:val="2"/>
            <w:vAlign w:val="center"/>
          </w:tcPr>
          <w:p w:rsidR="00AA4C47" w:rsidRPr="00845505" w:rsidRDefault="00AA4C47" w:rsidP="00845505">
            <w:pPr>
              <w:spacing w:before="240" w:after="240"/>
              <w:jc w:val="center"/>
              <w:rPr>
                <w:rFonts w:ascii="Arial" w:hAnsi="Arial" w:cs="Arial"/>
                <w:b/>
                <w:color w:val="000000" w:themeColor="text1"/>
                <w:sz w:val="21"/>
                <w:szCs w:val="21"/>
              </w:rPr>
            </w:pPr>
            <w:r w:rsidRPr="00845505">
              <w:rPr>
                <w:rFonts w:ascii="Arial" w:hAnsi="Arial" w:cs="Arial"/>
                <w:b/>
                <w:color w:val="000000" w:themeColor="text1"/>
                <w:sz w:val="21"/>
                <w:szCs w:val="21"/>
              </w:rPr>
              <w:t>World War l</w:t>
            </w:r>
          </w:p>
        </w:tc>
        <w:tc>
          <w:tcPr>
            <w:tcW w:w="4606" w:type="dxa"/>
            <w:vAlign w:val="center"/>
          </w:tcPr>
          <w:p w:rsidR="00AA4C47" w:rsidRPr="00845505" w:rsidRDefault="00AA4C47" w:rsidP="00845505">
            <w:pPr>
              <w:jc w:val="center"/>
              <w:rPr>
                <w:rFonts w:ascii="Arial" w:hAnsi="Arial" w:cs="Arial"/>
                <w:b/>
                <w:color w:val="000000" w:themeColor="text1"/>
                <w:sz w:val="21"/>
                <w:szCs w:val="21"/>
                <w:shd w:val="clear" w:color="auto" w:fill="F8F9FA"/>
              </w:rPr>
            </w:pPr>
            <w:r w:rsidRPr="00845505">
              <w:rPr>
                <w:rFonts w:ascii="Arial" w:hAnsi="Arial" w:cs="Arial"/>
                <w:b/>
                <w:color w:val="000000" w:themeColor="text1"/>
                <w:sz w:val="21"/>
                <w:szCs w:val="21"/>
                <w:shd w:val="clear" w:color="auto" w:fill="F8F9FA"/>
              </w:rPr>
              <w:t>Ottoman Empire</w:t>
            </w:r>
          </w:p>
        </w:tc>
      </w:tr>
      <w:tr w:rsidR="00AA4C47" w:rsidTr="00845505">
        <w:trPr>
          <w:trHeight w:val="409"/>
        </w:trPr>
        <w:tc>
          <w:tcPr>
            <w:tcW w:w="2303" w:type="dxa"/>
            <w:vAlign w:val="center"/>
          </w:tcPr>
          <w:p w:rsidR="00AA4C47" w:rsidRPr="00845505" w:rsidRDefault="00AA4C47" w:rsidP="00845505">
            <w:pPr>
              <w:spacing w:before="240" w:after="240"/>
              <w:jc w:val="center"/>
              <w:rPr>
                <w:rFonts w:ascii="Arial" w:hAnsi="Arial" w:cs="Arial"/>
                <w:color w:val="000000" w:themeColor="text1"/>
                <w:sz w:val="21"/>
                <w:szCs w:val="21"/>
              </w:rPr>
            </w:pPr>
            <w:r w:rsidRPr="00845505">
              <w:rPr>
                <w:rFonts w:ascii="Arial" w:hAnsi="Arial" w:cs="Arial"/>
                <w:color w:val="000000" w:themeColor="text1"/>
                <w:sz w:val="21"/>
                <w:szCs w:val="21"/>
              </w:rPr>
              <w:t>Greek Murder</w:t>
            </w:r>
          </w:p>
        </w:tc>
        <w:tc>
          <w:tcPr>
            <w:tcW w:w="2303" w:type="dxa"/>
            <w:vAlign w:val="center"/>
          </w:tcPr>
          <w:p w:rsidR="00AA4C47" w:rsidRPr="00845505" w:rsidRDefault="00AA4C47" w:rsidP="00845505">
            <w:pPr>
              <w:spacing w:before="240" w:after="240"/>
              <w:jc w:val="center"/>
              <w:rPr>
                <w:rFonts w:ascii="Arial" w:hAnsi="Arial" w:cs="Arial"/>
                <w:color w:val="000000" w:themeColor="text1"/>
                <w:sz w:val="21"/>
                <w:szCs w:val="21"/>
              </w:rPr>
            </w:pPr>
            <w:r w:rsidRPr="00845505">
              <w:rPr>
                <w:rFonts w:ascii="Arial" w:hAnsi="Arial" w:cs="Arial"/>
                <w:color w:val="000000" w:themeColor="text1"/>
                <w:sz w:val="21"/>
                <w:szCs w:val="21"/>
              </w:rPr>
              <w:t>War Crime</w:t>
            </w:r>
          </w:p>
        </w:tc>
        <w:tc>
          <w:tcPr>
            <w:tcW w:w="4606" w:type="dxa"/>
            <w:vAlign w:val="center"/>
          </w:tcPr>
          <w:p w:rsidR="00AA4C47" w:rsidRPr="00845505" w:rsidRDefault="00AA4C47" w:rsidP="00845505">
            <w:pPr>
              <w:jc w:val="center"/>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Violent Ethnic Cleansing campaign against Greeks in Anatolia resulting in the deaths of hundreds of thousands. Turkey does not call the event genocide.</w:t>
            </w:r>
          </w:p>
        </w:tc>
      </w:tr>
      <w:tr w:rsidR="00AA4C47" w:rsidTr="00845505">
        <w:trPr>
          <w:trHeight w:val="409"/>
        </w:trPr>
        <w:tc>
          <w:tcPr>
            <w:tcW w:w="4606" w:type="dxa"/>
            <w:gridSpan w:val="2"/>
            <w:vAlign w:val="center"/>
          </w:tcPr>
          <w:p w:rsidR="00AA4C47" w:rsidRPr="00845505" w:rsidRDefault="00AA4C47" w:rsidP="00845505">
            <w:pPr>
              <w:spacing w:before="240" w:after="240"/>
              <w:jc w:val="center"/>
              <w:rPr>
                <w:rFonts w:ascii="Arial" w:hAnsi="Arial" w:cs="Arial"/>
                <w:b/>
                <w:color w:val="000000" w:themeColor="text1"/>
                <w:sz w:val="21"/>
                <w:szCs w:val="21"/>
              </w:rPr>
            </w:pPr>
            <w:r w:rsidRPr="00845505">
              <w:rPr>
                <w:rFonts w:ascii="Arial" w:hAnsi="Arial" w:cs="Arial"/>
                <w:b/>
                <w:color w:val="000000" w:themeColor="text1"/>
                <w:sz w:val="21"/>
                <w:szCs w:val="21"/>
              </w:rPr>
              <w:t>World War l</w:t>
            </w:r>
          </w:p>
        </w:tc>
        <w:tc>
          <w:tcPr>
            <w:tcW w:w="4606" w:type="dxa"/>
            <w:vAlign w:val="center"/>
          </w:tcPr>
          <w:p w:rsidR="00AA4C47" w:rsidRPr="00845505" w:rsidRDefault="00AA4C47" w:rsidP="00845505">
            <w:pPr>
              <w:jc w:val="center"/>
              <w:rPr>
                <w:rFonts w:ascii="Arial" w:hAnsi="Arial" w:cs="Arial"/>
                <w:b/>
                <w:color w:val="000000" w:themeColor="text1"/>
                <w:sz w:val="21"/>
                <w:szCs w:val="21"/>
                <w:shd w:val="clear" w:color="auto" w:fill="F8F9FA"/>
              </w:rPr>
            </w:pPr>
            <w:r w:rsidRPr="00845505">
              <w:rPr>
                <w:rFonts w:ascii="Arial" w:hAnsi="Arial" w:cs="Arial"/>
                <w:b/>
                <w:color w:val="000000" w:themeColor="text1"/>
                <w:sz w:val="21"/>
                <w:szCs w:val="21"/>
                <w:shd w:val="clear" w:color="auto" w:fill="F8F9FA"/>
              </w:rPr>
              <w:t>United Kingdom</w:t>
            </w:r>
          </w:p>
        </w:tc>
      </w:tr>
      <w:tr w:rsidR="00AA4C47" w:rsidTr="00845505">
        <w:trPr>
          <w:trHeight w:val="409"/>
        </w:trPr>
        <w:tc>
          <w:tcPr>
            <w:tcW w:w="2303" w:type="dxa"/>
            <w:vAlign w:val="center"/>
          </w:tcPr>
          <w:p w:rsidR="00AA4C47" w:rsidRPr="00845505" w:rsidRDefault="008E6FB9" w:rsidP="00845505">
            <w:pPr>
              <w:spacing w:before="240" w:after="240"/>
              <w:jc w:val="center"/>
              <w:rPr>
                <w:rFonts w:ascii="Arial" w:hAnsi="Arial" w:cs="Arial"/>
                <w:color w:val="000000" w:themeColor="text1"/>
                <w:sz w:val="21"/>
                <w:szCs w:val="21"/>
              </w:rPr>
            </w:pPr>
            <w:hyperlink r:id="rId56" w:history="1">
              <w:r w:rsidR="00AA4C47" w:rsidRPr="00845505">
                <w:rPr>
                  <w:rStyle w:val="Kpr"/>
                  <w:rFonts w:ascii="Arial" w:hAnsi="Arial" w:cs="Arial"/>
                  <w:color w:val="000000" w:themeColor="text1"/>
                  <w:sz w:val="21"/>
                  <w:szCs w:val="21"/>
                  <w:u w:val="none"/>
                  <w:shd w:val="clear" w:color="auto" w:fill="F8F9FA"/>
                </w:rPr>
                <w:t>Baralong Incidents</w:t>
              </w:r>
            </w:hyperlink>
          </w:p>
        </w:tc>
        <w:tc>
          <w:tcPr>
            <w:tcW w:w="2303" w:type="dxa"/>
            <w:vAlign w:val="center"/>
          </w:tcPr>
          <w:p w:rsidR="00AA4C47" w:rsidRPr="00845505" w:rsidRDefault="00AA4C47" w:rsidP="00845505">
            <w:pPr>
              <w:spacing w:before="240" w:after="240"/>
              <w:jc w:val="center"/>
              <w:rPr>
                <w:rFonts w:ascii="Arial" w:hAnsi="Arial" w:cs="Arial"/>
                <w:color w:val="000000" w:themeColor="text1"/>
                <w:sz w:val="21"/>
                <w:szCs w:val="21"/>
              </w:rPr>
            </w:pPr>
            <w:r w:rsidRPr="00845505">
              <w:rPr>
                <w:rFonts w:ascii="Arial" w:hAnsi="Arial" w:cs="Arial"/>
                <w:color w:val="000000" w:themeColor="text1"/>
                <w:sz w:val="21"/>
                <w:szCs w:val="21"/>
                <w:shd w:val="clear" w:color="auto" w:fill="F8F9FA"/>
              </w:rPr>
              <w:t>War crimes</w:t>
            </w:r>
          </w:p>
        </w:tc>
        <w:tc>
          <w:tcPr>
            <w:tcW w:w="4606" w:type="dxa"/>
            <w:vAlign w:val="center"/>
          </w:tcPr>
          <w:p w:rsidR="00301240" w:rsidRPr="00845505" w:rsidRDefault="00AA4C47" w:rsidP="00845505">
            <w:pPr>
              <w:jc w:val="center"/>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On 19 August 1915, a German submarine was sunk by the British </w:t>
            </w:r>
            <w:hyperlink r:id="rId57" w:tooltip="Q-ship" w:history="1">
              <w:r w:rsidRPr="00845505">
                <w:rPr>
                  <w:rStyle w:val="Kpr"/>
                  <w:rFonts w:ascii="Arial" w:hAnsi="Arial" w:cs="Arial"/>
                  <w:color w:val="000000" w:themeColor="text1"/>
                  <w:sz w:val="21"/>
                  <w:szCs w:val="21"/>
                  <w:u w:val="none"/>
                  <w:shd w:val="clear" w:color="auto" w:fill="F8F9FA"/>
                </w:rPr>
                <w:t>Q-ship</w:t>
              </w:r>
            </w:hyperlink>
            <w:r w:rsidRPr="00845505">
              <w:rPr>
                <w:color w:val="000000" w:themeColor="text1"/>
              </w:rPr>
              <w:t>.</w:t>
            </w:r>
            <w:r w:rsidRPr="00845505">
              <w:rPr>
                <w:rFonts w:ascii="Arial" w:hAnsi="Arial" w:cs="Arial"/>
                <w:color w:val="000000" w:themeColor="text1"/>
                <w:sz w:val="21"/>
                <w:szCs w:val="21"/>
                <w:shd w:val="clear" w:color="auto" w:fill="F8F9FA"/>
              </w:rPr>
              <w:t xml:space="preserve"> Afterwards, Lieutenant </w:t>
            </w:r>
            <w:hyperlink r:id="rId58" w:tooltip="Godfrey Herbert" w:history="1">
              <w:r w:rsidRPr="00845505">
                <w:rPr>
                  <w:rStyle w:val="Kpr"/>
                  <w:rFonts w:ascii="Arial" w:hAnsi="Arial" w:cs="Arial"/>
                  <w:color w:val="000000" w:themeColor="text1"/>
                  <w:sz w:val="21"/>
                  <w:szCs w:val="21"/>
                  <w:u w:val="none"/>
                  <w:shd w:val="clear" w:color="auto" w:fill="F8F9FA"/>
                </w:rPr>
                <w:t>Godfrey Herbert</w:t>
              </w:r>
            </w:hyperlink>
            <w:r w:rsidRPr="00845505">
              <w:rPr>
                <w:rFonts w:ascii="Arial" w:hAnsi="Arial" w:cs="Arial"/>
                <w:color w:val="000000" w:themeColor="text1"/>
                <w:sz w:val="21"/>
                <w:szCs w:val="21"/>
                <w:shd w:val="clear" w:color="auto" w:fill="F8F9FA"/>
              </w:rPr>
              <w:t> ordered his </w:t>
            </w:r>
            <w:r w:rsidRPr="00845505">
              <w:rPr>
                <w:rFonts w:ascii="Arial" w:hAnsi="Arial" w:cs="Arial"/>
                <w:i/>
                <w:iCs/>
                <w:color w:val="000000" w:themeColor="text1"/>
                <w:sz w:val="21"/>
                <w:szCs w:val="21"/>
                <w:shd w:val="clear" w:color="auto" w:fill="F8F9FA"/>
              </w:rPr>
              <w:t>Baralong</w:t>
            </w:r>
            <w:r w:rsidRPr="00845505">
              <w:rPr>
                <w:rFonts w:ascii="Arial" w:hAnsi="Arial" w:cs="Arial"/>
                <w:color w:val="000000" w:themeColor="text1"/>
                <w:sz w:val="21"/>
                <w:szCs w:val="21"/>
                <w:shd w:val="clear" w:color="auto" w:fill="F8F9FA"/>
              </w:rPr>
              <w:t> crew to kill the survivors of the German submarine.  Another attack occurred on</w:t>
            </w:r>
            <w:r w:rsidR="00301240" w:rsidRPr="00845505">
              <w:rPr>
                <w:rFonts w:ascii="Arial" w:hAnsi="Arial" w:cs="Arial"/>
                <w:color w:val="000000" w:themeColor="text1"/>
                <w:sz w:val="21"/>
                <w:szCs w:val="21"/>
                <w:shd w:val="clear" w:color="auto" w:fill="F8F9FA"/>
              </w:rPr>
              <w:t xml:space="preserve"> 24 September,</w:t>
            </w:r>
            <w:r w:rsidRPr="00845505">
              <w:rPr>
                <w:rFonts w:ascii="Arial" w:hAnsi="Arial" w:cs="Arial"/>
                <w:color w:val="000000" w:themeColor="text1"/>
                <w:sz w:val="21"/>
                <w:szCs w:val="21"/>
                <w:shd w:val="clear" w:color="auto" w:fill="F8F9FA"/>
              </w:rPr>
              <w:t> </w:t>
            </w:r>
            <w:r w:rsidRPr="00845505">
              <w:rPr>
                <w:rFonts w:ascii="Arial" w:hAnsi="Arial" w:cs="Arial"/>
                <w:i/>
                <w:iCs/>
                <w:color w:val="000000" w:themeColor="text1"/>
                <w:sz w:val="21"/>
                <w:szCs w:val="21"/>
                <w:shd w:val="clear" w:color="auto" w:fill="F8F9FA"/>
              </w:rPr>
              <w:t>Baralong</w:t>
            </w:r>
            <w:r w:rsidRPr="00845505">
              <w:rPr>
                <w:rFonts w:ascii="Arial" w:hAnsi="Arial" w:cs="Arial"/>
                <w:color w:val="000000" w:themeColor="text1"/>
                <w:sz w:val="21"/>
                <w:szCs w:val="21"/>
                <w:shd w:val="clear" w:color="auto" w:fill="F8F9FA"/>
              </w:rPr>
              <w:t> destroyed </w:t>
            </w:r>
            <w:hyperlink r:id="rId59" w:tooltip="SM U-41 (Germany)" w:history="1">
              <w:r w:rsidRPr="00845505">
                <w:rPr>
                  <w:rStyle w:val="Kpr"/>
                  <w:rFonts w:ascii="Arial" w:hAnsi="Arial" w:cs="Arial"/>
                  <w:color w:val="000000" w:themeColor="text1"/>
                  <w:sz w:val="21"/>
                  <w:szCs w:val="21"/>
                  <w:u w:val="none"/>
                  <w:shd w:val="clear" w:color="auto" w:fill="F8F9FA"/>
                </w:rPr>
                <w:t>U-41</w:t>
              </w:r>
            </w:hyperlink>
            <w:r w:rsidRPr="00845505">
              <w:rPr>
                <w:rFonts w:ascii="Arial" w:hAnsi="Arial" w:cs="Arial"/>
                <w:color w:val="000000" w:themeColor="text1"/>
                <w:sz w:val="21"/>
                <w:szCs w:val="21"/>
                <w:shd w:val="clear" w:color="auto" w:fill="F8F9FA"/>
              </w:rPr>
              <w:t>.</w:t>
            </w:r>
          </w:p>
        </w:tc>
      </w:tr>
      <w:tr w:rsidR="00301240" w:rsidTr="00845505">
        <w:trPr>
          <w:trHeight w:val="409"/>
        </w:trPr>
        <w:tc>
          <w:tcPr>
            <w:tcW w:w="4606" w:type="dxa"/>
            <w:gridSpan w:val="2"/>
            <w:vAlign w:val="center"/>
          </w:tcPr>
          <w:p w:rsidR="00301240" w:rsidRPr="00845505" w:rsidRDefault="00301240" w:rsidP="00845505">
            <w:pPr>
              <w:spacing w:before="240" w:after="240"/>
              <w:jc w:val="center"/>
              <w:rPr>
                <w:rFonts w:ascii="Arial" w:hAnsi="Arial" w:cs="Arial"/>
                <w:b/>
                <w:color w:val="000000" w:themeColor="text1"/>
                <w:sz w:val="21"/>
                <w:szCs w:val="21"/>
                <w:shd w:val="clear" w:color="auto" w:fill="F8F9FA"/>
              </w:rPr>
            </w:pPr>
            <w:r w:rsidRPr="00845505">
              <w:rPr>
                <w:rFonts w:ascii="Arial" w:hAnsi="Arial" w:cs="Arial"/>
                <w:b/>
                <w:color w:val="000000" w:themeColor="text1"/>
                <w:sz w:val="21"/>
                <w:szCs w:val="21"/>
                <w:shd w:val="clear" w:color="auto" w:fill="F8F9FA"/>
              </w:rPr>
              <w:t>World War l</w:t>
            </w:r>
          </w:p>
        </w:tc>
        <w:tc>
          <w:tcPr>
            <w:tcW w:w="4606" w:type="dxa"/>
            <w:vAlign w:val="center"/>
          </w:tcPr>
          <w:p w:rsidR="00301240" w:rsidRPr="00845505" w:rsidRDefault="00301240" w:rsidP="00845505">
            <w:pPr>
              <w:jc w:val="center"/>
              <w:rPr>
                <w:rFonts w:ascii="Arial" w:hAnsi="Arial" w:cs="Arial"/>
                <w:b/>
                <w:color w:val="000000" w:themeColor="text1"/>
                <w:sz w:val="21"/>
                <w:szCs w:val="21"/>
                <w:shd w:val="clear" w:color="auto" w:fill="F8F9FA"/>
              </w:rPr>
            </w:pPr>
            <w:r w:rsidRPr="00845505">
              <w:rPr>
                <w:rFonts w:ascii="Arial" w:hAnsi="Arial" w:cs="Arial"/>
                <w:b/>
                <w:color w:val="000000" w:themeColor="text1"/>
                <w:sz w:val="21"/>
                <w:szCs w:val="21"/>
                <w:shd w:val="clear" w:color="auto" w:fill="F8F9FA"/>
              </w:rPr>
              <w:t>Russian Empire</w:t>
            </w:r>
          </w:p>
        </w:tc>
      </w:tr>
      <w:tr w:rsidR="0096794B" w:rsidTr="00845505">
        <w:trPr>
          <w:trHeight w:val="409"/>
        </w:trPr>
        <w:tc>
          <w:tcPr>
            <w:tcW w:w="2303" w:type="dxa"/>
            <w:vAlign w:val="center"/>
          </w:tcPr>
          <w:p w:rsidR="0096794B" w:rsidRPr="00845505" w:rsidRDefault="003243CF" w:rsidP="00845505">
            <w:pPr>
              <w:spacing w:before="240" w:after="240"/>
              <w:jc w:val="center"/>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The Turkish</w:t>
            </w:r>
          </w:p>
        </w:tc>
        <w:tc>
          <w:tcPr>
            <w:tcW w:w="2303" w:type="dxa"/>
            <w:vAlign w:val="center"/>
          </w:tcPr>
          <w:p w:rsidR="0096794B" w:rsidRPr="00845505" w:rsidRDefault="0096794B" w:rsidP="00845505">
            <w:pPr>
              <w:spacing w:before="240" w:after="240"/>
              <w:jc w:val="center"/>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War Crime</w:t>
            </w:r>
          </w:p>
        </w:tc>
        <w:tc>
          <w:tcPr>
            <w:tcW w:w="4606" w:type="dxa"/>
            <w:vAlign w:val="center"/>
          </w:tcPr>
          <w:p w:rsidR="0096794B" w:rsidRPr="00845505" w:rsidRDefault="003243CF" w:rsidP="00845505">
            <w:pPr>
              <w:jc w:val="center"/>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Analyst of political killings </w:t>
            </w:r>
            <w:hyperlink r:id="rId60" w:tooltip="Rudolph Rummel" w:history="1">
              <w:r w:rsidRPr="00845505">
                <w:rPr>
                  <w:rStyle w:val="Kpr"/>
                  <w:rFonts w:ascii="Arial" w:hAnsi="Arial" w:cs="Arial"/>
                  <w:color w:val="000000" w:themeColor="text1"/>
                  <w:sz w:val="21"/>
                  <w:szCs w:val="21"/>
                  <w:u w:val="none"/>
                  <w:shd w:val="clear" w:color="auto" w:fill="F8F9FA"/>
                </w:rPr>
                <w:t>Rudolph Rummel</w:t>
              </w:r>
            </w:hyperlink>
            <w:r w:rsidRPr="00845505">
              <w:rPr>
                <w:rFonts w:ascii="Arial" w:hAnsi="Arial" w:cs="Arial"/>
                <w:color w:val="000000" w:themeColor="text1"/>
                <w:sz w:val="21"/>
                <w:szCs w:val="21"/>
                <w:shd w:val="clear" w:color="auto" w:fill="F8F9FA"/>
              </w:rPr>
              <w:t> compiled sources indicting the forces loyal to the Russian empire for killing hundreds of thousands of Turkish and Kurdish civilians</w:t>
            </w:r>
          </w:p>
        </w:tc>
      </w:tr>
      <w:tr w:rsidR="003243CF" w:rsidTr="00845505">
        <w:trPr>
          <w:trHeight w:val="409"/>
        </w:trPr>
        <w:tc>
          <w:tcPr>
            <w:tcW w:w="4606" w:type="dxa"/>
            <w:gridSpan w:val="2"/>
            <w:vAlign w:val="center"/>
          </w:tcPr>
          <w:p w:rsidR="003243CF" w:rsidRPr="00845505" w:rsidRDefault="003243CF" w:rsidP="00845505">
            <w:pPr>
              <w:spacing w:before="240" w:after="240"/>
              <w:jc w:val="center"/>
              <w:rPr>
                <w:rFonts w:ascii="Arial" w:hAnsi="Arial" w:cs="Arial"/>
                <w:b/>
                <w:color w:val="000000" w:themeColor="text1"/>
                <w:sz w:val="21"/>
                <w:szCs w:val="21"/>
                <w:shd w:val="clear" w:color="auto" w:fill="F8F9FA"/>
              </w:rPr>
            </w:pPr>
            <w:r w:rsidRPr="00845505">
              <w:rPr>
                <w:rFonts w:ascii="Arial" w:hAnsi="Arial" w:cs="Arial"/>
                <w:b/>
                <w:color w:val="000000" w:themeColor="text1"/>
                <w:sz w:val="21"/>
                <w:szCs w:val="21"/>
                <w:shd w:val="clear" w:color="auto" w:fill="F8F9FA"/>
              </w:rPr>
              <w:t>World War ll</w:t>
            </w:r>
          </w:p>
        </w:tc>
        <w:tc>
          <w:tcPr>
            <w:tcW w:w="4606" w:type="dxa"/>
            <w:vAlign w:val="center"/>
          </w:tcPr>
          <w:p w:rsidR="003243CF" w:rsidRPr="00845505" w:rsidRDefault="003243CF" w:rsidP="00845505">
            <w:pPr>
              <w:jc w:val="center"/>
              <w:rPr>
                <w:rFonts w:ascii="Arial" w:hAnsi="Arial" w:cs="Arial"/>
                <w:b/>
                <w:color w:val="000000" w:themeColor="text1"/>
                <w:sz w:val="21"/>
                <w:szCs w:val="21"/>
                <w:shd w:val="clear" w:color="auto" w:fill="F8F9FA"/>
              </w:rPr>
            </w:pPr>
            <w:r w:rsidRPr="00845505">
              <w:rPr>
                <w:rFonts w:ascii="Arial" w:hAnsi="Arial" w:cs="Arial"/>
                <w:b/>
                <w:color w:val="000000" w:themeColor="text1"/>
                <w:sz w:val="21"/>
                <w:szCs w:val="21"/>
                <w:shd w:val="clear" w:color="auto" w:fill="F8F9FA"/>
              </w:rPr>
              <w:t>German Empire</w:t>
            </w:r>
          </w:p>
        </w:tc>
      </w:tr>
      <w:tr w:rsidR="003243CF" w:rsidTr="00845505">
        <w:trPr>
          <w:trHeight w:val="409"/>
        </w:trPr>
        <w:tc>
          <w:tcPr>
            <w:tcW w:w="2303" w:type="dxa"/>
            <w:vAlign w:val="center"/>
          </w:tcPr>
          <w:p w:rsidR="003243CF" w:rsidRPr="00845505" w:rsidRDefault="003243CF" w:rsidP="00845505">
            <w:pPr>
              <w:tabs>
                <w:tab w:val="left" w:pos="2805"/>
              </w:tabs>
              <w:spacing w:before="240" w:after="240"/>
              <w:jc w:val="center"/>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The Polish</w:t>
            </w:r>
          </w:p>
        </w:tc>
        <w:tc>
          <w:tcPr>
            <w:tcW w:w="2303" w:type="dxa"/>
            <w:vAlign w:val="center"/>
          </w:tcPr>
          <w:p w:rsidR="003243CF" w:rsidRPr="00845505" w:rsidRDefault="003243CF" w:rsidP="00845505">
            <w:pPr>
              <w:tabs>
                <w:tab w:val="left" w:pos="2805"/>
              </w:tabs>
              <w:spacing w:before="240" w:after="240"/>
              <w:jc w:val="center"/>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War Crime</w:t>
            </w:r>
          </w:p>
        </w:tc>
        <w:tc>
          <w:tcPr>
            <w:tcW w:w="4606" w:type="dxa"/>
            <w:vAlign w:val="center"/>
          </w:tcPr>
          <w:p w:rsidR="003243CF" w:rsidRPr="00845505" w:rsidRDefault="003243CF" w:rsidP="00845505">
            <w:pPr>
              <w:jc w:val="center"/>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FFFFF"/>
              </w:rPr>
              <w:t xml:space="preserve">German forces in their military actions engaged in executions of Polish POWs, bombing hospitals, murdering civilians, shooting refugees, and executing wounded </w:t>
            </w:r>
            <w:r w:rsidRPr="00845505">
              <w:rPr>
                <w:rFonts w:ascii="Arial" w:hAnsi="Arial" w:cs="Arial"/>
                <w:color w:val="000000" w:themeColor="text1"/>
                <w:sz w:val="21"/>
                <w:szCs w:val="21"/>
                <w:shd w:val="clear" w:color="auto" w:fill="FFFFFF"/>
              </w:rPr>
              <w:lastRenderedPageBreak/>
              <w:t>soldiers.</w:t>
            </w:r>
          </w:p>
        </w:tc>
      </w:tr>
      <w:tr w:rsidR="003243CF" w:rsidTr="00845505">
        <w:trPr>
          <w:trHeight w:val="409"/>
        </w:trPr>
        <w:tc>
          <w:tcPr>
            <w:tcW w:w="2303" w:type="dxa"/>
            <w:vAlign w:val="center"/>
          </w:tcPr>
          <w:p w:rsidR="003243CF" w:rsidRPr="00845505" w:rsidRDefault="003243CF" w:rsidP="00845505">
            <w:pPr>
              <w:tabs>
                <w:tab w:val="left" w:pos="2805"/>
              </w:tabs>
              <w:spacing w:before="240" w:after="240"/>
              <w:jc w:val="center"/>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lastRenderedPageBreak/>
              <w:t>French and British soldiers</w:t>
            </w:r>
          </w:p>
        </w:tc>
        <w:tc>
          <w:tcPr>
            <w:tcW w:w="2303" w:type="dxa"/>
            <w:vAlign w:val="center"/>
          </w:tcPr>
          <w:p w:rsidR="003243CF" w:rsidRPr="00845505" w:rsidRDefault="003243CF" w:rsidP="00845505">
            <w:pPr>
              <w:tabs>
                <w:tab w:val="left" w:pos="2805"/>
              </w:tabs>
              <w:spacing w:before="240" w:after="240"/>
              <w:jc w:val="center"/>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War Crime</w:t>
            </w:r>
          </w:p>
        </w:tc>
        <w:tc>
          <w:tcPr>
            <w:tcW w:w="4606" w:type="dxa"/>
            <w:vAlign w:val="center"/>
          </w:tcPr>
          <w:p w:rsidR="003243CF" w:rsidRPr="00845505" w:rsidRDefault="003243CF" w:rsidP="00845505">
            <w:pPr>
              <w:jc w:val="center"/>
              <w:rPr>
                <w:rFonts w:ascii="Arial" w:hAnsi="Arial" w:cs="Arial"/>
                <w:color w:val="000000" w:themeColor="text1"/>
                <w:sz w:val="21"/>
                <w:szCs w:val="21"/>
                <w:shd w:val="clear" w:color="auto" w:fill="FFFFFF"/>
              </w:rPr>
            </w:pPr>
            <w:r w:rsidRPr="00845505">
              <w:rPr>
                <w:rFonts w:ascii="Arial" w:hAnsi="Arial" w:cs="Arial"/>
                <w:color w:val="000000" w:themeColor="text1"/>
                <w:sz w:val="21"/>
                <w:szCs w:val="21"/>
                <w:shd w:val="clear" w:color="auto" w:fill="FFFFFF"/>
              </w:rPr>
              <w:t>In May 1940, British and French soldiers were captured by the SS and subsequently murdered</w:t>
            </w:r>
          </w:p>
        </w:tc>
      </w:tr>
    </w:tbl>
    <w:p w:rsidR="00F107A4" w:rsidRDefault="00F107A4" w:rsidP="00F93CC6">
      <w:pPr>
        <w:rPr>
          <w:rFonts w:ascii="Arial" w:hAnsi="Arial" w:cs="Arial"/>
          <w:color w:val="000000" w:themeColor="text1"/>
        </w:rPr>
      </w:pPr>
    </w:p>
    <w:p w:rsidR="00845505" w:rsidRDefault="00845505" w:rsidP="00F93CC6">
      <w:pPr>
        <w:rPr>
          <w:rFonts w:ascii="Arial" w:hAnsi="Arial" w:cs="Arial"/>
          <w:color w:val="000000" w:themeColor="text1"/>
        </w:rPr>
      </w:pPr>
    </w:p>
    <w:p w:rsidR="000B07F6" w:rsidRPr="00B966D9" w:rsidRDefault="000B07F6" w:rsidP="000B07F6">
      <w:pPr>
        <w:shd w:val="clear" w:color="auto" w:fill="FFFFFF"/>
        <w:spacing w:after="450" w:line="240" w:lineRule="auto"/>
        <w:rPr>
          <w:rFonts w:ascii="Arial" w:eastAsia="Times New Roman" w:hAnsi="Arial" w:cs="Arial"/>
          <w:b/>
          <w:color w:val="2B2B2B"/>
          <w:sz w:val="24"/>
          <w:szCs w:val="24"/>
          <w:lang w:eastAsia="tr-TR"/>
        </w:rPr>
      </w:pPr>
      <w:r w:rsidRPr="00B966D9">
        <w:rPr>
          <w:rFonts w:ascii="Arial" w:eastAsia="Times New Roman" w:hAnsi="Arial" w:cs="Arial"/>
          <w:b/>
          <w:color w:val="2B2B2B"/>
          <w:sz w:val="24"/>
          <w:szCs w:val="24"/>
          <w:lang w:eastAsia="tr-TR"/>
        </w:rPr>
        <w:t>ELEMENTS OF THE WAR CRIME</w:t>
      </w:r>
    </w:p>
    <w:p w:rsidR="000B07F6" w:rsidRPr="000B07F6" w:rsidRDefault="000B07F6" w:rsidP="000B07F6">
      <w:pPr>
        <w:shd w:val="clear" w:color="auto" w:fill="FFFFFF"/>
        <w:spacing w:after="450" w:line="240" w:lineRule="auto"/>
        <w:rPr>
          <w:rFonts w:ascii="Arial" w:eastAsia="Times New Roman" w:hAnsi="Arial" w:cs="Arial"/>
          <w:color w:val="2B2B2B"/>
          <w:lang w:eastAsia="tr-TR"/>
        </w:rPr>
      </w:pPr>
      <w:r w:rsidRPr="000B07F6">
        <w:rPr>
          <w:rFonts w:ascii="Arial" w:eastAsia="Times New Roman" w:hAnsi="Arial" w:cs="Arial"/>
          <w:color w:val="2B2B2B"/>
          <w:lang w:eastAsia="tr-TR"/>
        </w:rPr>
        <w:t>War crimes are those violations of international humanitarian law (treaty or customary law) that incur individual criminal responsibility under international law. As a result, and in contrast to the crimes of genocide and crimes against humanity, war crimes must always take place in the context of an armed conflict, either international or non-international.</w:t>
      </w:r>
    </w:p>
    <w:p w:rsidR="000B07F6" w:rsidRPr="000B07F6" w:rsidRDefault="000B07F6" w:rsidP="000B07F6">
      <w:pPr>
        <w:shd w:val="clear" w:color="auto" w:fill="FFFFFF"/>
        <w:spacing w:after="450" w:line="240" w:lineRule="auto"/>
        <w:rPr>
          <w:rFonts w:ascii="Arial" w:eastAsia="Times New Roman" w:hAnsi="Arial" w:cs="Arial"/>
          <w:color w:val="2B2B2B"/>
          <w:lang w:eastAsia="tr-TR"/>
        </w:rPr>
      </w:pPr>
      <w:r w:rsidRPr="000B07F6">
        <w:rPr>
          <w:rFonts w:ascii="Arial" w:eastAsia="Times New Roman" w:hAnsi="Arial" w:cs="Arial"/>
          <w:color w:val="2B2B2B"/>
          <w:lang w:eastAsia="tr-TR"/>
        </w:rPr>
        <w:t xml:space="preserve">What constitutes a war crime may differ, depending on whether an armed conflict is international or non-international. For example, </w:t>
      </w:r>
      <w:hyperlink r:id="rId61" w:history="1">
        <w:r w:rsidRPr="00B966D9">
          <w:rPr>
            <w:rFonts w:ascii="Arial" w:eastAsia="Times New Roman" w:hAnsi="Arial" w:cs="Arial"/>
            <w:color w:val="000000" w:themeColor="text1"/>
            <w:lang w:eastAsia="tr-TR"/>
          </w:rPr>
          <w:t>Rome Statute</w:t>
        </w:r>
      </w:hyperlink>
      <w:r w:rsidRPr="000B07F6">
        <w:rPr>
          <w:rFonts w:ascii="Arial" w:eastAsia="Times New Roman" w:hAnsi="Arial" w:cs="Arial"/>
          <w:color w:val="2B2B2B"/>
          <w:lang w:eastAsia="tr-TR"/>
        </w:rPr>
        <w:t> categorises war crimes as follows:</w:t>
      </w:r>
    </w:p>
    <w:p w:rsidR="000B07F6" w:rsidRPr="000B07F6" w:rsidRDefault="000B07F6" w:rsidP="000B07F6">
      <w:pPr>
        <w:numPr>
          <w:ilvl w:val="0"/>
          <w:numId w:val="4"/>
        </w:numPr>
        <w:shd w:val="clear" w:color="auto" w:fill="FFFFFF"/>
        <w:spacing w:after="0" w:line="240" w:lineRule="auto"/>
        <w:ind w:left="0"/>
        <w:rPr>
          <w:rFonts w:ascii="Arial" w:eastAsia="Times New Roman" w:hAnsi="Arial" w:cs="Arial"/>
          <w:color w:val="2B2B2B"/>
          <w:lang w:eastAsia="tr-TR"/>
        </w:rPr>
      </w:pPr>
      <w:r w:rsidRPr="000B07F6">
        <w:rPr>
          <w:rFonts w:ascii="Arial" w:eastAsia="Times New Roman" w:hAnsi="Arial" w:cs="Arial"/>
          <w:color w:val="2B2B2B"/>
          <w:lang w:eastAsia="tr-TR"/>
        </w:rPr>
        <w:t>Grave breaches of the 1949 Geneva Conventions, related to international armed conflict;</w:t>
      </w:r>
    </w:p>
    <w:p w:rsidR="000B07F6" w:rsidRPr="000B07F6" w:rsidRDefault="000B07F6" w:rsidP="000B07F6">
      <w:pPr>
        <w:numPr>
          <w:ilvl w:val="0"/>
          <w:numId w:val="4"/>
        </w:numPr>
        <w:shd w:val="clear" w:color="auto" w:fill="FFFFFF"/>
        <w:spacing w:after="0" w:line="240" w:lineRule="auto"/>
        <w:ind w:left="0"/>
        <w:rPr>
          <w:rFonts w:ascii="Arial" w:eastAsia="Times New Roman" w:hAnsi="Arial" w:cs="Arial"/>
          <w:color w:val="2B2B2B"/>
          <w:lang w:eastAsia="tr-TR"/>
        </w:rPr>
      </w:pPr>
      <w:r w:rsidRPr="000B07F6">
        <w:rPr>
          <w:rFonts w:ascii="Arial" w:eastAsia="Times New Roman" w:hAnsi="Arial" w:cs="Arial"/>
          <w:color w:val="2B2B2B"/>
          <w:lang w:eastAsia="tr-TR"/>
        </w:rPr>
        <w:t>Other serious violations of the laws and customs applicable in international armed conflict;</w:t>
      </w:r>
    </w:p>
    <w:p w:rsidR="000B07F6" w:rsidRPr="000B07F6" w:rsidRDefault="000B07F6" w:rsidP="000B07F6">
      <w:pPr>
        <w:numPr>
          <w:ilvl w:val="0"/>
          <w:numId w:val="4"/>
        </w:numPr>
        <w:shd w:val="clear" w:color="auto" w:fill="FFFFFF"/>
        <w:spacing w:after="0" w:line="240" w:lineRule="auto"/>
        <w:ind w:left="0"/>
        <w:rPr>
          <w:rFonts w:ascii="Arial" w:eastAsia="Times New Roman" w:hAnsi="Arial" w:cs="Arial"/>
          <w:color w:val="2B2B2B"/>
          <w:lang w:eastAsia="tr-TR"/>
        </w:rPr>
      </w:pPr>
      <w:r w:rsidRPr="00B966D9">
        <w:rPr>
          <w:rFonts w:ascii="Arial" w:eastAsia="Times New Roman" w:hAnsi="Arial" w:cs="Arial"/>
          <w:color w:val="2B2B2B"/>
          <w:lang w:eastAsia="tr-TR"/>
        </w:rPr>
        <w:t>Serious violations</w:t>
      </w:r>
      <w:r w:rsidRPr="000B07F6">
        <w:rPr>
          <w:rFonts w:ascii="Arial" w:eastAsia="Times New Roman" w:hAnsi="Arial" w:cs="Arial"/>
          <w:color w:val="2B2B2B"/>
          <w:lang w:eastAsia="tr-TR"/>
        </w:rPr>
        <w:t xml:space="preserve"> common to the four 1949 Geneva Conventions, related to armed conflict not of an international character;</w:t>
      </w:r>
    </w:p>
    <w:p w:rsidR="000B07F6" w:rsidRPr="000B07F6" w:rsidRDefault="000B07F6" w:rsidP="000B07F6">
      <w:pPr>
        <w:numPr>
          <w:ilvl w:val="0"/>
          <w:numId w:val="4"/>
        </w:numPr>
        <w:shd w:val="clear" w:color="auto" w:fill="FFFFFF"/>
        <w:spacing w:after="0" w:line="240" w:lineRule="auto"/>
        <w:ind w:left="0"/>
        <w:rPr>
          <w:rFonts w:ascii="Arial" w:eastAsia="Times New Roman" w:hAnsi="Arial" w:cs="Arial"/>
          <w:color w:val="2B2B2B"/>
          <w:lang w:eastAsia="tr-TR"/>
        </w:rPr>
      </w:pPr>
      <w:r w:rsidRPr="000B07F6">
        <w:rPr>
          <w:rFonts w:ascii="Arial" w:eastAsia="Times New Roman" w:hAnsi="Arial" w:cs="Arial"/>
          <w:color w:val="2B2B2B"/>
          <w:lang w:eastAsia="tr-TR"/>
        </w:rPr>
        <w:t>Other serious violations of the laws and customs applicable in armed conflict not of an international character.</w:t>
      </w:r>
    </w:p>
    <w:p w:rsidR="000B07F6" w:rsidRPr="00B966D9" w:rsidRDefault="000B07F6" w:rsidP="000B07F6">
      <w:pPr>
        <w:shd w:val="clear" w:color="auto" w:fill="FFFFFF"/>
        <w:spacing w:after="450" w:line="240" w:lineRule="auto"/>
        <w:rPr>
          <w:rFonts w:ascii="Arial" w:eastAsia="Times New Roman" w:hAnsi="Arial" w:cs="Arial"/>
          <w:color w:val="2B2B2B"/>
          <w:lang w:eastAsia="tr-TR"/>
        </w:rPr>
      </w:pPr>
      <w:r w:rsidRPr="000B07F6">
        <w:rPr>
          <w:rFonts w:ascii="Arial" w:eastAsia="Times New Roman" w:hAnsi="Arial" w:cs="Arial"/>
          <w:color w:val="2B2B2B"/>
          <w:lang w:eastAsia="tr-TR"/>
        </w:rPr>
        <w:t xml:space="preserve">From a more substantive perspective, war crimes could be divided into: </w:t>
      </w:r>
    </w:p>
    <w:p w:rsidR="000B07F6" w:rsidRPr="00B966D9" w:rsidRDefault="00B966D9" w:rsidP="000B07F6">
      <w:pPr>
        <w:shd w:val="clear" w:color="auto" w:fill="FFFFFF"/>
        <w:spacing w:after="450" w:line="240" w:lineRule="auto"/>
        <w:rPr>
          <w:rFonts w:ascii="Arial" w:eastAsia="Times New Roman" w:hAnsi="Arial" w:cs="Arial"/>
          <w:color w:val="2B2B2B"/>
          <w:lang w:eastAsia="tr-TR"/>
        </w:rPr>
      </w:pPr>
      <w:r w:rsidRPr="00B966D9">
        <w:rPr>
          <w:rFonts w:ascii="Arial" w:eastAsia="Times New Roman" w:hAnsi="Arial" w:cs="Arial"/>
          <w:noProof/>
          <w:color w:val="2B2B2B"/>
          <w:lang w:eastAsia="tr-TR"/>
        </w:rPr>
        <w:drawing>
          <wp:anchor distT="0" distB="0" distL="114300" distR="114300" simplePos="0" relativeHeight="251658240" behindDoc="0" locked="0" layoutInCell="1" allowOverlap="1" wp14:anchorId="3661946C" wp14:editId="5887B4CC">
            <wp:simplePos x="0" y="0"/>
            <wp:positionH relativeFrom="column">
              <wp:posOffset>-71755</wp:posOffset>
            </wp:positionH>
            <wp:positionV relativeFrom="paragraph">
              <wp:posOffset>57150</wp:posOffset>
            </wp:positionV>
            <wp:extent cx="3324225" cy="2590800"/>
            <wp:effectExtent l="0" t="0" r="952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jp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324225" cy="2590800"/>
                    </a:xfrm>
                    <a:prstGeom prst="rect">
                      <a:avLst/>
                    </a:prstGeom>
                  </pic:spPr>
                </pic:pic>
              </a:graphicData>
            </a:graphic>
            <wp14:sizeRelH relativeFrom="page">
              <wp14:pctWidth>0</wp14:pctWidth>
            </wp14:sizeRelH>
            <wp14:sizeRelV relativeFrom="page">
              <wp14:pctHeight>0</wp14:pctHeight>
            </wp14:sizeRelV>
          </wp:anchor>
        </w:drawing>
      </w:r>
      <w:r w:rsidR="000B07F6" w:rsidRPr="000B07F6">
        <w:rPr>
          <w:rFonts w:ascii="Arial" w:eastAsia="Times New Roman" w:hAnsi="Arial" w:cs="Arial"/>
          <w:color w:val="2B2B2B"/>
          <w:lang w:eastAsia="tr-TR"/>
        </w:rPr>
        <w:t xml:space="preserve">a) war crimes against persons requiring particular protection; </w:t>
      </w:r>
    </w:p>
    <w:p w:rsidR="000B07F6" w:rsidRPr="00B966D9" w:rsidRDefault="000B07F6" w:rsidP="000B07F6">
      <w:pPr>
        <w:shd w:val="clear" w:color="auto" w:fill="FFFFFF"/>
        <w:spacing w:after="450" w:line="240" w:lineRule="auto"/>
        <w:rPr>
          <w:rFonts w:ascii="Arial" w:eastAsia="Times New Roman" w:hAnsi="Arial" w:cs="Arial"/>
          <w:color w:val="2B2B2B"/>
          <w:lang w:eastAsia="tr-TR"/>
        </w:rPr>
      </w:pPr>
      <w:r w:rsidRPr="000B07F6">
        <w:rPr>
          <w:rFonts w:ascii="Arial" w:eastAsia="Times New Roman" w:hAnsi="Arial" w:cs="Arial"/>
          <w:color w:val="2B2B2B"/>
          <w:lang w:eastAsia="tr-TR"/>
        </w:rPr>
        <w:t xml:space="preserve">b) war crimes against those providing humanitarian assistance and peacekeeping operations; </w:t>
      </w:r>
    </w:p>
    <w:p w:rsidR="000B07F6" w:rsidRPr="00B966D9" w:rsidRDefault="000B07F6" w:rsidP="000B07F6">
      <w:pPr>
        <w:shd w:val="clear" w:color="auto" w:fill="FFFFFF"/>
        <w:spacing w:after="450" w:line="240" w:lineRule="auto"/>
        <w:rPr>
          <w:rFonts w:ascii="Arial" w:eastAsia="Times New Roman" w:hAnsi="Arial" w:cs="Arial"/>
          <w:color w:val="2B2B2B"/>
          <w:lang w:eastAsia="tr-TR"/>
        </w:rPr>
      </w:pPr>
      <w:r w:rsidRPr="000B07F6">
        <w:rPr>
          <w:rFonts w:ascii="Arial" w:eastAsia="Times New Roman" w:hAnsi="Arial" w:cs="Arial"/>
          <w:color w:val="2B2B2B"/>
          <w:lang w:eastAsia="tr-TR"/>
        </w:rPr>
        <w:t xml:space="preserve">c) war crimes against property and other rights; </w:t>
      </w:r>
    </w:p>
    <w:p w:rsidR="000B07F6" w:rsidRPr="00B966D9" w:rsidRDefault="000B07F6" w:rsidP="000B07F6">
      <w:pPr>
        <w:shd w:val="clear" w:color="auto" w:fill="FFFFFF"/>
        <w:spacing w:after="450" w:line="240" w:lineRule="auto"/>
        <w:rPr>
          <w:rFonts w:ascii="Arial" w:eastAsia="Times New Roman" w:hAnsi="Arial" w:cs="Arial"/>
          <w:color w:val="2B2B2B"/>
          <w:lang w:eastAsia="tr-TR"/>
        </w:rPr>
      </w:pPr>
      <w:r w:rsidRPr="000B07F6">
        <w:rPr>
          <w:rFonts w:ascii="Arial" w:eastAsia="Times New Roman" w:hAnsi="Arial" w:cs="Arial"/>
          <w:color w:val="2B2B2B"/>
          <w:lang w:eastAsia="tr-TR"/>
        </w:rPr>
        <w:t xml:space="preserve">d) prohibited methods of warfare; and </w:t>
      </w:r>
    </w:p>
    <w:p w:rsidR="00B966D9" w:rsidRPr="00B966D9" w:rsidRDefault="000B07F6" w:rsidP="000B07F6">
      <w:pPr>
        <w:shd w:val="clear" w:color="auto" w:fill="FFFFFF"/>
        <w:spacing w:after="450" w:line="240" w:lineRule="auto"/>
        <w:rPr>
          <w:rFonts w:ascii="Arial" w:eastAsia="Times New Roman" w:hAnsi="Arial" w:cs="Arial"/>
          <w:color w:val="2B2B2B"/>
          <w:lang w:eastAsia="tr-TR"/>
        </w:rPr>
      </w:pPr>
      <w:r w:rsidRPr="000B07F6">
        <w:rPr>
          <w:rFonts w:ascii="Arial" w:eastAsia="Times New Roman" w:hAnsi="Arial" w:cs="Arial"/>
          <w:color w:val="2B2B2B"/>
          <w:lang w:eastAsia="tr-TR"/>
        </w:rPr>
        <w:t>e) prohibited means of warfare.</w:t>
      </w:r>
    </w:p>
    <w:p w:rsidR="000B07F6" w:rsidRPr="000B07F6" w:rsidRDefault="000B07F6" w:rsidP="00B966D9">
      <w:pPr>
        <w:shd w:val="clear" w:color="auto" w:fill="FFFFFF"/>
        <w:spacing w:after="450" w:line="240" w:lineRule="auto"/>
        <w:rPr>
          <w:rFonts w:ascii="Arial" w:eastAsia="Times New Roman" w:hAnsi="Arial" w:cs="Arial"/>
          <w:color w:val="2B2B2B"/>
          <w:lang w:eastAsia="tr-TR"/>
        </w:rPr>
      </w:pPr>
      <w:proofErr w:type="gramStart"/>
      <w:r w:rsidRPr="000B07F6">
        <w:rPr>
          <w:rFonts w:ascii="Arial" w:eastAsia="Times New Roman" w:hAnsi="Arial" w:cs="Arial"/>
          <w:color w:val="2B2B2B"/>
          <w:lang w:eastAsia="tr-TR"/>
        </w:rPr>
        <w:t xml:space="preserve">Some examples of prohibited acts include: murder; mutilation, cruel treatment and torture; taking of hostages; intentionally directing attacks against the civilian population; intentionally directing attacks against buildings dedicated to religion, education, art, science or charitable purposes, historical monuments or hospitals; pillaging; rape, sexual slavery, forced </w:t>
      </w:r>
      <w:r w:rsidRPr="000B07F6">
        <w:rPr>
          <w:rFonts w:ascii="Arial" w:eastAsia="Times New Roman" w:hAnsi="Arial" w:cs="Arial"/>
          <w:color w:val="2B2B2B"/>
          <w:lang w:eastAsia="tr-TR"/>
        </w:rPr>
        <w:lastRenderedPageBreak/>
        <w:t>pregnancy or any other form of sexual violence; conscripting or enlisting children under the age of 15 years into armed forces or groups or using them to participate actively in hostilities.</w:t>
      </w:r>
      <w:proofErr w:type="gramEnd"/>
    </w:p>
    <w:p w:rsidR="000B07F6" w:rsidRPr="000B07F6" w:rsidRDefault="000B07F6" w:rsidP="000B07F6">
      <w:pPr>
        <w:shd w:val="clear" w:color="auto" w:fill="FFFFFF"/>
        <w:spacing w:after="450" w:line="240" w:lineRule="auto"/>
        <w:rPr>
          <w:rFonts w:ascii="Arial" w:eastAsia="Times New Roman" w:hAnsi="Arial" w:cs="Arial"/>
          <w:color w:val="2B2B2B"/>
          <w:lang w:eastAsia="tr-TR"/>
        </w:rPr>
      </w:pPr>
      <w:r w:rsidRPr="000B07F6">
        <w:rPr>
          <w:rFonts w:ascii="Arial" w:eastAsia="Times New Roman" w:hAnsi="Arial" w:cs="Arial"/>
          <w:color w:val="2B2B2B"/>
          <w:lang w:eastAsia="tr-TR"/>
        </w:rPr>
        <w:t>War crimes contain two main elements:</w:t>
      </w:r>
    </w:p>
    <w:p w:rsidR="000B07F6" w:rsidRPr="000B07F6" w:rsidRDefault="000B07F6" w:rsidP="000B07F6">
      <w:pPr>
        <w:numPr>
          <w:ilvl w:val="0"/>
          <w:numId w:val="5"/>
        </w:numPr>
        <w:shd w:val="clear" w:color="auto" w:fill="FFFFFF"/>
        <w:spacing w:after="0" w:line="240" w:lineRule="auto"/>
        <w:ind w:left="0"/>
        <w:rPr>
          <w:rFonts w:ascii="Arial" w:eastAsia="Times New Roman" w:hAnsi="Arial" w:cs="Arial"/>
          <w:color w:val="2B2B2B"/>
          <w:lang w:eastAsia="tr-TR"/>
        </w:rPr>
      </w:pPr>
      <w:r w:rsidRPr="000B07F6">
        <w:rPr>
          <w:rFonts w:ascii="Arial" w:eastAsia="Times New Roman" w:hAnsi="Arial" w:cs="Arial"/>
          <w:color w:val="2B2B2B"/>
          <w:lang w:eastAsia="tr-TR"/>
        </w:rPr>
        <w:t>A </w:t>
      </w:r>
      <w:r w:rsidRPr="000B07F6">
        <w:rPr>
          <w:rFonts w:ascii="Arial" w:eastAsia="Times New Roman" w:hAnsi="Arial" w:cs="Arial"/>
          <w:i/>
          <w:iCs/>
          <w:color w:val="2B2B2B"/>
          <w:lang w:eastAsia="tr-TR"/>
        </w:rPr>
        <w:t>contextual element</w:t>
      </w:r>
      <w:r w:rsidRPr="000B07F6">
        <w:rPr>
          <w:rFonts w:ascii="Arial" w:eastAsia="Times New Roman" w:hAnsi="Arial" w:cs="Arial"/>
          <w:color w:val="2B2B2B"/>
          <w:lang w:eastAsia="tr-TR"/>
        </w:rPr>
        <w:t>: “the conduct took place in the context of and was associated with an international/non-international armed conflict”;</w:t>
      </w:r>
    </w:p>
    <w:p w:rsidR="000B07F6" w:rsidRPr="000B07F6" w:rsidRDefault="000B07F6" w:rsidP="000B07F6">
      <w:pPr>
        <w:numPr>
          <w:ilvl w:val="0"/>
          <w:numId w:val="5"/>
        </w:numPr>
        <w:shd w:val="clear" w:color="auto" w:fill="FFFFFF"/>
        <w:spacing w:after="0" w:line="240" w:lineRule="auto"/>
        <w:ind w:left="0"/>
        <w:rPr>
          <w:rFonts w:ascii="Arial" w:eastAsia="Times New Roman" w:hAnsi="Arial" w:cs="Arial"/>
          <w:color w:val="2B2B2B"/>
          <w:lang w:eastAsia="tr-TR"/>
        </w:rPr>
      </w:pPr>
      <w:r w:rsidRPr="000B07F6">
        <w:rPr>
          <w:rFonts w:ascii="Arial" w:eastAsia="Times New Roman" w:hAnsi="Arial" w:cs="Arial"/>
          <w:color w:val="2B2B2B"/>
          <w:lang w:eastAsia="tr-TR"/>
        </w:rPr>
        <w:t>A </w:t>
      </w:r>
      <w:r w:rsidRPr="000B07F6">
        <w:rPr>
          <w:rFonts w:ascii="Arial" w:eastAsia="Times New Roman" w:hAnsi="Arial" w:cs="Arial"/>
          <w:i/>
          <w:iCs/>
          <w:color w:val="2B2B2B"/>
          <w:lang w:eastAsia="tr-TR"/>
        </w:rPr>
        <w:t>mental element</w:t>
      </w:r>
      <w:r w:rsidRPr="000B07F6">
        <w:rPr>
          <w:rFonts w:ascii="Arial" w:eastAsia="Times New Roman" w:hAnsi="Arial" w:cs="Arial"/>
          <w:color w:val="2B2B2B"/>
          <w:lang w:eastAsia="tr-TR"/>
        </w:rPr>
        <w:t>: intent and knowledge both with regards to the individual act and the contextual element.</w:t>
      </w:r>
    </w:p>
    <w:p w:rsidR="000B07F6" w:rsidRDefault="000B07F6" w:rsidP="000B07F6">
      <w:pPr>
        <w:shd w:val="clear" w:color="auto" w:fill="FFFFFF"/>
        <w:spacing w:after="450" w:line="240" w:lineRule="auto"/>
        <w:rPr>
          <w:rFonts w:ascii="Arial" w:eastAsia="Times New Roman" w:hAnsi="Arial" w:cs="Arial"/>
          <w:color w:val="2B2B2B"/>
          <w:lang w:eastAsia="tr-TR"/>
        </w:rPr>
      </w:pPr>
      <w:r w:rsidRPr="000B07F6">
        <w:rPr>
          <w:rFonts w:ascii="Arial" w:eastAsia="Times New Roman" w:hAnsi="Arial" w:cs="Arial"/>
          <w:color w:val="2B2B2B"/>
          <w:lang w:eastAsia="tr-TR"/>
        </w:rPr>
        <w:t>In contrast to genocide and crimes against humanity, war crimes can be committed against a diversity of victims, either combatants or non-combatants, depending on the type of crime. In international armed conflicts, victims include wounded and sick members of armed forces in the field and at sea, prisoners of war and civilian persons. In the case of non-international armed conflicts, protection is afforded to persons taking no active part in the hostilities, including members of armed forces who have laid down their arms and those placed ‘hors de combat’ by sickness, wounds, detention, or any other cause. In both types of conflicts protection is also afforded to medical and religious personnel, humanitarian workers and civil defence staff.</w:t>
      </w:r>
    </w:p>
    <w:p w:rsidR="00E81345" w:rsidRDefault="00E81345" w:rsidP="00B966D9">
      <w:pPr>
        <w:pStyle w:val="NormalWeb"/>
        <w:shd w:val="clear" w:color="auto" w:fill="FFFFFF"/>
        <w:spacing w:before="120" w:beforeAutospacing="0" w:after="120" w:afterAutospacing="0"/>
        <w:rPr>
          <w:rFonts w:ascii="Arial" w:hAnsi="Arial" w:cs="Arial"/>
          <w:b/>
          <w:color w:val="222222"/>
          <w:sz w:val="22"/>
          <w:szCs w:val="22"/>
        </w:rPr>
      </w:pPr>
      <w:r w:rsidRPr="00F15BB8">
        <w:rPr>
          <w:rFonts w:ascii="Arial" w:hAnsi="Arial" w:cs="Arial"/>
          <w:b/>
          <w:color w:val="222222"/>
        </w:rPr>
        <w:t>PREVENTION</w:t>
      </w:r>
      <w:r>
        <w:rPr>
          <w:rFonts w:ascii="Arial" w:hAnsi="Arial" w:cs="Arial"/>
          <w:b/>
          <w:color w:val="222222"/>
          <w:sz w:val="22"/>
          <w:szCs w:val="22"/>
        </w:rPr>
        <w:t xml:space="preserve"> OF WAR CRIMES</w:t>
      </w:r>
    </w:p>
    <w:p w:rsidR="00B966D9" w:rsidRPr="00F15BB8" w:rsidRDefault="00E81345" w:rsidP="00B966D9">
      <w:pPr>
        <w:pStyle w:val="NormalWeb"/>
        <w:shd w:val="clear" w:color="auto" w:fill="FFFFFF"/>
        <w:spacing w:before="120" w:beforeAutospacing="0" w:after="120" w:afterAutospacing="0"/>
        <w:rPr>
          <w:rFonts w:ascii="Arial" w:hAnsi="Arial" w:cs="Arial"/>
          <w:color w:val="222222"/>
          <w:sz w:val="22"/>
          <w:szCs w:val="22"/>
        </w:rPr>
      </w:pPr>
      <w:r w:rsidRPr="00F15BB8">
        <w:rPr>
          <w:rFonts w:ascii="Arial" w:hAnsi="Arial" w:cs="Arial"/>
          <w:color w:val="222222"/>
          <w:sz w:val="22"/>
          <w:szCs w:val="22"/>
        </w:rPr>
        <w:t>War crimes have an important place in International Humanitarian Law, and in this place international courts such as Nuremberg International Military Court have been held. The International Criminal Court for the Former Yugoslavia created by the UN Security Council and the International Criminal Court for Rwanda are examples of recent history.</w:t>
      </w:r>
      <w:r w:rsidR="007E47B8" w:rsidRPr="007E47B8">
        <w:rPr>
          <w:rFonts w:ascii="Arial" w:hAnsi="Arial" w:cs="Arial"/>
          <w:noProof/>
          <w:color w:val="222222"/>
        </w:rPr>
        <w:t xml:space="preserve"> </w:t>
      </w:r>
    </w:p>
    <w:p w:rsidR="00B966D9" w:rsidRPr="00F15BB8" w:rsidRDefault="00E81345" w:rsidP="00B966D9">
      <w:pPr>
        <w:pStyle w:val="NormalWeb"/>
        <w:shd w:val="clear" w:color="auto" w:fill="FFFFFF"/>
        <w:spacing w:before="120" w:beforeAutospacing="0" w:after="120" w:afterAutospacing="0"/>
        <w:rPr>
          <w:rFonts w:ascii="Arial" w:hAnsi="Arial" w:cs="Arial"/>
          <w:color w:val="222222"/>
          <w:sz w:val="22"/>
          <w:szCs w:val="22"/>
        </w:rPr>
      </w:pPr>
      <w:r w:rsidRPr="00F15BB8">
        <w:rPr>
          <w:rFonts w:ascii="Arial" w:hAnsi="Arial" w:cs="Arial"/>
          <w:sz w:val="22"/>
          <w:szCs w:val="22"/>
        </w:rPr>
        <w:t xml:space="preserve">International </w:t>
      </w:r>
      <w:r w:rsidR="00B77173" w:rsidRPr="00F15BB8">
        <w:rPr>
          <w:rFonts w:ascii="Arial" w:hAnsi="Arial" w:cs="Arial"/>
          <w:sz w:val="22"/>
          <w:szCs w:val="22"/>
        </w:rPr>
        <w:t xml:space="preserve">Criminal Court was established in Hague to discuss war crime cases committed after July 1 2002. Some countries, especially The US, China and Israel have criticized the court and refused to participate and </w:t>
      </w:r>
      <w:r w:rsidR="00B77173" w:rsidRPr="00F15BB8">
        <w:rPr>
          <w:rFonts w:ascii="Arial" w:hAnsi="Arial" w:cs="Arial"/>
          <w:color w:val="222222"/>
          <w:sz w:val="22"/>
          <w:szCs w:val="22"/>
        </w:rPr>
        <w:t>did not allowed the court to have jurisdiction over their citizens.</w:t>
      </w:r>
    </w:p>
    <w:p w:rsidR="007E47B8" w:rsidRDefault="00F15BB8" w:rsidP="00F15BB8">
      <w:pPr>
        <w:pStyle w:val="NormalWeb"/>
        <w:shd w:val="clear" w:color="auto" w:fill="FFFFFF"/>
        <w:spacing w:before="120" w:beforeAutospacing="0" w:after="120" w:afterAutospacing="0"/>
        <w:rPr>
          <w:rFonts w:ascii="Arial" w:hAnsi="Arial" w:cs="Arial"/>
          <w:color w:val="222222"/>
          <w:sz w:val="22"/>
          <w:szCs w:val="22"/>
        </w:rPr>
      </w:pPr>
      <w:r w:rsidRPr="00F15BB8">
        <w:rPr>
          <w:rFonts w:ascii="Arial" w:hAnsi="Arial" w:cs="Arial"/>
          <w:color w:val="222222"/>
          <w:sz w:val="22"/>
          <w:szCs w:val="22"/>
        </w:rPr>
        <w:t xml:space="preserve">War </w:t>
      </w:r>
      <w:r>
        <w:rPr>
          <w:rFonts w:ascii="Arial" w:hAnsi="Arial" w:cs="Arial"/>
          <w:color w:val="222222"/>
          <w:sz w:val="22"/>
          <w:szCs w:val="22"/>
        </w:rPr>
        <w:t xml:space="preserve">crimes have been punished by national courts since middle ages. </w:t>
      </w:r>
      <w:r w:rsidRPr="00F15BB8">
        <w:rPr>
          <w:rFonts w:ascii="Arial" w:hAnsi="Arial" w:cs="Arial"/>
          <w:color w:val="222222"/>
          <w:sz w:val="22"/>
          <w:szCs w:val="22"/>
        </w:rPr>
        <w:t>The first collection of war crimes as a comprehensive law was carried out in the Lieber Rules issued by President Lincoln in 1863 during the American Civil War.</w:t>
      </w:r>
      <w:r>
        <w:rPr>
          <w:rFonts w:ascii="Arial" w:hAnsi="Arial" w:cs="Arial"/>
          <w:color w:val="222222"/>
          <w:sz w:val="22"/>
          <w:szCs w:val="22"/>
        </w:rPr>
        <w:t xml:space="preserve"> </w:t>
      </w:r>
      <w:proofErr w:type="gramStart"/>
      <w:r w:rsidRPr="00F15BB8">
        <w:rPr>
          <w:rFonts w:ascii="Arial" w:hAnsi="Arial" w:cs="Arial"/>
          <w:color w:val="222222"/>
          <w:sz w:val="22"/>
          <w:szCs w:val="22"/>
        </w:rPr>
        <w:t xml:space="preserve">Since then, many international humanitarian law agreements have been prepared, including the La Haye Convention IV, </w:t>
      </w:r>
      <w:r>
        <w:rPr>
          <w:rFonts w:ascii="Arial" w:hAnsi="Arial" w:cs="Arial"/>
          <w:color w:val="222222"/>
          <w:sz w:val="22"/>
          <w:szCs w:val="22"/>
        </w:rPr>
        <w:t xml:space="preserve">from </w:t>
      </w:r>
      <w:r w:rsidRPr="00F15BB8">
        <w:rPr>
          <w:rFonts w:ascii="Arial" w:hAnsi="Arial" w:cs="Arial"/>
          <w:color w:val="222222"/>
          <w:sz w:val="22"/>
          <w:szCs w:val="22"/>
        </w:rPr>
        <w:t>1907 and its regulations, the Ge</w:t>
      </w:r>
      <w:r>
        <w:rPr>
          <w:rFonts w:ascii="Arial" w:hAnsi="Arial" w:cs="Arial"/>
          <w:color w:val="222222"/>
          <w:sz w:val="22"/>
          <w:szCs w:val="22"/>
        </w:rPr>
        <w:t xml:space="preserve">neva Conventions 1949 and their protocols from 1977. </w:t>
      </w:r>
      <w:r w:rsidRPr="00F15BB8">
        <w:rPr>
          <w:rFonts w:ascii="Arial" w:hAnsi="Arial" w:cs="Arial"/>
          <w:color w:val="222222"/>
          <w:sz w:val="22"/>
          <w:szCs w:val="22"/>
        </w:rPr>
        <w:t>Article 8 of the International Criminal Court Rome Statute authorizes the International Criminal Court on a large proportion of the war crimes committed during international armed conflict defined in these agreements and international customary law.</w:t>
      </w:r>
      <w:r w:rsidR="00E05F9C">
        <w:rPr>
          <w:rFonts w:ascii="Arial" w:hAnsi="Arial" w:cs="Arial"/>
          <w:color w:val="222222"/>
          <w:sz w:val="22"/>
          <w:szCs w:val="22"/>
        </w:rPr>
        <w:t xml:space="preserve"> </w:t>
      </w:r>
      <w:proofErr w:type="gramEnd"/>
      <w:r w:rsidR="002B4CA4" w:rsidRPr="002B4CA4">
        <w:rPr>
          <w:rFonts w:ascii="Arial" w:hAnsi="Arial" w:cs="Arial"/>
          <w:color w:val="222222"/>
          <w:sz w:val="22"/>
          <w:szCs w:val="22"/>
        </w:rPr>
        <w:t>It confirms the latest developments in international law by giving the International Criminal Court the power to try war crimes committed in non-international armed conflicts, which are the most widespread conflic</w:t>
      </w:r>
      <w:r w:rsidR="007E47B8">
        <w:rPr>
          <w:rFonts w:ascii="Arial" w:hAnsi="Arial" w:cs="Arial"/>
          <w:color w:val="222222"/>
          <w:sz w:val="22"/>
          <w:szCs w:val="22"/>
        </w:rPr>
        <w:t>ts of today, such as civil wars</w:t>
      </w:r>
    </w:p>
    <w:p w:rsidR="007E47B8" w:rsidRPr="007E47B8" w:rsidRDefault="007E47B8" w:rsidP="007E47B8">
      <w:pPr>
        <w:shd w:val="clear" w:color="auto" w:fill="FFFFFF"/>
        <w:spacing w:before="100" w:beforeAutospacing="1" w:after="24" w:line="240" w:lineRule="auto"/>
        <w:rPr>
          <w:rFonts w:ascii="Arial" w:eastAsia="Times New Roman" w:hAnsi="Arial" w:cs="Arial"/>
          <w:color w:val="222222"/>
          <w:lang w:eastAsia="tr-TR"/>
        </w:rPr>
      </w:pPr>
      <w:r>
        <w:rPr>
          <w:rFonts w:ascii="Arial" w:eastAsia="Times New Roman" w:hAnsi="Arial" w:cs="Arial"/>
          <w:noProof/>
          <w:color w:val="222222"/>
          <w:lang w:eastAsia="tr-TR"/>
        </w:rPr>
        <w:drawing>
          <wp:anchor distT="0" distB="0" distL="114300" distR="114300" simplePos="0" relativeHeight="251661312" behindDoc="1" locked="0" layoutInCell="1" allowOverlap="1" wp14:anchorId="3A9A327C" wp14:editId="488F8854">
            <wp:simplePos x="0" y="0"/>
            <wp:positionH relativeFrom="column">
              <wp:posOffset>643255</wp:posOffset>
            </wp:positionH>
            <wp:positionV relativeFrom="paragraph">
              <wp:posOffset>103505</wp:posOffset>
            </wp:positionV>
            <wp:extent cx="4218305" cy="2381250"/>
            <wp:effectExtent l="0" t="0" r="0" b="0"/>
            <wp:wrapTight wrapText="bothSides">
              <wp:wrapPolygon edited="0">
                <wp:start x="0" y="0"/>
                <wp:lineTo x="0" y="21427"/>
                <wp:lineTo x="21460" y="21427"/>
                <wp:lineTo x="21460"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ij-icc-building-flags.jpg"/>
                    <pic:cNvPicPr/>
                  </pic:nvPicPr>
                  <pic:blipFill>
                    <a:blip r:embed="rId63">
                      <a:extLst>
                        <a:ext uri="{BEBA8EAE-BF5A-486C-A8C5-ECC9F3942E4B}">
                          <a14:imgProps xmlns:a14="http://schemas.microsoft.com/office/drawing/2010/main">
                            <a14:imgLayer r:embed="rId64">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4218305" cy="2381250"/>
                    </a:xfrm>
                    <a:prstGeom prst="rect">
                      <a:avLst/>
                    </a:prstGeom>
                  </pic:spPr>
                </pic:pic>
              </a:graphicData>
            </a:graphic>
            <wp14:sizeRelH relativeFrom="page">
              <wp14:pctWidth>0</wp14:pctWidth>
            </wp14:sizeRelH>
            <wp14:sizeRelV relativeFrom="page">
              <wp14:pctHeight>0</wp14:pctHeight>
            </wp14:sizeRelV>
          </wp:anchor>
        </w:drawing>
      </w:r>
    </w:p>
    <w:p w:rsidR="007E47B8" w:rsidRDefault="007E47B8" w:rsidP="007E47B8">
      <w:pPr>
        <w:shd w:val="clear" w:color="auto" w:fill="FFFFFF"/>
        <w:spacing w:before="100" w:beforeAutospacing="1" w:after="24" w:line="240" w:lineRule="auto"/>
        <w:rPr>
          <w:rFonts w:ascii="Arial" w:eastAsia="Times New Roman" w:hAnsi="Arial" w:cs="Arial"/>
          <w:color w:val="222222"/>
          <w:lang w:eastAsia="tr-TR"/>
        </w:rPr>
      </w:pPr>
    </w:p>
    <w:p w:rsidR="007E47B8" w:rsidRDefault="007E47B8" w:rsidP="007E47B8">
      <w:pPr>
        <w:shd w:val="clear" w:color="auto" w:fill="FFFFFF"/>
        <w:spacing w:before="100" w:beforeAutospacing="1" w:after="24" w:line="240" w:lineRule="auto"/>
        <w:rPr>
          <w:rFonts w:ascii="Arial" w:eastAsia="Times New Roman" w:hAnsi="Arial" w:cs="Arial"/>
          <w:color w:val="222222"/>
          <w:lang w:eastAsia="tr-TR"/>
        </w:rPr>
      </w:pPr>
    </w:p>
    <w:p w:rsidR="007E47B8" w:rsidRDefault="007E47B8" w:rsidP="007E47B8">
      <w:pPr>
        <w:shd w:val="clear" w:color="auto" w:fill="FFFFFF"/>
        <w:spacing w:before="100" w:beforeAutospacing="1" w:after="24" w:line="240" w:lineRule="auto"/>
        <w:rPr>
          <w:rFonts w:ascii="Arial" w:eastAsia="Times New Roman" w:hAnsi="Arial" w:cs="Arial"/>
          <w:color w:val="222222"/>
          <w:lang w:eastAsia="tr-TR"/>
        </w:rPr>
      </w:pPr>
    </w:p>
    <w:p w:rsidR="007E47B8" w:rsidRDefault="007E47B8" w:rsidP="007E47B8">
      <w:pPr>
        <w:shd w:val="clear" w:color="auto" w:fill="FFFFFF"/>
        <w:spacing w:before="100" w:beforeAutospacing="1" w:after="24" w:line="240" w:lineRule="auto"/>
        <w:rPr>
          <w:rFonts w:ascii="Arial" w:eastAsia="Times New Roman" w:hAnsi="Arial" w:cs="Arial"/>
          <w:color w:val="222222"/>
          <w:lang w:eastAsia="tr-TR"/>
        </w:rPr>
      </w:pPr>
    </w:p>
    <w:p w:rsidR="002B4CA4" w:rsidRDefault="007E47B8" w:rsidP="002B4CA4">
      <w:pPr>
        <w:numPr>
          <w:ilvl w:val="0"/>
          <w:numId w:val="6"/>
        </w:numPr>
        <w:shd w:val="clear" w:color="auto" w:fill="FFFFFF"/>
        <w:spacing w:before="100" w:beforeAutospacing="1" w:after="24" w:line="240" w:lineRule="auto"/>
        <w:rPr>
          <w:rFonts w:ascii="Arial" w:eastAsia="Times New Roman" w:hAnsi="Arial" w:cs="Arial"/>
          <w:color w:val="222222"/>
          <w:lang w:eastAsia="tr-TR"/>
        </w:rPr>
      </w:pPr>
      <w:r>
        <w:rPr>
          <w:b/>
          <w:noProof/>
          <w:sz w:val="24"/>
          <w:szCs w:val="24"/>
          <w:lang w:eastAsia="tr-TR"/>
        </w:rPr>
        <w:lastRenderedPageBreak/>
        <w:drawing>
          <wp:anchor distT="0" distB="0" distL="114300" distR="114300" simplePos="0" relativeHeight="251660288" behindDoc="1" locked="0" layoutInCell="1" allowOverlap="1" wp14:anchorId="00AF6B55" wp14:editId="64B558F2">
            <wp:simplePos x="0" y="0"/>
            <wp:positionH relativeFrom="column">
              <wp:posOffset>-328295</wp:posOffset>
            </wp:positionH>
            <wp:positionV relativeFrom="paragraph">
              <wp:posOffset>-29845</wp:posOffset>
            </wp:positionV>
            <wp:extent cx="2266950" cy="1981200"/>
            <wp:effectExtent l="0" t="0" r="0" b="0"/>
            <wp:wrapTight wrapText="bothSides">
              <wp:wrapPolygon edited="0">
                <wp:start x="0" y="0"/>
                <wp:lineTo x="0" y="21392"/>
                <wp:lineTo x="21418" y="21392"/>
                <wp:lineTo x="21418"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_bomba_monaco_sl_01_final-1024x576.jpg"/>
                    <pic:cNvPicPr/>
                  </pic:nvPicPr>
                  <pic:blipFill>
                    <a:blip r:embed="rId65" cstate="print">
                      <a:extLst>
                        <a:ext uri="{BEBA8EAE-BF5A-486C-A8C5-ECC9F3942E4B}">
                          <a14:imgProps xmlns:a14="http://schemas.microsoft.com/office/drawing/2010/main">
                            <a14:imgLayer r:embed="rId66">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2266950" cy="1981200"/>
                    </a:xfrm>
                    <a:prstGeom prst="rect">
                      <a:avLst/>
                    </a:prstGeom>
                  </pic:spPr>
                </pic:pic>
              </a:graphicData>
            </a:graphic>
            <wp14:sizeRelH relativeFrom="page">
              <wp14:pctWidth>0</wp14:pctWidth>
            </wp14:sizeRelH>
            <wp14:sizeRelV relativeFrom="page">
              <wp14:pctHeight>0</wp14:pctHeight>
            </wp14:sizeRelV>
          </wp:anchor>
        </w:drawing>
      </w:r>
      <w:proofErr w:type="gramStart"/>
      <w:r w:rsidR="002B4CA4" w:rsidRPr="002B4CA4">
        <w:rPr>
          <w:rFonts w:ascii="Arial" w:eastAsia="Times New Roman" w:hAnsi="Arial" w:cs="Arial"/>
          <w:color w:val="222222"/>
          <w:lang w:eastAsia="tr-TR"/>
        </w:rPr>
        <w:t>Attacks</w:t>
      </w:r>
      <w:r w:rsidR="002B4CA4">
        <w:rPr>
          <w:rFonts w:ascii="Arial" w:eastAsia="Times New Roman" w:hAnsi="Arial" w:cs="Arial"/>
          <w:color w:val="222222"/>
          <w:lang w:eastAsia="tr-TR"/>
        </w:rPr>
        <w:t xml:space="preserve"> </w:t>
      </w:r>
      <w:r w:rsidR="002B4CA4" w:rsidRPr="002B4CA4">
        <w:rPr>
          <w:rFonts w:ascii="Arial" w:eastAsia="Times New Roman" w:hAnsi="Arial" w:cs="Arial"/>
          <w:color w:val="222222"/>
          <w:lang w:eastAsia="tr-TR"/>
        </w:rPr>
        <w:t xml:space="preserve"> known</w:t>
      </w:r>
      <w:proofErr w:type="gramEnd"/>
      <w:r w:rsidR="002B4CA4" w:rsidRPr="002B4CA4">
        <w:rPr>
          <w:rFonts w:ascii="Arial" w:eastAsia="Times New Roman" w:hAnsi="Arial" w:cs="Arial"/>
          <w:color w:val="222222"/>
          <w:lang w:eastAsia="tr-TR"/>
        </w:rPr>
        <w:t xml:space="preserve"> </w:t>
      </w:r>
      <w:r w:rsidR="002B4CA4">
        <w:rPr>
          <w:rFonts w:ascii="Arial" w:eastAsia="Times New Roman" w:hAnsi="Arial" w:cs="Arial"/>
          <w:color w:val="222222"/>
          <w:lang w:eastAsia="tr-TR"/>
        </w:rPr>
        <w:t xml:space="preserve">directly </w:t>
      </w:r>
      <w:r w:rsidR="002B4CA4" w:rsidRPr="002B4CA4">
        <w:rPr>
          <w:rFonts w:ascii="Arial" w:eastAsia="Times New Roman" w:hAnsi="Arial" w:cs="Arial"/>
          <w:color w:val="222222"/>
          <w:lang w:eastAsia="tr-TR"/>
        </w:rPr>
        <w:t>to the civilian population, civilian belongings, humanitarian aid or peace-saving missions, as well as the concrete and direct military advantage that is predicted to provide, will also harm civilian targets or injure civilians or cause casual casualties. prohibited attacks on civilians, including; Attacks against buildings, materials, medical units, means of transportation and people bearing the Red Cross and Red Crescent emblems; and attacks on buildings, historical monuments and hospitals used for religious, educational, artistic, scientific or charitable purposes that are not military targets;</w:t>
      </w:r>
    </w:p>
    <w:p w:rsidR="007E47B8" w:rsidRDefault="007E47B8" w:rsidP="007E47B8">
      <w:pPr>
        <w:shd w:val="clear" w:color="auto" w:fill="FFFFFF"/>
        <w:spacing w:after="24" w:line="240" w:lineRule="auto"/>
        <w:ind w:left="720"/>
        <w:rPr>
          <w:rFonts w:ascii="Arial" w:eastAsia="Times New Roman" w:hAnsi="Arial" w:cs="Arial"/>
          <w:color w:val="222222"/>
          <w:lang w:eastAsia="tr-TR"/>
        </w:rPr>
      </w:pPr>
    </w:p>
    <w:p w:rsidR="002B4CA4" w:rsidRDefault="002B4CA4" w:rsidP="007E47B8">
      <w:pPr>
        <w:pStyle w:val="ListeParagraf"/>
        <w:numPr>
          <w:ilvl w:val="0"/>
          <w:numId w:val="6"/>
        </w:numPr>
        <w:shd w:val="clear" w:color="auto" w:fill="FFFFFF"/>
        <w:spacing w:after="24" w:line="240" w:lineRule="auto"/>
        <w:rPr>
          <w:rFonts w:ascii="Arial" w:eastAsia="Times New Roman" w:hAnsi="Arial" w:cs="Arial"/>
          <w:color w:val="222222"/>
          <w:lang w:eastAsia="tr-TR"/>
        </w:rPr>
      </w:pPr>
      <w:r w:rsidRPr="002B4CA4">
        <w:rPr>
          <w:rFonts w:ascii="Arial" w:eastAsia="Times New Roman" w:hAnsi="Arial" w:cs="Arial"/>
          <w:color w:val="222222"/>
          <w:lang w:eastAsia="tr-TR"/>
        </w:rPr>
        <w:t xml:space="preserve">Killing or injuring surrendered soldiers; physically crippling the limb; carrying out </w:t>
      </w:r>
      <w:proofErr w:type="gramStart"/>
      <w:r w:rsidRPr="002B4CA4">
        <w:rPr>
          <w:rFonts w:ascii="Arial" w:eastAsia="Times New Roman" w:hAnsi="Arial" w:cs="Arial"/>
          <w:color w:val="222222"/>
          <w:lang w:eastAsia="tr-TR"/>
        </w:rPr>
        <w:t>medical or scientific experiments that are not medically legitimate and are not carried out in the interests of the person, which will cause death or seriously endanger the health of the person; attack on one's dignity, in particular degrading and degrading treatment; harming vulnerable people such as rape and other forms of sexual violence and using people as shields;</w:t>
      </w:r>
      <w:proofErr w:type="gramEnd"/>
    </w:p>
    <w:p w:rsidR="007E47B8" w:rsidRPr="007E47B8" w:rsidRDefault="007E47B8" w:rsidP="007E47B8">
      <w:pPr>
        <w:shd w:val="clear" w:color="auto" w:fill="FFFFFF"/>
        <w:spacing w:after="24" w:line="240" w:lineRule="auto"/>
        <w:ind w:left="360"/>
        <w:rPr>
          <w:rFonts w:ascii="Arial" w:eastAsia="Times New Roman" w:hAnsi="Arial" w:cs="Arial"/>
          <w:color w:val="222222"/>
          <w:lang w:eastAsia="tr-TR"/>
        </w:rPr>
      </w:pPr>
    </w:p>
    <w:p w:rsidR="007E47B8" w:rsidRDefault="007E47B8" w:rsidP="007E47B8">
      <w:pPr>
        <w:numPr>
          <w:ilvl w:val="0"/>
          <w:numId w:val="6"/>
        </w:numPr>
        <w:shd w:val="clear" w:color="auto" w:fill="FFFFFF"/>
        <w:spacing w:after="24" w:line="240" w:lineRule="auto"/>
        <w:rPr>
          <w:rFonts w:ascii="Arial" w:eastAsia="Times New Roman" w:hAnsi="Arial" w:cs="Arial"/>
          <w:color w:val="222222"/>
          <w:lang w:eastAsia="tr-TR"/>
        </w:rPr>
      </w:pPr>
      <w:r>
        <w:rPr>
          <w:rFonts w:ascii="Arial" w:eastAsia="Times New Roman" w:hAnsi="Arial" w:cs="Arial"/>
          <w:noProof/>
          <w:lang w:eastAsia="tr-TR"/>
        </w:rPr>
        <w:drawing>
          <wp:anchor distT="0" distB="0" distL="114300" distR="114300" simplePos="0" relativeHeight="251659264" behindDoc="1" locked="0" layoutInCell="1" allowOverlap="1" wp14:anchorId="56704368" wp14:editId="2BD6C02E">
            <wp:simplePos x="0" y="0"/>
            <wp:positionH relativeFrom="column">
              <wp:posOffset>3576955</wp:posOffset>
            </wp:positionH>
            <wp:positionV relativeFrom="paragraph">
              <wp:posOffset>36830</wp:posOffset>
            </wp:positionV>
            <wp:extent cx="2486025" cy="2124075"/>
            <wp:effectExtent l="0" t="0" r="9525" b="9525"/>
            <wp:wrapTight wrapText="bothSides">
              <wp:wrapPolygon edited="0">
                <wp:start x="0" y="0"/>
                <wp:lineTo x="0" y="21503"/>
                <wp:lineTo x="21517" y="21503"/>
                <wp:lineTo x="21517"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mical-weapons.jpg"/>
                    <pic:cNvPicPr/>
                  </pic:nvPicPr>
                  <pic:blipFill>
                    <a:blip r:embed="rId67" cstate="print">
                      <a:extLst>
                        <a:ext uri="{BEBA8EAE-BF5A-486C-A8C5-ECC9F3942E4B}">
                          <a14:imgProps xmlns:a14="http://schemas.microsoft.com/office/drawing/2010/main">
                            <a14:imgLayer r:embed="rId68">
                              <a14:imgEffect>
                                <a14:colorTemperature colorTemp="4700"/>
                              </a14:imgEffect>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2486025" cy="2124075"/>
                    </a:xfrm>
                    <a:prstGeom prst="rect">
                      <a:avLst/>
                    </a:prstGeom>
                  </pic:spPr>
                </pic:pic>
              </a:graphicData>
            </a:graphic>
            <wp14:sizeRelH relativeFrom="page">
              <wp14:pctWidth>0</wp14:pctWidth>
            </wp14:sizeRelH>
            <wp14:sizeRelV relativeFrom="page">
              <wp14:pctHeight>0</wp14:pctHeight>
            </wp14:sizeRelV>
          </wp:anchor>
        </w:drawing>
      </w:r>
      <w:proofErr w:type="gramStart"/>
      <w:r w:rsidR="00F42A21" w:rsidRPr="00F42A21">
        <w:rPr>
          <w:rFonts w:ascii="Arial" w:eastAsia="Times New Roman" w:hAnsi="Arial" w:cs="Arial"/>
          <w:color w:val="222222"/>
          <w:lang w:eastAsia="tr-TR"/>
        </w:rPr>
        <w:t>Abuse of the truce flag, UN or enemy sign, or Red Cross and Red Crescent emblems; declaring that no prisoners will be taken; looting, destroying or capturing enemy property, unless they justify it with military requirements; using prohibited weapons, such as poison or poisonous weapons, certain gases, bullets that break down in the body, and other weapons to be added to the statute with a change to be made; Some forbidden methods of warfare, such as deliberately starving civilians as a method of war or taking children under the age of 15 to the national armed forces or actively using them in armed conflict;</w:t>
      </w:r>
      <w:proofErr w:type="gramEnd"/>
    </w:p>
    <w:p w:rsidR="007E47B8" w:rsidRPr="007E47B8" w:rsidRDefault="007E47B8" w:rsidP="007E47B8">
      <w:pPr>
        <w:shd w:val="clear" w:color="auto" w:fill="FFFFFF"/>
        <w:spacing w:after="24" w:line="240" w:lineRule="auto"/>
        <w:ind w:left="360"/>
        <w:rPr>
          <w:rFonts w:ascii="Arial" w:eastAsia="Times New Roman" w:hAnsi="Arial" w:cs="Arial"/>
          <w:color w:val="222222"/>
          <w:lang w:eastAsia="tr-TR"/>
        </w:rPr>
      </w:pPr>
    </w:p>
    <w:p w:rsidR="00816ADC" w:rsidRPr="003A4071" w:rsidRDefault="00F42A21" w:rsidP="007E47B8">
      <w:pPr>
        <w:numPr>
          <w:ilvl w:val="0"/>
          <w:numId w:val="6"/>
        </w:numPr>
        <w:shd w:val="clear" w:color="auto" w:fill="FFFFFF"/>
        <w:spacing w:after="24" w:line="240" w:lineRule="auto"/>
        <w:rPr>
          <w:rFonts w:ascii="Arial" w:eastAsia="Times New Roman" w:hAnsi="Arial" w:cs="Arial"/>
          <w:color w:val="222222"/>
          <w:lang w:eastAsia="tr-TR"/>
        </w:rPr>
      </w:pPr>
      <w:r w:rsidRPr="00F42A21">
        <w:rPr>
          <w:rFonts w:ascii="Arial" w:eastAsia="Times New Roman" w:hAnsi="Arial" w:cs="Arial"/>
          <w:color w:val="222222"/>
          <w:lang w:eastAsia="tr-TR"/>
        </w:rPr>
        <w:t>Indirect or direct transfer of their civilian populations to the lands occupied by the occupiers, or deportation or transfer of all or part of the population of the occupied lands; Some prohibited actions on occupied territory or against enemy citizens, including removing or suspending the legal rights of enemy citizens or forcing them to participate in military operations against their own country.</w:t>
      </w:r>
    </w:p>
    <w:p w:rsidR="00F42A21" w:rsidRDefault="00F42A21" w:rsidP="00816ADC">
      <w:pPr>
        <w:shd w:val="clear" w:color="auto" w:fill="FFFFFF"/>
        <w:spacing w:before="120" w:after="120" w:line="240" w:lineRule="auto"/>
        <w:rPr>
          <w:rFonts w:ascii="Arial" w:eastAsia="Times New Roman" w:hAnsi="Arial" w:cs="Arial"/>
          <w:color w:val="222222"/>
          <w:lang w:eastAsia="tr-TR"/>
        </w:rPr>
      </w:pPr>
      <w:r>
        <w:rPr>
          <w:rFonts w:ascii="Arial" w:eastAsia="Times New Roman" w:hAnsi="Arial" w:cs="Arial"/>
          <w:color w:val="222222"/>
          <w:lang w:eastAsia="tr-TR"/>
        </w:rPr>
        <w:t>Some of the head of government who have been judged because of war crimes:</w:t>
      </w:r>
    </w:p>
    <w:p w:rsidR="00816ADC" w:rsidRPr="00F42A21" w:rsidRDefault="008E6FB9" w:rsidP="00816ADC">
      <w:pPr>
        <w:numPr>
          <w:ilvl w:val="0"/>
          <w:numId w:val="7"/>
        </w:numPr>
        <w:shd w:val="clear" w:color="auto" w:fill="FFFFFF"/>
        <w:spacing w:before="100" w:beforeAutospacing="1" w:after="24" w:line="240" w:lineRule="auto"/>
        <w:ind w:left="384"/>
        <w:rPr>
          <w:rFonts w:ascii="Arial" w:eastAsia="Times New Roman" w:hAnsi="Arial" w:cs="Arial"/>
          <w:lang w:eastAsia="tr-TR"/>
        </w:rPr>
      </w:pPr>
      <w:hyperlink r:id="rId69" w:tooltip="Karl Dönitz" w:history="1">
        <w:r w:rsidR="00816ADC" w:rsidRPr="00F42A21">
          <w:rPr>
            <w:rFonts w:ascii="Arial" w:eastAsia="Times New Roman" w:hAnsi="Arial" w:cs="Arial"/>
            <w:lang w:eastAsia="tr-TR"/>
          </w:rPr>
          <w:t>Karl Dönitz</w:t>
        </w:r>
      </w:hyperlink>
      <w:r w:rsidR="00816ADC" w:rsidRPr="00F42A21">
        <w:rPr>
          <w:rFonts w:ascii="Arial" w:eastAsia="Times New Roman" w:hAnsi="Arial" w:cs="Arial"/>
          <w:lang w:eastAsia="tr-TR"/>
        </w:rPr>
        <w:t> (</w:t>
      </w:r>
      <w:r w:rsidR="00F42A21" w:rsidRPr="00F42A21">
        <w:t>Germany)</w:t>
      </w:r>
    </w:p>
    <w:p w:rsidR="00F42A21" w:rsidRPr="00F42A21" w:rsidRDefault="008E6FB9" w:rsidP="00F42A21">
      <w:pPr>
        <w:numPr>
          <w:ilvl w:val="0"/>
          <w:numId w:val="7"/>
        </w:numPr>
        <w:shd w:val="clear" w:color="auto" w:fill="FFFFFF"/>
        <w:spacing w:before="100" w:beforeAutospacing="1" w:after="24" w:line="240" w:lineRule="auto"/>
        <w:ind w:left="384"/>
        <w:rPr>
          <w:rFonts w:ascii="Arial" w:eastAsia="Times New Roman" w:hAnsi="Arial" w:cs="Arial"/>
          <w:lang w:eastAsia="tr-TR"/>
        </w:rPr>
      </w:pPr>
      <w:hyperlink r:id="rId70" w:tooltip="Hideki Tojo" w:history="1">
        <w:r w:rsidR="00816ADC" w:rsidRPr="00F42A21">
          <w:rPr>
            <w:rFonts w:ascii="Arial" w:eastAsia="Times New Roman" w:hAnsi="Arial" w:cs="Arial"/>
            <w:lang w:eastAsia="tr-TR"/>
          </w:rPr>
          <w:t>Hideki Tojo</w:t>
        </w:r>
      </w:hyperlink>
      <w:r w:rsidR="00816ADC" w:rsidRPr="00F42A21">
        <w:rPr>
          <w:rFonts w:ascii="Arial" w:eastAsia="Times New Roman" w:hAnsi="Arial" w:cs="Arial"/>
          <w:lang w:eastAsia="tr-TR"/>
        </w:rPr>
        <w:t> (</w:t>
      </w:r>
      <w:r w:rsidR="00F42A21" w:rsidRPr="00F42A21">
        <w:t>Japan)</w:t>
      </w:r>
    </w:p>
    <w:p w:rsidR="00F42A21" w:rsidRPr="00F42A21" w:rsidRDefault="008E6FB9" w:rsidP="00F42A21">
      <w:pPr>
        <w:numPr>
          <w:ilvl w:val="0"/>
          <w:numId w:val="7"/>
        </w:numPr>
        <w:shd w:val="clear" w:color="auto" w:fill="FFFFFF"/>
        <w:spacing w:before="100" w:beforeAutospacing="1" w:after="24" w:line="240" w:lineRule="auto"/>
        <w:ind w:left="384"/>
        <w:rPr>
          <w:rFonts w:ascii="Arial" w:eastAsia="Times New Roman" w:hAnsi="Arial" w:cs="Arial"/>
          <w:lang w:eastAsia="tr-TR"/>
        </w:rPr>
      </w:pPr>
      <w:hyperlink r:id="rId71" w:tooltip="Charles Taylor (sayfa mevcut değil)" w:history="1">
        <w:r w:rsidR="00816ADC" w:rsidRPr="00F42A21">
          <w:rPr>
            <w:rFonts w:ascii="Arial" w:eastAsia="Times New Roman" w:hAnsi="Arial" w:cs="Arial"/>
            <w:lang w:eastAsia="tr-TR"/>
          </w:rPr>
          <w:t>Charles Taylor</w:t>
        </w:r>
      </w:hyperlink>
      <w:r w:rsidR="00816ADC" w:rsidRPr="00F42A21">
        <w:rPr>
          <w:rFonts w:ascii="Arial" w:eastAsia="Times New Roman" w:hAnsi="Arial" w:cs="Arial"/>
          <w:lang w:eastAsia="tr-TR"/>
        </w:rPr>
        <w:t> (</w:t>
      </w:r>
      <w:r w:rsidR="00F42A21" w:rsidRPr="00F42A21">
        <w:t>Liberia, died in the litigation process.</w:t>
      </w:r>
      <w:r w:rsidR="00816ADC" w:rsidRPr="00F42A21">
        <w:rPr>
          <w:rFonts w:ascii="Arial" w:eastAsia="Times New Roman" w:hAnsi="Arial" w:cs="Arial"/>
          <w:lang w:eastAsia="tr-TR"/>
        </w:rPr>
        <w:t>)</w:t>
      </w:r>
    </w:p>
    <w:p w:rsidR="00816ADC" w:rsidRPr="00F42A21" w:rsidRDefault="008E6FB9" w:rsidP="00F42A21">
      <w:pPr>
        <w:numPr>
          <w:ilvl w:val="0"/>
          <w:numId w:val="7"/>
        </w:numPr>
        <w:shd w:val="clear" w:color="auto" w:fill="FFFFFF"/>
        <w:spacing w:before="100" w:beforeAutospacing="1" w:after="24" w:line="240" w:lineRule="auto"/>
        <w:ind w:left="384"/>
        <w:rPr>
          <w:rFonts w:ascii="Arial" w:eastAsia="Times New Roman" w:hAnsi="Arial" w:cs="Arial"/>
          <w:lang w:eastAsia="tr-TR"/>
        </w:rPr>
      </w:pPr>
      <w:hyperlink r:id="rId72" w:tooltip="Saddam Hüseyin" w:history="1">
        <w:r w:rsidR="00816ADC" w:rsidRPr="00F42A21">
          <w:rPr>
            <w:rFonts w:ascii="Arial" w:eastAsia="Times New Roman" w:hAnsi="Arial" w:cs="Arial"/>
            <w:lang w:eastAsia="tr-TR"/>
          </w:rPr>
          <w:t>Saddam Hüseyin</w:t>
        </w:r>
      </w:hyperlink>
      <w:r w:rsidR="00816ADC" w:rsidRPr="00F42A21">
        <w:rPr>
          <w:rFonts w:ascii="Arial" w:eastAsia="Times New Roman" w:hAnsi="Arial" w:cs="Arial"/>
          <w:lang w:eastAsia="tr-TR"/>
        </w:rPr>
        <w:t> (</w:t>
      </w:r>
      <w:r w:rsidR="00F42A21" w:rsidRPr="00F42A21">
        <w:t>Iraq</w:t>
      </w:r>
      <w:r w:rsidR="00816ADC" w:rsidRPr="00F42A21">
        <w:rPr>
          <w:rFonts w:ascii="Arial" w:eastAsia="Times New Roman" w:hAnsi="Arial" w:cs="Arial"/>
          <w:lang w:eastAsia="tr-TR"/>
        </w:rPr>
        <w:t xml:space="preserve">, </w:t>
      </w:r>
      <w:r w:rsidR="00F42A21" w:rsidRPr="00F42A21">
        <w:rPr>
          <w:rFonts w:ascii="Arial" w:eastAsia="Times New Roman" w:hAnsi="Arial" w:cs="Arial"/>
          <w:lang w:eastAsia="tr-TR"/>
        </w:rPr>
        <w:t>he was was executed.)</w:t>
      </w:r>
    </w:p>
    <w:p w:rsidR="003A4071" w:rsidRDefault="003A4071" w:rsidP="00F93CC6"/>
    <w:p w:rsidR="007E47B8" w:rsidRDefault="007E47B8" w:rsidP="00F93CC6"/>
    <w:p w:rsidR="007E47B8" w:rsidRDefault="007E47B8" w:rsidP="00F93CC6">
      <w:bookmarkStart w:id="0" w:name="_GoBack"/>
      <w:bookmarkEnd w:id="0"/>
    </w:p>
    <w:p w:rsidR="003A4071" w:rsidRDefault="003A4071" w:rsidP="00F93CC6"/>
    <w:p w:rsidR="003A4071" w:rsidRPr="007E47B8" w:rsidRDefault="007E47B8" w:rsidP="00F93CC6">
      <w:pPr>
        <w:rPr>
          <w:b/>
          <w:sz w:val="24"/>
          <w:szCs w:val="24"/>
        </w:rPr>
      </w:pPr>
      <w:r>
        <w:rPr>
          <w:b/>
          <w:sz w:val="24"/>
          <w:szCs w:val="24"/>
        </w:rPr>
        <w:lastRenderedPageBreak/>
        <w:t>Bibliography and further Readings:</w:t>
      </w:r>
    </w:p>
    <w:p w:rsidR="00845505" w:rsidRDefault="00511D58" w:rsidP="00F93CC6">
      <w:hyperlink r:id="rId73" w:history="1">
        <w:r w:rsidR="00845505">
          <w:rPr>
            <w:rStyle w:val="Kpr"/>
          </w:rPr>
          <w:t>https://www.icc-cpi.int/about</w:t>
        </w:r>
      </w:hyperlink>
    </w:p>
    <w:p w:rsidR="00845505" w:rsidRDefault="008E6FB9" w:rsidP="00F93CC6">
      <w:hyperlink r:id="rId74" w:history="1">
        <w:r w:rsidR="00B966D9">
          <w:rPr>
            <w:rStyle w:val="Kpr"/>
          </w:rPr>
          <w:t>https://www.un.org/en/genocideprevention/war-crimes.shtml</w:t>
        </w:r>
      </w:hyperlink>
    </w:p>
    <w:p w:rsidR="00B966D9" w:rsidRDefault="008E6FB9" w:rsidP="00F93CC6">
      <w:hyperlink r:id="rId75" w:history="1">
        <w:r w:rsidR="00B966D9">
          <w:rPr>
            <w:rStyle w:val="Kpr"/>
          </w:rPr>
          <w:t>https://en.wikipedia.org/wiki/List_of_war_crimes</w:t>
        </w:r>
      </w:hyperlink>
    </w:p>
    <w:p w:rsidR="00B966D9" w:rsidRDefault="008E6FB9" w:rsidP="00F93CC6">
      <w:hyperlink r:id="rId76" w:history="1">
        <w:r w:rsidR="00B966D9">
          <w:rPr>
            <w:rStyle w:val="Kpr"/>
          </w:rPr>
          <w:t>https://en.wikipedia.org/wiki/War_crime</w:t>
        </w:r>
      </w:hyperlink>
    </w:p>
    <w:p w:rsidR="00B966D9" w:rsidRPr="00FB4E96" w:rsidRDefault="008E6FB9" w:rsidP="00F93CC6">
      <w:pPr>
        <w:rPr>
          <w:rFonts w:ascii="Arial" w:hAnsi="Arial" w:cs="Arial"/>
          <w:color w:val="000000" w:themeColor="text1"/>
        </w:rPr>
      </w:pPr>
      <w:hyperlink r:id="rId77" w:history="1">
        <w:r w:rsidR="00B966D9">
          <w:rPr>
            <w:rStyle w:val="Kpr"/>
          </w:rPr>
          <w:t>https://tr.wikipedia.org/wiki/Sava%C5%9F_su%C3%A7u</w:t>
        </w:r>
      </w:hyperlink>
    </w:p>
    <w:sectPr w:rsidR="00B966D9" w:rsidRPr="00FB4E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FB9" w:rsidRDefault="008E6FB9" w:rsidP="008327B7">
      <w:pPr>
        <w:spacing w:after="0" w:line="240" w:lineRule="auto"/>
      </w:pPr>
      <w:r>
        <w:separator/>
      </w:r>
    </w:p>
  </w:endnote>
  <w:endnote w:type="continuationSeparator" w:id="0">
    <w:p w:rsidR="008E6FB9" w:rsidRDefault="008E6FB9" w:rsidP="00832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FB9" w:rsidRDefault="008E6FB9" w:rsidP="008327B7">
      <w:pPr>
        <w:spacing w:after="0" w:line="240" w:lineRule="auto"/>
      </w:pPr>
      <w:r>
        <w:separator/>
      </w:r>
    </w:p>
  </w:footnote>
  <w:footnote w:type="continuationSeparator" w:id="0">
    <w:p w:rsidR="008E6FB9" w:rsidRDefault="008E6FB9" w:rsidP="008327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759A8"/>
    <w:multiLevelType w:val="multilevel"/>
    <w:tmpl w:val="82F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FD54A0"/>
    <w:multiLevelType w:val="hybridMultilevel"/>
    <w:tmpl w:val="1C02FF30"/>
    <w:lvl w:ilvl="0" w:tplc="302EE0E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8EA7E88"/>
    <w:multiLevelType w:val="hybridMultilevel"/>
    <w:tmpl w:val="4120E7CE"/>
    <w:lvl w:ilvl="0" w:tplc="52D05722">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70819E1"/>
    <w:multiLevelType w:val="hybridMultilevel"/>
    <w:tmpl w:val="B69E5122"/>
    <w:lvl w:ilvl="0" w:tplc="DAACAE6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C730339"/>
    <w:multiLevelType w:val="multilevel"/>
    <w:tmpl w:val="8CD2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DD7E2F"/>
    <w:multiLevelType w:val="hybridMultilevel"/>
    <w:tmpl w:val="917CBF88"/>
    <w:lvl w:ilvl="0" w:tplc="CAD4AF1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11A75F6"/>
    <w:multiLevelType w:val="multilevel"/>
    <w:tmpl w:val="4DF4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D90B2F"/>
    <w:multiLevelType w:val="multilevel"/>
    <w:tmpl w:val="D4A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827F9C"/>
    <w:multiLevelType w:val="hybridMultilevel"/>
    <w:tmpl w:val="C8004752"/>
    <w:lvl w:ilvl="0" w:tplc="3FB68FB0">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6"/>
  </w:num>
  <w:num w:numId="6">
    <w:abstractNumId w:val="7"/>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7B7"/>
    <w:rsid w:val="000B07F6"/>
    <w:rsid w:val="002B4CA4"/>
    <w:rsid w:val="00301240"/>
    <w:rsid w:val="003243CF"/>
    <w:rsid w:val="003A4071"/>
    <w:rsid w:val="00511D58"/>
    <w:rsid w:val="00520AF7"/>
    <w:rsid w:val="007E47B8"/>
    <w:rsid w:val="00816524"/>
    <w:rsid w:val="00816ADC"/>
    <w:rsid w:val="008327B7"/>
    <w:rsid w:val="00845505"/>
    <w:rsid w:val="008831CB"/>
    <w:rsid w:val="008A0DAF"/>
    <w:rsid w:val="008E6FB9"/>
    <w:rsid w:val="0096794B"/>
    <w:rsid w:val="00AA4C47"/>
    <w:rsid w:val="00AC4B15"/>
    <w:rsid w:val="00B77173"/>
    <w:rsid w:val="00B966D9"/>
    <w:rsid w:val="00C47418"/>
    <w:rsid w:val="00CC45AC"/>
    <w:rsid w:val="00CD5DDC"/>
    <w:rsid w:val="00D678A6"/>
    <w:rsid w:val="00DC71E1"/>
    <w:rsid w:val="00E05F9C"/>
    <w:rsid w:val="00E81345"/>
    <w:rsid w:val="00EE6102"/>
    <w:rsid w:val="00F107A4"/>
    <w:rsid w:val="00F15BB8"/>
    <w:rsid w:val="00F42A21"/>
    <w:rsid w:val="00F93CC6"/>
    <w:rsid w:val="00FA39B2"/>
    <w:rsid w:val="00FB4E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520AF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327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327B7"/>
  </w:style>
  <w:style w:type="paragraph" w:styleId="Altbilgi">
    <w:name w:val="footer"/>
    <w:basedOn w:val="Normal"/>
    <w:link w:val="AltbilgiChar"/>
    <w:uiPriority w:val="99"/>
    <w:unhideWhenUsed/>
    <w:rsid w:val="008327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327B7"/>
  </w:style>
  <w:style w:type="character" w:styleId="Kpr">
    <w:name w:val="Hyperlink"/>
    <w:basedOn w:val="VarsaylanParagrafYazTipi"/>
    <w:uiPriority w:val="99"/>
    <w:semiHidden/>
    <w:unhideWhenUsed/>
    <w:rsid w:val="008327B7"/>
    <w:rPr>
      <w:color w:val="0000FF"/>
      <w:u w:val="single"/>
    </w:rPr>
  </w:style>
  <w:style w:type="paragraph" w:styleId="ListeParagraf">
    <w:name w:val="List Paragraph"/>
    <w:basedOn w:val="Normal"/>
    <w:uiPriority w:val="34"/>
    <w:qFormat/>
    <w:rsid w:val="008327B7"/>
    <w:pPr>
      <w:ind w:left="720"/>
      <w:contextualSpacing/>
    </w:pPr>
  </w:style>
  <w:style w:type="paragraph" w:styleId="NormalWeb">
    <w:name w:val="Normal (Web)"/>
    <w:basedOn w:val="Normal"/>
    <w:uiPriority w:val="99"/>
    <w:unhideWhenUsed/>
    <w:rsid w:val="008327B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520AF7"/>
    <w:rPr>
      <w:rFonts w:ascii="Times New Roman" w:eastAsia="Times New Roman" w:hAnsi="Times New Roman" w:cs="Times New Roman"/>
      <w:b/>
      <w:bCs/>
      <w:sz w:val="27"/>
      <w:szCs w:val="27"/>
      <w:lang w:eastAsia="tr-TR"/>
    </w:rPr>
  </w:style>
  <w:style w:type="character" w:customStyle="1" w:styleId="mw-headline">
    <w:name w:val="mw-headline"/>
    <w:basedOn w:val="VarsaylanParagrafYazTipi"/>
    <w:rsid w:val="00520AF7"/>
  </w:style>
  <w:style w:type="character" w:customStyle="1" w:styleId="mw-editsection">
    <w:name w:val="mw-editsection"/>
    <w:basedOn w:val="VarsaylanParagrafYazTipi"/>
    <w:rsid w:val="00520AF7"/>
  </w:style>
  <w:style w:type="character" w:customStyle="1" w:styleId="mw-editsection-bracket">
    <w:name w:val="mw-editsection-bracket"/>
    <w:basedOn w:val="VarsaylanParagrafYazTipi"/>
    <w:rsid w:val="00520AF7"/>
  </w:style>
  <w:style w:type="table" w:styleId="TabloKlavuzu">
    <w:name w:val="Table Grid"/>
    <w:basedOn w:val="NormalTablo"/>
    <w:uiPriority w:val="59"/>
    <w:rsid w:val="00D67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0B07F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07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520AF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327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327B7"/>
  </w:style>
  <w:style w:type="paragraph" w:styleId="Altbilgi">
    <w:name w:val="footer"/>
    <w:basedOn w:val="Normal"/>
    <w:link w:val="AltbilgiChar"/>
    <w:uiPriority w:val="99"/>
    <w:unhideWhenUsed/>
    <w:rsid w:val="008327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327B7"/>
  </w:style>
  <w:style w:type="character" w:styleId="Kpr">
    <w:name w:val="Hyperlink"/>
    <w:basedOn w:val="VarsaylanParagrafYazTipi"/>
    <w:uiPriority w:val="99"/>
    <w:semiHidden/>
    <w:unhideWhenUsed/>
    <w:rsid w:val="008327B7"/>
    <w:rPr>
      <w:color w:val="0000FF"/>
      <w:u w:val="single"/>
    </w:rPr>
  </w:style>
  <w:style w:type="paragraph" w:styleId="ListeParagraf">
    <w:name w:val="List Paragraph"/>
    <w:basedOn w:val="Normal"/>
    <w:uiPriority w:val="34"/>
    <w:qFormat/>
    <w:rsid w:val="008327B7"/>
    <w:pPr>
      <w:ind w:left="720"/>
      <w:contextualSpacing/>
    </w:pPr>
  </w:style>
  <w:style w:type="paragraph" w:styleId="NormalWeb">
    <w:name w:val="Normal (Web)"/>
    <w:basedOn w:val="Normal"/>
    <w:uiPriority w:val="99"/>
    <w:unhideWhenUsed/>
    <w:rsid w:val="008327B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520AF7"/>
    <w:rPr>
      <w:rFonts w:ascii="Times New Roman" w:eastAsia="Times New Roman" w:hAnsi="Times New Roman" w:cs="Times New Roman"/>
      <w:b/>
      <w:bCs/>
      <w:sz w:val="27"/>
      <w:szCs w:val="27"/>
      <w:lang w:eastAsia="tr-TR"/>
    </w:rPr>
  </w:style>
  <w:style w:type="character" w:customStyle="1" w:styleId="mw-headline">
    <w:name w:val="mw-headline"/>
    <w:basedOn w:val="VarsaylanParagrafYazTipi"/>
    <w:rsid w:val="00520AF7"/>
  </w:style>
  <w:style w:type="character" w:customStyle="1" w:styleId="mw-editsection">
    <w:name w:val="mw-editsection"/>
    <w:basedOn w:val="VarsaylanParagrafYazTipi"/>
    <w:rsid w:val="00520AF7"/>
  </w:style>
  <w:style w:type="character" w:customStyle="1" w:styleId="mw-editsection-bracket">
    <w:name w:val="mw-editsection-bracket"/>
    <w:basedOn w:val="VarsaylanParagrafYazTipi"/>
    <w:rsid w:val="00520AF7"/>
  </w:style>
  <w:style w:type="table" w:styleId="TabloKlavuzu">
    <w:name w:val="Table Grid"/>
    <w:basedOn w:val="NormalTablo"/>
    <w:uiPriority w:val="59"/>
    <w:rsid w:val="00D67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0B07F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07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469300">
      <w:bodyDiv w:val="1"/>
      <w:marLeft w:val="0"/>
      <w:marRight w:val="0"/>
      <w:marTop w:val="0"/>
      <w:marBottom w:val="0"/>
      <w:divBdr>
        <w:top w:val="none" w:sz="0" w:space="0" w:color="auto"/>
        <w:left w:val="none" w:sz="0" w:space="0" w:color="auto"/>
        <w:bottom w:val="none" w:sz="0" w:space="0" w:color="auto"/>
        <w:right w:val="none" w:sz="0" w:space="0" w:color="auto"/>
      </w:divBdr>
    </w:div>
    <w:div w:id="444736019">
      <w:bodyDiv w:val="1"/>
      <w:marLeft w:val="0"/>
      <w:marRight w:val="0"/>
      <w:marTop w:val="0"/>
      <w:marBottom w:val="0"/>
      <w:divBdr>
        <w:top w:val="none" w:sz="0" w:space="0" w:color="auto"/>
        <w:left w:val="none" w:sz="0" w:space="0" w:color="auto"/>
        <w:bottom w:val="none" w:sz="0" w:space="0" w:color="auto"/>
        <w:right w:val="none" w:sz="0" w:space="0" w:color="auto"/>
      </w:divBdr>
    </w:div>
    <w:div w:id="453255724">
      <w:bodyDiv w:val="1"/>
      <w:marLeft w:val="0"/>
      <w:marRight w:val="0"/>
      <w:marTop w:val="0"/>
      <w:marBottom w:val="0"/>
      <w:divBdr>
        <w:top w:val="none" w:sz="0" w:space="0" w:color="auto"/>
        <w:left w:val="none" w:sz="0" w:space="0" w:color="auto"/>
        <w:bottom w:val="none" w:sz="0" w:space="0" w:color="auto"/>
        <w:right w:val="none" w:sz="0" w:space="0" w:color="auto"/>
      </w:divBdr>
    </w:div>
    <w:div w:id="558826142">
      <w:bodyDiv w:val="1"/>
      <w:marLeft w:val="0"/>
      <w:marRight w:val="0"/>
      <w:marTop w:val="0"/>
      <w:marBottom w:val="0"/>
      <w:divBdr>
        <w:top w:val="none" w:sz="0" w:space="0" w:color="auto"/>
        <w:left w:val="none" w:sz="0" w:space="0" w:color="auto"/>
        <w:bottom w:val="none" w:sz="0" w:space="0" w:color="auto"/>
        <w:right w:val="none" w:sz="0" w:space="0" w:color="auto"/>
      </w:divBdr>
      <w:divsChild>
        <w:div w:id="288702826">
          <w:marLeft w:val="0"/>
          <w:marRight w:val="0"/>
          <w:marTop w:val="0"/>
          <w:marBottom w:val="120"/>
          <w:divBdr>
            <w:top w:val="none" w:sz="0" w:space="0" w:color="auto"/>
            <w:left w:val="none" w:sz="0" w:space="0" w:color="auto"/>
            <w:bottom w:val="none" w:sz="0" w:space="0" w:color="auto"/>
            <w:right w:val="none" w:sz="0" w:space="0" w:color="auto"/>
          </w:divBdr>
        </w:div>
      </w:divsChild>
    </w:div>
    <w:div w:id="731928358">
      <w:bodyDiv w:val="1"/>
      <w:marLeft w:val="0"/>
      <w:marRight w:val="0"/>
      <w:marTop w:val="0"/>
      <w:marBottom w:val="0"/>
      <w:divBdr>
        <w:top w:val="none" w:sz="0" w:space="0" w:color="auto"/>
        <w:left w:val="none" w:sz="0" w:space="0" w:color="auto"/>
        <w:bottom w:val="none" w:sz="0" w:space="0" w:color="auto"/>
        <w:right w:val="none" w:sz="0" w:space="0" w:color="auto"/>
      </w:divBdr>
      <w:divsChild>
        <w:div w:id="464323802">
          <w:marLeft w:val="0"/>
          <w:marRight w:val="0"/>
          <w:marTop w:val="0"/>
          <w:marBottom w:val="120"/>
          <w:divBdr>
            <w:top w:val="none" w:sz="0" w:space="0" w:color="auto"/>
            <w:left w:val="none" w:sz="0" w:space="0" w:color="auto"/>
            <w:bottom w:val="none" w:sz="0" w:space="0" w:color="auto"/>
            <w:right w:val="none" w:sz="0" w:space="0" w:color="auto"/>
          </w:divBdr>
        </w:div>
      </w:divsChild>
    </w:div>
    <w:div w:id="900336157">
      <w:bodyDiv w:val="1"/>
      <w:marLeft w:val="0"/>
      <w:marRight w:val="0"/>
      <w:marTop w:val="0"/>
      <w:marBottom w:val="0"/>
      <w:divBdr>
        <w:top w:val="none" w:sz="0" w:space="0" w:color="auto"/>
        <w:left w:val="none" w:sz="0" w:space="0" w:color="auto"/>
        <w:bottom w:val="none" w:sz="0" w:space="0" w:color="auto"/>
        <w:right w:val="none" w:sz="0" w:space="0" w:color="auto"/>
      </w:divBdr>
    </w:div>
    <w:div w:id="1047684968">
      <w:bodyDiv w:val="1"/>
      <w:marLeft w:val="0"/>
      <w:marRight w:val="0"/>
      <w:marTop w:val="0"/>
      <w:marBottom w:val="0"/>
      <w:divBdr>
        <w:top w:val="none" w:sz="0" w:space="0" w:color="auto"/>
        <w:left w:val="none" w:sz="0" w:space="0" w:color="auto"/>
        <w:bottom w:val="none" w:sz="0" w:space="0" w:color="auto"/>
        <w:right w:val="none" w:sz="0" w:space="0" w:color="auto"/>
      </w:divBdr>
    </w:div>
    <w:div w:id="1200512427">
      <w:bodyDiv w:val="1"/>
      <w:marLeft w:val="0"/>
      <w:marRight w:val="0"/>
      <w:marTop w:val="0"/>
      <w:marBottom w:val="0"/>
      <w:divBdr>
        <w:top w:val="none" w:sz="0" w:space="0" w:color="auto"/>
        <w:left w:val="none" w:sz="0" w:space="0" w:color="auto"/>
        <w:bottom w:val="none" w:sz="0" w:space="0" w:color="auto"/>
        <w:right w:val="none" w:sz="0" w:space="0" w:color="auto"/>
      </w:divBdr>
    </w:div>
    <w:div w:id="1240943730">
      <w:bodyDiv w:val="1"/>
      <w:marLeft w:val="0"/>
      <w:marRight w:val="0"/>
      <w:marTop w:val="0"/>
      <w:marBottom w:val="0"/>
      <w:divBdr>
        <w:top w:val="none" w:sz="0" w:space="0" w:color="auto"/>
        <w:left w:val="none" w:sz="0" w:space="0" w:color="auto"/>
        <w:bottom w:val="none" w:sz="0" w:space="0" w:color="auto"/>
        <w:right w:val="none" w:sz="0" w:space="0" w:color="auto"/>
      </w:divBdr>
    </w:div>
    <w:div w:id="1275746440">
      <w:bodyDiv w:val="1"/>
      <w:marLeft w:val="0"/>
      <w:marRight w:val="0"/>
      <w:marTop w:val="0"/>
      <w:marBottom w:val="0"/>
      <w:divBdr>
        <w:top w:val="none" w:sz="0" w:space="0" w:color="auto"/>
        <w:left w:val="none" w:sz="0" w:space="0" w:color="auto"/>
        <w:bottom w:val="none" w:sz="0" w:space="0" w:color="auto"/>
        <w:right w:val="none" w:sz="0" w:space="0" w:color="auto"/>
      </w:divBdr>
    </w:div>
    <w:div w:id="132470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ague_Conventions_of_1899_and_1907" TargetMode="External"/><Relationship Id="rId21" Type="http://schemas.openxmlformats.org/officeDocument/2006/relationships/hyperlink" Target="https://en.wikipedia.org/wiki/Proportionality_(law)" TargetMode="External"/><Relationship Id="rId42" Type="http://schemas.openxmlformats.org/officeDocument/2006/relationships/hyperlink" Target="https://en.wikipedia.org/wiki/Military_personnel" TargetMode="External"/><Relationship Id="rId47" Type="http://schemas.openxmlformats.org/officeDocument/2006/relationships/hyperlink" Target="https://en.wikipedia.org/wiki/United_Nations" TargetMode="External"/><Relationship Id="rId63" Type="http://schemas.openxmlformats.org/officeDocument/2006/relationships/image" Target="media/image2.jpeg"/><Relationship Id="rId68" Type="http://schemas.microsoft.com/office/2007/relationships/hdphoto" Target="media/hdphoto3.wdp"/><Relationship Id="rId16" Type="http://schemas.openxmlformats.org/officeDocument/2006/relationships/hyperlink" Target="https://en.wikipedia.org/wiki/Wartime_sexual_violence" TargetMode="External"/><Relationship Id="rId11" Type="http://schemas.openxmlformats.org/officeDocument/2006/relationships/hyperlink" Target="https://en.wikipedia.org/wiki/Crimes_against_humanity" TargetMode="External"/><Relationship Id="rId24" Type="http://schemas.openxmlformats.org/officeDocument/2006/relationships/hyperlink" Target="https://en.wikipedia.org/wiki/Sovereign_state" TargetMode="External"/><Relationship Id="rId32" Type="http://schemas.openxmlformats.org/officeDocument/2006/relationships/hyperlink" Target="https://en.wikipedia.org/wiki/Universal_jurisdiction" TargetMode="External"/><Relationship Id="rId37" Type="http://schemas.openxmlformats.org/officeDocument/2006/relationships/hyperlink" Target="https://en.wikipedia.org/wiki/International_law" TargetMode="External"/><Relationship Id="rId40" Type="http://schemas.openxmlformats.org/officeDocument/2006/relationships/hyperlink" Target="https://en.wikipedia.org/wiki/International_law" TargetMode="External"/><Relationship Id="rId45" Type="http://schemas.openxmlformats.org/officeDocument/2006/relationships/hyperlink" Target="https://en.wikipedia.org/wiki/First_World_War" TargetMode="External"/><Relationship Id="rId53" Type="http://schemas.openxmlformats.org/officeDocument/2006/relationships/hyperlink" Target="https://en.wikipedia.org/wiki/Amnesty_International" TargetMode="External"/><Relationship Id="rId58" Type="http://schemas.openxmlformats.org/officeDocument/2006/relationships/hyperlink" Target="https://en.wikipedia.org/wiki/Godfrey_Herbert" TargetMode="External"/><Relationship Id="rId66" Type="http://schemas.microsoft.com/office/2007/relationships/hdphoto" Target="media/hdphoto2.wdp"/><Relationship Id="rId74" Type="http://schemas.openxmlformats.org/officeDocument/2006/relationships/hyperlink" Target="https://www.un.org/en/genocideprevention/war-crimes.shtm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icc-cpi.int/resource-library/Documents/RS-Eng.pdf" TargetMode="External"/><Relationship Id="rId19" Type="http://schemas.openxmlformats.org/officeDocument/2006/relationships/hyperlink" Target="https://en.wikipedia.org/wiki/No_quarter" TargetMode="External"/><Relationship Id="rId14" Type="http://schemas.openxmlformats.org/officeDocument/2006/relationships/hyperlink" Target="https://en.wikipedia.org/wiki/Hostage" TargetMode="External"/><Relationship Id="rId22" Type="http://schemas.openxmlformats.org/officeDocument/2006/relationships/hyperlink" Target="https://en.wikipedia.org/wiki/Military_necessity" TargetMode="External"/><Relationship Id="rId27" Type="http://schemas.openxmlformats.org/officeDocument/2006/relationships/hyperlink" Target="https://en.wikipedia.org/wiki/World_War_II" TargetMode="External"/><Relationship Id="rId30" Type="http://schemas.openxmlformats.org/officeDocument/2006/relationships/hyperlink" Target="https://en.wikipedia.org/wiki/International_criminal_law" TargetMode="External"/><Relationship Id="rId35" Type="http://schemas.openxmlformats.org/officeDocument/2006/relationships/hyperlink" Target="https://en.wikipedia.org/wiki/The_Hague" TargetMode="External"/><Relationship Id="rId43" Type="http://schemas.openxmlformats.org/officeDocument/2006/relationships/hyperlink" Target="https://en.wikipedia.org/wiki/Reservation_(law)" TargetMode="External"/><Relationship Id="rId48" Type="http://schemas.openxmlformats.org/officeDocument/2006/relationships/hyperlink" Target="https://en.wikipedia.org/wiki/Yemen" TargetMode="External"/><Relationship Id="rId56" Type="http://schemas.openxmlformats.org/officeDocument/2006/relationships/hyperlink" Target="https://en.wikipedia.org/wiki/Baralong_Incidents" TargetMode="External"/><Relationship Id="rId64" Type="http://schemas.microsoft.com/office/2007/relationships/hdphoto" Target="media/hdphoto1.wdp"/><Relationship Id="rId69" Type="http://schemas.openxmlformats.org/officeDocument/2006/relationships/hyperlink" Target="https://tr.wikipedia.org/wiki/Karl_D%C3%B6nitz" TargetMode="External"/><Relationship Id="rId77" Type="http://schemas.openxmlformats.org/officeDocument/2006/relationships/hyperlink" Target="https://tr.wikipedia.org/wiki/Sava%C5%9F_su%C3%A7u" TargetMode="External"/><Relationship Id="rId8" Type="http://schemas.openxmlformats.org/officeDocument/2006/relationships/hyperlink" Target="https://en.wikipedia.org/wiki/World_War_II" TargetMode="External"/><Relationship Id="rId51" Type="http://schemas.openxmlformats.org/officeDocument/2006/relationships/hyperlink" Target="https://en.wikipedia.org/wiki/Saudi_Arabia" TargetMode="External"/><Relationship Id="rId72" Type="http://schemas.openxmlformats.org/officeDocument/2006/relationships/hyperlink" Target="https://tr.wikipedia.org/wiki/Saddam_H%C3%BCseyin" TargetMode="External"/><Relationship Id="rId3" Type="http://schemas.microsoft.com/office/2007/relationships/stylesWithEffects" Target="stylesWithEffects.xml"/><Relationship Id="rId12" Type="http://schemas.openxmlformats.org/officeDocument/2006/relationships/hyperlink" Target="https://en.wikipedia.org/wiki/Prisoners_of_war" TargetMode="External"/><Relationship Id="rId17" Type="http://schemas.openxmlformats.org/officeDocument/2006/relationships/hyperlink" Target="https://en.wikipedia.org/wiki/Children_in_the_military" TargetMode="External"/><Relationship Id="rId25" Type="http://schemas.openxmlformats.org/officeDocument/2006/relationships/hyperlink" Target="https://en.wikipedia.org/wiki/Lieber_Code" TargetMode="External"/><Relationship Id="rId33" Type="http://schemas.openxmlformats.org/officeDocument/2006/relationships/hyperlink" Target="https://en.wikipedia.org/wiki/International_court" TargetMode="External"/><Relationship Id="rId38" Type="http://schemas.openxmlformats.org/officeDocument/2006/relationships/hyperlink" Target="https://en.wikipedia.org/wiki/Treaty" TargetMode="External"/><Relationship Id="rId46" Type="http://schemas.openxmlformats.org/officeDocument/2006/relationships/hyperlink" Target="https://en.wikipedia.org/wiki/World_War_II" TargetMode="External"/><Relationship Id="rId59" Type="http://schemas.openxmlformats.org/officeDocument/2006/relationships/hyperlink" Target="https://en.wikipedia.org/wiki/SM_U-41_(Germany)" TargetMode="External"/><Relationship Id="rId67" Type="http://schemas.openxmlformats.org/officeDocument/2006/relationships/image" Target="media/image4.jpeg"/><Relationship Id="rId20" Type="http://schemas.openxmlformats.org/officeDocument/2006/relationships/hyperlink" Target="https://en.wikipedia.org/wiki/Distinction_(law)" TargetMode="External"/><Relationship Id="rId41" Type="http://schemas.openxmlformats.org/officeDocument/2006/relationships/hyperlink" Target="https://en.wikipedia.org/wiki/Second_World_War" TargetMode="External"/><Relationship Id="rId54" Type="http://schemas.openxmlformats.org/officeDocument/2006/relationships/hyperlink" Target="https://en.wikipedia.org/wiki/Hague_Convention_of_1907" TargetMode="External"/><Relationship Id="rId62" Type="http://schemas.openxmlformats.org/officeDocument/2006/relationships/image" Target="media/image1.jpeg"/><Relationship Id="rId70" Type="http://schemas.openxmlformats.org/officeDocument/2006/relationships/hyperlink" Target="https://tr.wikipedia.org/wiki/Hideki_Tojo" TargetMode="External"/><Relationship Id="rId75" Type="http://schemas.openxmlformats.org/officeDocument/2006/relationships/hyperlink" Target="https://en.wikipedia.org/wiki/List_of_war_crime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en.wikipedia.org/wiki/Perfidy" TargetMode="External"/><Relationship Id="rId23" Type="http://schemas.openxmlformats.org/officeDocument/2006/relationships/hyperlink" Target="https://en.wikipedia.org/wiki/Customary_international_law" TargetMode="External"/><Relationship Id="rId28" Type="http://schemas.openxmlformats.org/officeDocument/2006/relationships/hyperlink" Target="https://en.wikipedia.org/wiki/Axis_powers" TargetMode="External"/><Relationship Id="rId36" Type="http://schemas.openxmlformats.org/officeDocument/2006/relationships/hyperlink" Target="https://en.wikipedia.org/wiki/Laws_of_war" TargetMode="External"/><Relationship Id="rId49" Type="http://schemas.openxmlformats.org/officeDocument/2006/relationships/hyperlink" Target="https://en.wikipedia.org/wiki/Famine" TargetMode="External"/><Relationship Id="rId57" Type="http://schemas.openxmlformats.org/officeDocument/2006/relationships/hyperlink" Target="https://en.wikipedia.org/wiki/Q-ship" TargetMode="External"/><Relationship Id="rId10" Type="http://schemas.openxmlformats.org/officeDocument/2006/relationships/hyperlink" Target="https://en.wikipedia.org/wiki/Laws_of_war" TargetMode="External"/><Relationship Id="rId31" Type="http://schemas.openxmlformats.org/officeDocument/2006/relationships/hyperlink" Target="https://en.wikipedia.org/wiki/Geneva_Conventions" TargetMode="External"/><Relationship Id="rId44" Type="http://schemas.openxmlformats.org/officeDocument/2006/relationships/hyperlink" Target="https://en.wikipedia.org/wiki/List_of_parties_to_the_Geneva_Conventions" TargetMode="External"/><Relationship Id="rId52" Type="http://schemas.openxmlformats.org/officeDocument/2006/relationships/hyperlink" Target="https://en.wikipedia.org/wiki/United_Arab_Emirates" TargetMode="External"/><Relationship Id="rId60" Type="http://schemas.openxmlformats.org/officeDocument/2006/relationships/hyperlink" Target="https://en.wikipedia.org/wiki/Rudolph_Rummel" TargetMode="External"/><Relationship Id="rId65" Type="http://schemas.openxmlformats.org/officeDocument/2006/relationships/image" Target="media/image3.jpeg"/><Relationship Id="rId73" Type="http://schemas.openxmlformats.org/officeDocument/2006/relationships/hyperlink" Target="https://www.icc-cpi.int/about"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World_War_II" TargetMode="External"/><Relationship Id="rId13" Type="http://schemas.openxmlformats.org/officeDocument/2006/relationships/hyperlink" Target="https://en.wikipedia.org/wiki/Torturing" TargetMode="External"/><Relationship Id="rId18" Type="http://schemas.openxmlformats.org/officeDocument/2006/relationships/hyperlink" Target="https://en.wikipedia.org/wiki/Pillaging" TargetMode="External"/><Relationship Id="rId39" Type="http://schemas.openxmlformats.org/officeDocument/2006/relationships/hyperlink" Target="https://en.wikipedia.org/wiki/Protocol_(diplomacy)" TargetMode="External"/><Relationship Id="rId34" Type="http://schemas.openxmlformats.org/officeDocument/2006/relationships/hyperlink" Target="https://en.wikipedia.org/wiki/Civil_war" TargetMode="External"/><Relationship Id="rId50" Type="http://schemas.openxmlformats.org/officeDocument/2006/relationships/hyperlink" Target="https://en.wikipedia.org/wiki/Houthi_movement" TargetMode="External"/><Relationship Id="rId55" Type="http://schemas.openxmlformats.org/officeDocument/2006/relationships/hyperlink" Target="https://en.wikipedia.org/wiki/Poison_gas" TargetMode="External"/><Relationship Id="rId76" Type="http://schemas.openxmlformats.org/officeDocument/2006/relationships/hyperlink" Target="https://en.wikipedia.org/wiki/War_crime" TargetMode="External"/><Relationship Id="rId7" Type="http://schemas.openxmlformats.org/officeDocument/2006/relationships/endnotes" Target="endnotes.xml"/><Relationship Id="rId71" Type="http://schemas.openxmlformats.org/officeDocument/2006/relationships/hyperlink" Target="https://tr.wikipedia.org/w/index.php?title=Charles_Taylor&amp;action=edit&amp;redlink=1" TargetMode="External"/><Relationship Id="rId2" Type="http://schemas.openxmlformats.org/officeDocument/2006/relationships/styles" Target="styles.xml"/><Relationship Id="rId29" Type="http://schemas.openxmlformats.org/officeDocument/2006/relationships/hyperlink" Target="https://en.wikipedia.org/wiki/Nuremberg_principle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8</Pages>
  <Words>3132</Words>
  <Characters>17856</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dodiyee</dc:creator>
  <cp:lastModifiedBy>dodiyee</cp:lastModifiedBy>
  <cp:revision>23</cp:revision>
  <dcterms:created xsi:type="dcterms:W3CDTF">2020-02-07T12:53:00Z</dcterms:created>
  <dcterms:modified xsi:type="dcterms:W3CDTF">2020-02-07T18:27:00Z</dcterms:modified>
</cp:coreProperties>
</file>