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B4B6B" w14:textId="08946466" w:rsidR="00CC0F75" w:rsidRDefault="00CC0F75">
      <w:pPr>
        <w:pStyle w:val="Title"/>
      </w:pPr>
      <w:r>
        <w:rPr>
          <w:noProof/>
        </w:rPr>
        <w:drawing>
          <wp:inline distT="0" distB="0" distL="0" distR="0" wp14:anchorId="3FDC57B9" wp14:editId="031E36AB">
            <wp:extent cx="51530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9657" w14:textId="77777777" w:rsidR="00CC0F75" w:rsidRDefault="00CC0F75">
      <w:pPr>
        <w:pStyle w:val="Title"/>
      </w:pPr>
    </w:p>
    <w:p w14:paraId="7B821325" w14:textId="0F0920D0" w:rsidR="00235EA1" w:rsidRDefault="00174B6F">
      <w:pPr>
        <w:pStyle w:val="Title"/>
      </w:pPr>
      <w:r>
        <w:t>Percentile Analysis Summary</w:t>
      </w:r>
    </w:p>
    <w:p w14:paraId="48256023" w14:textId="77777777" w:rsidR="00235EA1" w:rsidRDefault="00174B6F">
      <w:pPr>
        <w:pStyle w:val="Heading1"/>
      </w:pPr>
      <w:r>
        <w:t>1. SSC_P (Secondary School Certificate Percentage)</w:t>
      </w:r>
    </w:p>
    <w:p w14:paraId="44DCD221" w14:textId="77777777" w:rsidR="0022097C" w:rsidRDefault="00174B6F">
      <w:r>
        <w:br/>
        <w:t xml:space="preserve">    - Q1:25%: 60.6%</w:t>
      </w:r>
      <w:r>
        <w:br/>
        <w:t xml:space="preserve">    - Q2:50% (Median): 67.0%</w:t>
      </w:r>
      <w:r>
        <w:br/>
        <w:t xml:space="preserve">        - Difference (Q2 - Q1): +6.4%</w:t>
      </w:r>
      <w:r>
        <w:br/>
        <w:t xml:space="preserve">    - Q3:75%: 75.7%</w:t>
      </w:r>
      <w:r>
        <w:br/>
        <w:t xml:space="preserve">        - Difference (Q3 - Q2): +8.7%</w:t>
      </w:r>
      <w:r>
        <w:br/>
        <w:t xml:space="preserve">    - 99%: 87.0%</w:t>
      </w:r>
      <w:r>
        <w:br/>
        <w:t xml:space="preserve">        - Difference (99% - Q3): +11.3%</w:t>
      </w:r>
      <w:r>
        <w:br/>
        <w:t xml:space="preserve">    - Q4:100%: 89.4%</w:t>
      </w:r>
      <w:r>
        <w:br/>
        <w:t xml:space="preserve">        - Difference (Q4 - 99%): +2.4%</w:t>
      </w:r>
    </w:p>
    <w:p w14:paraId="5CE5F58E" w14:textId="65E26519" w:rsidR="00235EA1" w:rsidRDefault="0022097C">
      <w:r>
        <w:rPr>
          <w:rStyle w:val="Strong"/>
        </w:rPr>
        <w:t>Summary</w:t>
      </w:r>
      <w:r>
        <w:t>: SSC_P increases by 6.4% from Q1 to Q2, by 8.7% from Q2 to Q3, and by 11.3% from Q3 to the 99th percentile. There is a smaller rise of 2.4% from the 99th percentile to the maximum (Q4:100%).</w:t>
      </w:r>
      <w:r w:rsidR="00174B6F">
        <w:br/>
        <w:t xml:space="preserve">    </w:t>
      </w:r>
    </w:p>
    <w:p w14:paraId="7D0A366D" w14:textId="77777777" w:rsidR="00235EA1" w:rsidRDefault="00174B6F">
      <w:pPr>
        <w:pStyle w:val="Heading1"/>
      </w:pPr>
      <w:r>
        <w:t>2. HSC_P (Higher Secondary Certificate Percentage)</w:t>
      </w:r>
    </w:p>
    <w:p w14:paraId="0BD6FEBE" w14:textId="394D50D1" w:rsidR="00235EA1" w:rsidRDefault="00174B6F">
      <w:r>
        <w:br/>
        <w:t xml:space="preserve">    - Q1:25%: 60.9%</w:t>
      </w:r>
      <w:r>
        <w:br/>
        <w:t xml:space="preserve">    - Q2:50% (Median): 65.0%</w:t>
      </w:r>
      <w:r>
        <w:br/>
        <w:t xml:space="preserve">        - Difference (Q2 - Q1): +4.1%</w:t>
      </w:r>
      <w:r>
        <w:br/>
        <w:t xml:space="preserve">    - Q3:75%: 73.0%</w:t>
      </w:r>
      <w:r>
        <w:br/>
        <w:t xml:space="preserve">        - Difference (Q3 - Q2): +8.0%</w:t>
      </w:r>
      <w:r>
        <w:br/>
        <w:t xml:space="preserve">    - 99%: 91.86%</w:t>
      </w:r>
      <w:r>
        <w:br/>
        <w:t xml:space="preserve">        - Difference (99% - Q3): +18.86%</w:t>
      </w:r>
      <w:r>
        <w:br/>
        <w:t xml:space="preserve">    - Q4:100%: 97.7%</w:t>
      </w:r>
      <w:r>
        <w:br/>
        <w:t xml:space="preserve">        - Difference (Q4 - 99%): +5.84%</w:t>
      </w:r>
      <w:r>
        <w:br/>
        <w:t xml:space="preserve">    </w:t>
      </w:r>
    </w:p>
    <w:p w14:paraId="66222882" w14:textId="3673F73F" w:rsidR="0022097C" w:rsidRDefault="0022097C">
      <w:r>
        <w:rPr>
          <w:rStyle w:val="Strong"/>
        </w:rPr>
        <w:t>Summary</w:t>
      </w:r>
      <w:r>
        <w:t>: HSC_P increases by 5.0% from Q1 to Q2, by 8.0% from Q2 to Q3, and by a significant 18.86% from Q3 to the 99th percentile. The rise between the 99th percentile and Q4 is 5.84%.</w:t>
      </w:r>
    </w:p>
    <w:p w14:paraId="51F77E56" w14:textId="77777777" w:rsidR="00235EA1" w:rsidRDefault="00174B6F">
      <w:pPr>
        <w:pStyle w:val="Heading1"/>
      </w:pPr>
      <w:r>
        <w:t>3. Degree_P (Degree Percentage)</w:t>
      </w:r>
    </w:p>
    <w:p w14:paraId="1EB695BE" w14:textId="19E108A7" w:rsidR="00235EA1" w:rsidRDefault="00174B6F">
      <w:r>
        <w:br/>
        <w:t xml:space="preserve">    - Q1:25%: 61.0%</w:t>
      </w:r>
      <w:r>
        <w:br/>
        <w:t xml:space="preserve">    - Q2:50% (Median): 66.0%</w:t>
      </w:r>
      <w:r>
        <w:br/>
        <w:t xml:space="preserve">        - Difference (Q2 - Q1): +5.0%</w:t>
      </w:r>
      <w:r>
        <w:br/>
        <w:t xml:space="preserve">    - Q3:75%: 72.0%</w:t>
      </w:r>
      <w:r>
        <w:br/>
        <w:t xml:space="preserve">        - Difference (Q3 - Q2): +6.0%</w:t>
      </w:r>
      <w:r>
        <w:br/>
        <w:t xml:space="preserve">    - 99%: 83.86%</w:t>
      </w:r>
      <w:r>
        <w:br/>
        <w:t xml:space="preserve">        - Difference (99% - Q3): +11.86%</w:t>
      </w:r>
      <w:r>
        <w:br/>
        <w:t xml:space="preserve">    - Q4:100%: 91.0%</w:t>
      </w:r>
      <w:r>
        <w:br/>
        <w:t xml:space="preserve">        - Difference (Q4 - 99%): +7.14%</w:t>
      </w:r>
      <w:r>
        <w:br/>
        <w:t xml:space="preserve">    </w:t>
      </w:r>
    </w:p>
    <w:p w14:paraId="69159D32" w14:textId="51D627E2" w:rsidR="0022097C" w:rsidRDefault="0022097C">
      <w:r>
        <w:rPr>
          <w:rStyle w:val="Strong"/>
        </w:rPr>
        <w:t>Summary</w:t>
      </w:r>
      <w:r>
        <w:t xml:space="preserve">: </w:t>
      </w:r>
      <w:proofErr w:type="spellStart"/>
      <w:r>
        <w:t>Degree_P</w:t>
      </w:r>
      <w:proofErr w:type="spellEnd"/>
      <w:r>
        <w:t xml:space="preserve"> shows consistent increases of 6.0% between Q1 to Q2 and Q2 to Q3, with a larger 11.86% jump between Q3 and the 99th percentile. The final rise between the 99th percentile and Q4 is 7.14%.</w:t>
      </w:r>
    </w:p>
    <w:p w14:paraId="5D9B4E19" w14:textId="77777777" w:rsidR="00235EA1" w:rsidRDefault="00174B6F">
      <w:pPr>
        <w:pStyle w:val="Heading1"/>
      </w:pPr>
      <w:r>
        <w:t>4. ETest_P (Entrance Test Percentage)</w:t>
      </w:r>
    </w:p>
    <w:p w14:paraId="2A0FF824" w14:textId="1FC4F9F2" w:rsidR="00235EA1" w:rsidRDefault="00174B6F">
      <w:r>
        <w:br/>
        <w:t xml:space="preserve">    - Q1:25%: 60.0%</w:t>
      </w:r>
      <w:r>
        <w:br/>
        <w:t xml:space="preserve">    - Q2:50% (Median): 71.0%</w:t>
      </w:r>
      <w:r>
        <w:br/>
        <w:t xml:space="preserve">        - Difference (Q2 - Q1): +11.0%</w:t>
      </w:r>
      <w:r>
        <w:br/>
        <w:t xml:space="preserve">    - Q3:75%: 72.0%</w:t>
      </w:r>
      <w:r>
        <w:br/>
        <w:t xml:space="preserve">        - Difference (Q3 - Q2): +1.0%</w:t>
      </w:r>
      <w:r>
        <w:br/>
        <w:t xml:space="preserve">    - 99%: 97.0%</w:t>
      </w:r>
      <w:r>
        <w:br/>
        <w:t xml:space="preserve">        - Difference (99% - Q3): +25.0%</w:t>
      </w:r>
      <w:r>
        <w:br/>
        <w:t xml:space="preserve">    - Q4:100%: 98.0%</w:t>
      </w:r>
      <w:r>
        <w:br/>
        <w:t xml:space="preserve">        - Difference (Q4 - 99%): +1.0%</w:t>
      </w:r>
      <w:r>
        <w:br/>
        <w:t xml:space="preserve">    </w:t>
      </w:r>
    </w:p>
    <w:p w14:paraId="62B58185" w14:textId="548969EC" w:rsidR="0022097C" w:rsidRDefault="0022097C">
      <w:r>
        <w:rPr>
          <w:rStyle w:val="Strong"/>
        </w:rPr>
        <w:t>Summary</w:t>
      </w:r>
      <w:r>
        <w:t xml:space="preserve">: </w:t>
      </w:r>
      <w:proofErr w:type="spellStart"/>
      <w:r>
        <w:t>ETest_P</w:t>
      </w:r>
      <w:proofErr w:type="spellEnd"/>
      <w:r>
        <w:t xml:space="preserve"> shows an 11.0% increase from Q1 to Q2, a small 1.0% rise from Q2 to Q3, and a large jump of 25.0% from Q3 to the 99th percentile. The increase between the 99th percentile and Q4 is minimal at 1.0%.</w:t>
      </w:r>
    </w:p>
    <w:p w14:paraId="41AF3580" w14:textId="77777777" w:rsidR="00235EA1" w:rsidRDefault="00174B6F">
      <w:pPr>
        <w:pStyle w:val="Heading1"/>
      </w:pPr>
      <w:r>
        <w:t>5. MBA_P (MBA Percentage)</w:t>
      </w:r>
    </w:p>
    <w:p w14:paraId="79A440B8" w14:textId="36B1724E" w:rsidR="00235EA1" w:rsidRDefault="00174B6F">
      <w:r>
        <w:br/>
        <w:t xml:space="preserve">    - Q1:25%: 57.945%</w:t>
      </w:r>
      <w:r>
        <w:br/>
        <w:t xml:space="preserve">    - Q2:50% (Median): 62.0%</w:t>
      </w:r>
      <w:r>
        <w:br/>
        <w:t xml:space="preserve">        - Difference (Q2 - Q1): +4.055%</w:t>
      </w:r>
      <w:r>
        <w:br/>
        <w:t xml:space="preserve">    - Q3:75%: 66.255%</w:t>
      </w:r>
      <w:r>
        <w:br/>
        <w:t xml:space="preserve">        - Difference (Q3 - Q2): +4.255%</w:t>
      </w:r>
      <w:r>
        <w:br/>
        <w:t xml:space="preserve">    - 99%: 76.1142%</w:t>
      </w:r>
      <w:r>
        <w:br/>
        <w:t xml:space="preserve">        - Difference (99% - Q3): +9.8592%</w:t>
      </w:r>
      <w:r>
        <w:br/>
        <w:t xml:space="preserve">    - Q4:100%: 77.89%</w:t>
      </w:r>
      <w:r>
        <w:br/>
        <w:t xml:space="preserve">        - Difference (Q4 - 99%): +1.7758%</w:t>
      </w:r>
      <w:r>
        <w:br/>
        <w:t xml:space="preserve">    </w:t>
      </w:r>
    </w:p>
    <w:p w14:paraId="507ADF92" w14:textId="0F096D40" w:rsidR="0022097C" w:rsidRDefault="0022097C">
      <w:r>
        <w:rPr>
          <w:rStyle w:val="Strong"/>
        </w:rPr>
        <w:t>Summary</w:t>
      </w:r>
      <w:r>
        <w:t>: MBA_P shows moderate increases of around 4.0% between Q1 to Q2 and Q2 to Q3, with a larger 9.86% rise from Q3 to the 99th percentile. The final increase from the 99th percentile to Q4 is 1.78%.</w:t>
      </w:r>
    </w:p>
    <w:p w14:paraId="2D53CF27" w14:textId="77777777" w:rsidR="00235EA1" w:rsidRDefault="00174B6F">
      <w:pPr>
        <w:pStyle w:val="Heading1"/>
      </w:pPr>
      <w:r>
        <w:t>6. Salary</w:t>
      </w:r>
    </w:p>
    <w:p w14:paraId="033ECBD6" w14:textId="77B0EA9E" w:rsidR="00235EA1" w:rsidRDefault="00174B6F">
      <w:r>
        <w:br/>
        <w:t xml:space="preserve">    - Q1:25%: ₹240,000</w:t>
      </w:r>
      <w:r>
        <w:br/>
        <w:t xml:space="preserve">    - Q2:50% (Median): ₹265,000</w:t>
      </w:r>
      <w:r>
        <w:br/>
        <w:t xml:space="preserve">        - Difference (Q2 - Q1): +₹25,000</w:t>
      </w:r>
      <w:r>
        <w:br/>
        <w:t xml:space="preserve">    - Q3:75%: ₹300,000</w:t>
      </w:r>
      <w:r>
        <w:br/>
        <w:t xml:space="preserve">        - Difference (Q3 - Q2): +₹35,000</w:t>
      </w:r>
      <w:r>
        <w:br/>
        <w:t xml:space="preserve">    - 99%: ₹940,000</w:t>
      </w:r>
      <w:r>
        <w:br/>
        <w:t xml:space="preserve">        - Difference (99% - Q3): +₹640,000</w:t>
      </w:r>
      <w:r>
        <w:br/>
        <w:t xml:space="preserve">    - Q4:100%: ₹940,000</w:t>
      </w:r>
      <w:r>
        <w:br/>
        <w:t xml:space="preserve">        - Difference (Q4 - 99%): ₹0 (Same as 99%)</w:t>
      </w:r>
      <w:r>
        <w:br/>
        <w:t xml:space="preserve">    </w:t>
      </w:r>
    </w:p>
    <w:p w14:paraId="59259C58" w14:textId="60F15250" w:rsidR="0022097C" w:rsidRDefault="0022097C">
      <w:r>
        <w:rPr>
          <w:rStyle w:val="Strong"/>
        </w:rPr>
        <w:t>Summary</w:t>
      </w:r>
      <w:r>
        <w:t>: Salary shows moderate increases of ₹25,000 from Q1 to Q2, and ₹35,000 from Q2 to Q3, followed by a dramatic jump of ₹640,000 from Q3 to the 99th percentile. There is no difference between the 99th percentile and Q4.</w:t>
      </w:r>
    </w:p>
    <w:sectPr w:rsidR="002209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4B6F"/>
    <w:rsid w:val="0022097C"/>
    <w:rsid w:val="00235EA1"/>
    <w:rsid w:val="0029639D"/>
    <w:rsid w:val="00326F90"/>
    <w:rsid w:val="00AA1D8D"/>
    <w:rsid w:val="00B47730"/>
    <w:rsid w:val="00CB0664"/>
    <w:rsid w:val="00CC0F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BDA2E"/>
  <w14:defaultImageDpi w14:val="300"/>
  <w15:docId w15:val="{A632C3AB-3625-4542-A941-249078BB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2024-09-22T09:52:00Z</dcterms:created>
  <dcterms:modified xsi:type="dcterms:W3CDTF">2024-09-22T09:54:00Z</dcterms:modified>
  <cp:category/>
</cp:coreProperties>
</file>