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C90771" w14:textId="77777777" w:rsidR="004664C9" w:rsidRDefault="00C57D34">
      <w:pPr>
        <w:pStyle w:val="Heading1"/>
      </w:pPr>
      <w:r>
        <w:t>Managing Chronic Conditions Safely at Home</w:t>
      </w:r>
    </w:p>
    <w:p w14:paraId="3B2F3CD0" w14:textId="77777777" w:rsidR="004664C9" w:rsidRDefault="00C57D34">
      <w:r>
        <w:t>Consistent monitoring and proper support help seniors manage chronic illnesses confidently.</w:t>
      </w:r>
    </w:p>
    <w:p w14:paraId="1E3CCB56" w14:textId="77777777" w:rsidR="004664C9" w:rsidRDefault="00C57D34">
      <w:pPr>
        <w:pStyle w:val="Heading2"/>
      </w:pPr>
      <w:r>
        <w:t>Why It Matters</w:t>
      </w:r>
    </w:p>
    <w:p w14:paraId="1D516408" w14:textId="77777777" w:rsidR="004664C9" w:rsidRDefault="00C57D34">
      <w:r>
        <w:t>• Conditions like diabetes, heart disease, and stroke need daily oversight.</w:t>
      </w:r>
    </w:p>
    <w:p w14:paraId="56774CD0" w14:textId="77777777" w:rsidR="004664C9" w:rsidRDefault="00C57D34">
      <w:r>
        <w:t>• Missed medications or unnoticed symptoms can lead to emergencies.</w:t>
      </w:r>
    </w:p>
    <w:p w14:paraId="39CAB376" w14:textId="77777777" w:rsidR="004664C9" w:rsidRDefault="00C57D34">
      <w:r>
        <w:t>• Timely care reduces hospital visits and keeps seniors stable at home.</w:t>
      </w:r>
    </w:p>
    <w:p w14:paraId="30537EEC" w14:textId="77777777" w:rsidR="004664C9" w:rsidRDefault="00C57D34">
      <w:pPr>
        <w:pStyle w:val="Heading2"/>
      </w:pPr>
      <w:r>
        <w:t>Practical Tips</w:t>
      </w:r>
    </w:p>
    <w:p w14:paraId="0E390166" w14:textId="77777777" w:rsidR="004664C9" w:rsidRDefault="00C57D34">
      <w:r>
        <w:t>1. Maintain a clear schedule for medications and doctor visits.</w:t>
      </w:r>
    </w:p>
    <w:p w14:paraId="3BF75B7B" w14:textId="77777777" w:rsidR="004664C9" w:rsidRDefault="00C57D34">
      <w:r>
        <w:t>2. Track vitals like blood pressure, sugar, and oxygen regularly.</w:t>
      </w:r>
    </w:p>
    <w:p w14:paraId="1B7D44B8" w14:textId="77777777" w:rsidR="004664C9" w:rsidRDefault="00C57D34">
      <w:r>
        <w:t>3. Support with healthy diet and adequate hydration.</w:t>
      </w:r>
    </w:p>
    <w:p w14:paraId="2FC201D0" w14:textId="77777777" w:rsidR="004664C9" w:rsidRDefault="00C57D34">
      <w:r>
        <w:t>4. Encourage safe exercise or physiotherapy where possible.</w:t>
      </w:r>
    </w:p>
    <w:p w14:paraId="40CC6087" w14:textId="77777777" w:rsidR="004664C9" w:rsidRDefault="00C57D34">
      <w:r>
        <w:t>5. Seek early help if symptoms change or worsen.</w:t>
      </w:r>
    </w:p>
    <w:p w14:paraId="7B9FFE52" w14:textId="77777777" w:rsidR="004664C9" w:rsidRDefault="00C57D34">
      <w:pPr>
        <w:pStyle w:val="Heading2"/>
      </w:pPr>
      <w:r>
        <w:t>Who Needs This</w:t>
      </w:r>
    </w:p>
    <w:p w14:paraId="43EC837A" w14:textId="77777777" w:rsidR="004664C9" w:rsidRDefault="00C57D34">
      <w:r>
        <w:t>• Seniors with diabetes, hypertension, heart failure, or stroke history.</w:t>
      </w:r>
    </w:p>
    <w:p w14:paraId="637CCA8A" w14:textId="77777777" w:rsidR="004664C9" w:rsidRDefault="00C57D34">
      <w:r>
        <w:t>• Families needing support to monitor chronic illness daily.</w:t>
      </w:r>
    </w:p>
    <w:p w14:paraId="45730D90" w14:textId="77777777" w:rsidR="004664C9" w:rsidRDefault="00C57D34">
      <w:r>
        <w:t>• Elders wanting to reduce hospital visits and stay stable at home.</w:t>
      </w:r>
    </w:p>
    <w:p w14:paraId="69DC29B2" w14:textId="2B14BE00" w:rsidR="004664C9" w:rsidRDefault="00C57D34">
      <w:pPr>
        <w:pStyle w:val="Heading2"/>
      </w:pPr>
      <w:r>
        <w:t xml:space="preserve">How </w:t>
      </w:r>
      <w:proofErr w:type="gramStart"/>
      <w:r>
        <w:t>Narpavi  Homecare</w:t>
      </w:r>
      <w:proofErr w:type="gramEnd"/>
      <w:r>
        <w:t xml:space="preserve"> Can Help</w:t>
      </w:r>
    </w:p>
    <w:p w14:paraId="3E389071" w14:textId="77777777" w:rsidR="004664C9" w:rsidRDefault="00C57D34">
      <w:r>
        <w:t>• Nurses for regular vitals, injections, or dressing changes.</w:t>
      </w:r>
    </w:p>
    <w:p w14:paraId="1B0A25C8" w14:textId="77777777" w:rsidR="004664C9" w:rsidRDefault="00C57D34">
      <w:r>
        <w:t>• Medication management and chronic care supervision.</w:t>
      </w:r>
    </w:p>
    <w:p w14:paraId="6F581E41" w14:textId="77777777" w:rsidR="004664C9" w:rsidRDefault="00C57D34">
      <w:r>
        <w:t>• Doctor consultation and escalation when needed.</w:t>
      </w:r>
    </w:p>
    <w:p w14:paraId="228D9116" w14:textId="77777777" w:rsidR="004664C9" w:rsidRDefault="00C57D34">
      <w:r>
        <w:t>• Education for families to spot red flags early.</w:t>
      </w:r>
    </w:p>
    <w:p w14:paraId="2C03BB01" w14:textId="020F9DC8" w:rsidR="004664C9" w:rsidRDefault="00C57D34">
      <w:r>
        <w:t xml:space="preserve">📞 Call </w:t>
      </w:r>
      <w:r w:rsidR="00795E6D">
        <w:t>9790016097</w:t>
      </w:r>
      <w:r>
        <w:t xml:space="preserve"> for a free consultation and safety assessment.</w:t>
      </w:r>
    </w:p>
    <w:sectPr w:rsidR="004664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4C9"/>
    <w:rsid w:val="00795E6D"/>
    <w:rsid w:val="00AA1D8D"/>
    <w:rsid w:val="00B47730"/>
    <w:rsid w:val="00C57D3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FCDE2"/>
  <w14:defaultImageDpi w14:val="300"/>
  <w15:docId w15:val="{DD9CF8B9-DE7A-4530-B156-8099823B5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179</Words>
  <Characters>1024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vettambadi.guru@gmail.com</cp:lastModifiedBy>
  <cp:revision>4</cp:revision>
  <dcterms:created xsi:type="dcterms:W3CDTF">2013-12-23T23:15:00Z</dcterms:created>
  <dcterms:modified xsi:type="dcterms:W3CDTF">2025-10-27T07:45:00Z</dcterms:modified>
  <cp:category/>
</cp:coreProperties>
</file>