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MediFlow Cloud Data Engineering Project - Week 3 Documentation</w:t>
      </w:r>
    </w:p>
    <w:p>
      <w:pPr>
        <w:pStyle w:val="Heading2"/>
      </w:pPr>
      <w:r>
        <w:t>1. Objective</w:t>
      </w:r>
    </w:p>
    <w:p>
      <w:r>
        <w:t>The objective of Week 3 was to perform advanced data analysis and visualization using Tableau Public. The focus was on Readmission Rate analysis, Department performance, City-wise patient distribution, and dashboard optimization.</w:t>
      </w:r>
    </w:p>
    <w:p>
      <w:pPr>
        <w:pStyle w:val="Heading2"/>
      </w:pPr>
      <w:r>
        <w:t>2. Data Source</w:t>
      </w:r>
    </w:p>
    <w:p>
      <w:r>
        <w:t>The analytical dataset was generated from AWS Athena by joining the optimized Parquet tables (patient_data_parquet and billing_data_parquet). Due to Tableau Public limitations (no JDBC support), the dataset was exported from Athena as CSV and connected locally.</w:t>
      </w:r>
    </w:p>
    <w:p>
      <w:pPr>
        <w:pStyle w:val="Heading2"/>
      </w:pPr>
      <w:r>
        <w:t>3. Key Visualizations Developed</w:t>
      </w:r>
    </w:p>
    <w:p>
      <w:r>
        <w:t>• KPI Cards: Total Patients, Total Revenue, Readmission Rate, Avg Length of Stay</w:t>
      </w:r>
    </w:p>
    <w:p>
      <w:r>
        <w:t>• Department Revenue Analysis</w:t>
      </w:r>
    </w:p>
    <w:p>
      <w:r>
        <w:t>• Patient Distribution by Department</w:t>
      </w:r>
    </w:p>
    <w:p>
      <w:r>
        <w:t>• Readmission Rate by Department</w:t>
      </w:r>
    </w:p>
    <w:p>
      <w:r>
        <w:t>• City-wise Patient Distribution Map</w:t>
      </w:r>
    </w:p>
    <w:p>
      <w:r>
        <w:t>• Interactive Filters (Department, Gender, Admission Date)</w:t>
      </w:r>
    </w:p>
    <w:p>
      <w:pPr>
        <w:pStyle w:val="Heading2"/>
      </w:pPr>
      <w:r>
        <w:t>4. Key Metrics</w:t>
      </w:r>
    </w:p>
    <w:p>
      <w:r>
        <w:t>Total Patients: 10,000</w:t>
      </w:r>
    </w:p>
    <w:p>
      <w:r>
        <w:t>Total Revenue: ₹120,557,767</w:t>
      </w:r>
    </w:p>
    <w:p>
      <w:r>
        <w:t>Overall Readmission Rate: 20.63%</w:t>
      </w:r>
    </w:p>
    <w:p>
      <w:r>
        <w:t>Average Length of Stay: 8.02 days</w:t>
      </w:r>
    </w:p>
    <w:p>
      <w:pPr>
        <w:pStyle w:val="Heading2"/>
      </w:pPr>
      <w:r>
        <w:t>5. Insights Identified</w:t>
      </w:r>
    </w:p>
    <w:p>
      <w:r>
        <w:t>• ICU department has the highest readmission rate.</w:t>
      </w:r>
    </w:p>
    <w:p>
      <w:r>
        <w:t>• Pediatrics generates the highest revenue among departments.</w:t>
      </w:r>
    </w:p>
    <w:p>
      <w:r>
        <w:t>• Readmission trends vary significantly across departments.</w:t>
      </w:r>
    </w:p>
    <w:p>
      <w:r>
        <w:t>• Geographic distribution shows concentration in major cities.</w:t>
      </w:r>
    </w:p>
    <w:p>
      <w:pPr>
        <w:pStyle w:val="Heading2"/>
      </w:pPr>
      <w:r>
        <w:t>6. Latency &amp; Performance Optimization</w:t>
      </w:r>
    </w:p>
    <w:p>
      <w:r>
        <w:t>Since Tableau Public does not support live JDBC connections to Athena, data was exported and used as a local extract, ensuring faster dashboard loading times and smooth interactivity.</w:t>
      </w:r>
    </w:p>
    <w:p>
      <w:pPr>
        <w:pStyle w:val="Heading2"/>
      </w:pPr>
      <w:r>
        <w:t>7. Conclusion</w:t>
      </w:r>
    </w:p>
    <w:p>
      <w:r>
        <w:t>Week 3 successfully demonstrated analytical thinking and visualization skills by transforming optimized cloud data into actionable insights through an interactive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