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1CA3" w14:textId="77777777" w:rsidR="00C643CA" w:rsidRPr="001A2A15" w:rsidRDefault="00C643CA" w:rsidP="00C643CA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SÃO PAULO TECH SCHOOL</w:t>
      </w:r>
    </w:p>
    <w:p w14:paraId="24D782DE" w14:textId="77777777" w:rsidR="00C643CA" w:rsidRPr="001A2A15" w:rsidRDefault="00C643CA" w:rsidP="00C643CA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7AC43677" w14:textId="77777777" w:rsidR="00C643CA" w:rsidRPr="001A2A15" w:rsidRDefault="00C643CA" w:rsidP="00C643CA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546A7FCC" w14:textId="77777777" w:rsidR="00C643CA" w:rsidRPr="001A2A15" w:rsidRDefault="00C643CA" w:rsidP="00C643CA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14B585A9" w14:textId="5D4611A1" w:rsidR="00C643CA" w:rsidRPr="001A2A15" w:rsidRDefault="00C643CA" w:rsidP="00C643CA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12D561FD" w14:textId="0BA78040" w:rsidR="00C643CA" w:rsidRPr="001A2A15" w:rsidRDefault="00C643CA" w:rsidP="00C643CA">
      <w:pPr>
        <w:tabs>
          <w:tab w:val="center" w:pos="4481"/>
          <w:tab w:val="left" w:pos="5250"/>
        </w:tabs>
        <w:spacing w:after="61"/>
        <w:ind w:left="10" w:right="63" w:hanging="10"/>
        <w:jc w:val="center"/>
        <w:rPr>
          <w:rFonts w:ascii="Arial" w:eastAsia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eastAsia="Arial" w:hAnsi="Arial" w:cs="Arial"/>
          <w:b/>
          <w:bCs/>
          <w:color w:val="000000" w:themeColor="text1"/>
          <w:szCs w:val="24"/>
        </w:rPr>
        <w:t>1ADSB</w:t>
      </w:r>
    </w:p>
    <w:p w14:paraId="1F1CE63A" w14:textId="77777777" w:rsidR="00C643CA" w:rsidRPr="001A2A15" w:rsidRDefault="00C643CA" w:rsidP="00C643CA">
      <w:pPr>
        <w:tabs>
          <w:tab w:val="center" w:pos="4481"/>
          <w:tab w:val="left" w:pos="5250"/>
        </w:tabs>
        <w:spacing w:after="61"/>
        <w:ind w:left="10" w:right="63" w:hanging="10"/>
        <w:jc w:val="center"/>
        <w:rPr>
          <w:rFonts w:ascii="Arial" w:hAnsi="Arial" w:cs="Arial"/>
          <w:color w:val="000000" w:themeColor="text1"/>
          <w:szCs w:val="24"/>
        </w:rPr>
      </w:pPr>
    </w:p>
    <w:p w14:paraId="571FBAB4" w14:textId="39DFCE1D" w:rsidR="001A2A15" w:rsidRPr="001A2A15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170FA300" w14:textId="5DEC4103" w:rsidR="001A2A15" w:rsidRPr="001A2A15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Cesar de Sousa Lima - 01221090 </w:t>
      </w:r>
    </w:p>
    <w:p w14:paraId="22F1CE4C" w14:textId="196D9BD1" w:rsidR="001A2A15" w:rsidRPr="001A2A15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Eduardo </w:t>
      </w:r>
      <w:proofErr w:type="spellStart"/>
      <w:r w:rsidRPr="001A2A15">
        <w:rPr>
          <w:rFonts w:ascii="Arial" w:eastAsia="Arial" w:hAnsi="Arial" w:cs="Arial"/>
          <w:color w:val="000000" w:themeColor="text1"/>
          <w:szCs w:val="24"/>
        </w:rPr>
        <w:t>Marcusso</w:t>
      </w:r>
      <w:proofErr w:type="spellEnd"/>
      <w:r w:rsidRPr="001A2A15">
        <w:rPr>
          <w:rFonts w:ascii="Arial" w:eastAsia="Arial" w:hAnsi="Arial" w:cs="Arial"/>
          <w:color w:val="000000" w:themeColor="text1"/>
          <w:szCs w:val="24"/>
        </w:rPr>
        <w:t xml:space="preserve"> dos Santos - 01221004 </w:t>
      </w:r>
    </w:p>
    <w:p w14:paraId="2521F4ED" w14:textId="0D9FFF33" w:rsidR="001A2A15" w:rsidRPr="001A2A15" w:rsidRDefault="001A2A15" w:rsidP="001A2A15">
      <w:pPr>
        <w:spacing w:after="82"/>
        <w:ind w:left="2139" w:firstLine="693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Guilherme Souza Anastácio - 01221195</w:t>
      </w:r>
    </w:p>
    <w:p w14:paraId="04E6E4CF" w14:textId="610B4DFC" w:rsidR="001A2A15" w:rsidRPr="001A2A15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Lucas Landim Oliver Rodrigues - 01221184 </w:t>
      </w:r>
    </w:p>
    <w:p w14:paraId="1A3A78D8" w14:textId="3A678CE2" w:rsidR="001A2A15" w:rsidRPr="001A2A15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Lucas Xavier Pereira - 01221204 </w:t>
      </w:r>
    </w:p>
    <w:p w14:paraId="7293E7E0" w14:textId="45C367F0" w:rsidR="001A2A15" w:rsidRPr="001A2A15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proofErr w:type="spellStart"/>
      <w:r w:rsidRPr="001A2A15">
        <w:rPr>
          <w:rFonts w:ascii="Arial" w:eastAsia="Arial" w:hAnsi="Arial" w:cs="Arial"/>
          <w:color w:val="000000" w:themeColor="text1"/>
          <w:szCs w:val="24"/>
        </w:rPr>
        <w:t>Tamirez</w:t>
      </w:r>
      <w:proofErr w:type="spellEnd"/>
      <w:r w:rsidRPr="001A2A15">
        <w:rPr>
          <w:rFonts w:ascii="Arial" w:eastAsia="Arial" w:hAnsi="Arial" w:cs="Arial"/>
          <w:color w:val="000000" w:themeColor="text1"/>
          <w:szCs w:val="24"/>
        </w:rPr>
        <w:t xml:space="preserve"> Sousa Melo -01221047 </w:t>
      </w:r>
    </w:p>
    <w:p w14:paraId="357DBE86" w14:textId="77777777" w:rsidR="00C643CA" w:rsidRPr="001A2A15" w:rsidRDefault="00C643CA" w:rsidP="00C643CA">
      <w:pPr>
        <w:spacing w:after="82"/>
        <w:ind w:left="15"/>
        <w:jc w:val="center"/>
        <w:rPr>
          <w:rFonts w:ascii="Arial" w:hAnsi="Arial" w:cs="Arial"/>
          <w:color w:val="000000" w:themeColor="text1"/>
          <w:szCs w:val="24"/>
        </w:rPr>
      </w:pPr>
    </w:p>
    <w:p w14:paraId="3402FB43" w14:textId="77777777" w:rsidR="00C643CA" w:rsidRPr="001A2A15" w:rsidRDefault="00C643CA" w:rsidP="00C643CA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716E1859" w14:textId="77777777" w:rsidR="00C643CA" w:rsidRPr="001A2A15" w:rsidRDefault="00C643CA" w:rsidP="00C643CA">
      <w:pPr>
        <w:spacing w:after="123"/>
        <w:jc w:val="center"/>
        <w:rPr>
          <w:rFonts w:ascii="Arial" w:hAnsi="Arial" w:cs="Arial"/>
          <w:color w:val="000000" w:themeColor="text1"/>
          <w:szCs w:val="24"/>
        </w:rPr>
      </w:pPr>
    </w:p>
    <w:p w14:paraId="27A8F476" w14:textId="77777777" w:rsidR="00C643CA" w:rsidRPr="001A2A15" w:rsidRDefault="00C643CA" w:rsidP="00C643CA">
      <w:pPr>
        <w:spacing w:after="115"/>
        <w:jc w:val="center"/>
        <w:rPr>
          <w:rFonts w:ascii="Arial" w:hAnsi="Arial" w:cs="Arial"/>
          <w:color w:val="000000" w:themeColor="text1"/>
          <w:szCs w:val="24"/>
        </w:rPr>
      </w:pPr>
    </w:p>
    <w:p w14:paraId="17B71C86" w14:textId="77777777" w:rsidR="00C643CA" w:rsidRPr="001A2A15" w:rsidRDefault="00C643CA" w:rsidP="00C643CA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66CE095C" w14:textId="77777777" w:rsidR="00C643CA" w:rsidRPr="001A2A15" w:rsidRDefault="00C643CA" w:rsidP="00C643CA">
      <w:pPr>
        <w:spacing w:after="231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0949EF9C" w14:textId="77777777" w:rsidR="00C643CA" w:rsidRPr="001A2A15" w:rsidRDefault="00C643CA" w:rsidP="00C643CA">
      <w:pPr>
        <w:spacing w:after="231"/>
        <w:ind w:right="7"/>
        <w:jc w:val="center"/>
        <w:rPr>
          <w:rFonts w:ascii="Arial" w:eastAsia="Arial" w:hAnsi="Arial" w:cs="Arial"/>
          <w:b/>
          <w:color w:val="000000" w:themeColor="text1"/>
          <w:szCs w:val="24"/>
        </w:rPr>
      </w:pPr>
      <w:r w:rsidRPr="001A2A15">
        <w:rPr>
          <w:rFonts w:ascii="Arial" w:eastAsia="Arial" w:hAnsi="Arial" w:cs="Arial"/>
          <w:b/>
          <w:color w:val="000000" w:themeColor="text1"/>
          <w:szCs w:val="24"/>
        </w:rPr>
        <w:t>PROJETO INOVAÇÃO</w:t>
      </w:r>
    </w:p>
    <w:p w14:paraId="7479D756" w14:textId="77777777" w:rsidR="00C643CA" w:rsidRPr="001A2A15" w:rsidRDefault="00C643CA" w:rsidP="00C643CA">
      <w:pPr>
        <w:spacing w:after="231"/>
        <w:ind w:right="7"/>
        <w:jc w:val="center"/>
        <w:rPr>
          <w:rFonts w:ascii="Arial" w:hAnsi="Arial" w:cs="Arial"/>
          <w:b/>
          <w:color w:val="000000" w:themeColor="text1"/>
          <w:szCs w:val="24"/>
        </w:rPr>
      </w:pPr>
      <w:r w:rsidRPr="001A2A15">
        <w:rPr>
          <w:rFonts w:ascii="Arial" w:eastAsia="Arial" w:hAnsi="Arial" w:cs="Arial"/>
          <w:b/>
          <w:color w:val="000000" w:themeColor="text1"/>
          <w:szCs w:val="24"/>
        </w:rPr>
        <w:t>IRRIGATECH SA</w:t>
      </w:r>
    </w:p>
    <w:p w14:paraId="0146E9C5" w14:textId="77777777" w:rsidR="00C643CA" w:rsidRPr="001A2A15" w:rsidRDefault="00C643CA" w:rsidP="00C643CA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1882D0DC" w14:textId="77777777" w:rsidR="00C643CA" w:rsidRPr="001A2A15" w:rsidRDefault="00C643CA" w:rsidP="00C643CA">
      <w:pPr>
        <w:spacing w:after="116"/>
        <w:ind w:right="7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6D93346E" w14:textId="77777777" w:rsidR="00C643CA" w:rsidRPr="001A2A15" w:rsidRDefault="00C643CA" w:rsidP="00C643CA">
      <w:pPr>
        <w:spacing w:after="116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434F4141" w14:textId="77777777" w:rsidR="00C643CA" w:rsidRPr="001A2A15" w:rsidRDefault="00C643CA" w:rsidP="00C643CA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52874263" w14:textId="77777777" w:rsidR="00C643CA" w:rsidRPr="001A2A15" w:rsidRDefault="00C643CA" w:rsidP="00C643CA">
      <w:pPr>
        <w:spacing w:after="159"/>
        <w:jc w:val="center"/>
        <w:rPr>
          <w:rFonts w:ascii="Arial" w:hAnsi="Arial" w:cs="Arial"/>
          <w:color w:val="000000" w:themeColor="text1"/>
          <w:szCs w:val="24"/>
        </w:rPr>
      </w:pPr>
    </w:p>
    <w:p w14:paraId="2A0ABFC2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796B4F9D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24DA2795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602D482F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43710BC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1E71BB9F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99CD2DB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00ED1680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5FDBDC9F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30C56D1" w14:textId="77777777" w:rsidR="001A2A15" w:rsidRDefault="001A2A15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0F89D816" w14:textId="4B6B5C34" w:rsidR="00C643CA" w:rsidRPr="001A2A15" w:rsidRDefault="00C643CA" w:rsidP="00C643CA">
      <w:pPr>
        <w:spacing w:after="138"/>
        <w:ind w:left="10" w:right="60" w:hanging="10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SÃO PAULO/SP</w:t>
      </w:r>
    </w:p>
    <w:p w14:paraId="17C75477" w14:textId="77777777" w:rsidR="00C643CA" w:rsidRPr="001A2A15" w:rsidRDefault="00C643CA" w:rsidP="00C643CA">
      <w:pPr>
        <w:spacing w:after="138"/>
        <w:ind w:left="10" w:right="69" w:hanging="10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2022</w:t>
      </w:r>
    </w:p>
    <w:p w14:paraId="72694682" w14:textId="1DF8CD3C" w:rsidR="00C643CA" w:rsidRPr="001A2A15" w:rsidRDefault="00C643CA" w:rsidP="00C643CA">
      <w:pPr>
        <w:spacing w:after="138"/>
        <w:ind w:left="10" w:right="69" w:hanging="10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OBJETIVO</w:t>
      </w:r>
    </w:p>
    <w:p w14:paraId="760FF516" w14:textId="77777777" w:rsidR="00C048C8" w:rsidRPr="001A2A15" w:rsidRDefault="00C048C8" w:rsidP="00C048C8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O objetivo deste projeto é monitorar a produção agrícola voltada ao plantio de pimentas.</w:t>
      </w:r>
    </w:p>
    <w:p w14:paraId="5D3A31C5" w14:textId="77777777" w:rsidR="00C048C8" w:rsidRPr="001A2A15" w:rsidRDefault="00C048C8" w:rsidP="00C048C8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A instalação de sistemas e novas tecnologias visam os seguintes aspectos para a melhoria do negócio:</w:t>
      </w:r>
    </w:p>
    <w:p w14:paraId="1C94383F" w14:textId="77777777" w:rsidR="00C048C8" w:rsidRPr="00C048C8" w:rsidRDefault="00C048C8" w:rsidP="00C048C8">
      <w:pPr>
        <w:spacing w:before="0" w:after="160" w:line="360" w:lineRule="auto"/>
        <w:rPr>
          <w:rFonts w:ascii="Arial" w:hAnsi="Arial" w:cs="Arial"/>
          <w:color w:val="000000" w:themeColor="text1"/>
          <w:szCs w:val="24"/>
        </w:rPr>
      </w:pPr>
      <w:r w:rsidRPr="00C048C8">
        <w:rPr>
          <w:rFonts w:ascii="Arial" w:hAnsi="Arial" w:cs="Arial"/>
          <w:color w:val="000000" w:themeColor="text1"/>
          <w:szCs w:val="24"/>
        </w:rPr>
        <w:t>Desperdício da produção, desperdício de alimentos, consumo elevado de água, consumo elevado de recursos, maior qualidade dos produtos, foco na otimização dos recursos, maior responsabilidade social, menor impacto ambiental, dados e estatísticas em tempo real (</w:t>
      </w:r>
      <w:proofErr w:type="spellStart"/>
      <w:r w:rsidRPr="00C048C8">
        <w:rPr>
          <w:rFonts w:ascii="Arial" w:hAnsi="Arial" w:cs="Arial"/>
          <w:color w:val="000000" w:themeColor="text1"/>
          <w:szCs w:val="24"/>
        </w:rPr>
        <w:t>IoT</w:t>
      </w:r>
      <w:proofErr w:type="spellEnd"/>
      <w:r w:rsidRPr="00C048C8">
        <w:rPr>
          <w:rFonts w:ascii="Arial" w:hAnsi="Arial" w:cs="Arial"/>
          <w:color w:val="000000" w:themeColor="text1"/>
          <w:szCs w:val="24"/>
        </w:rPr>
        <w:t xml:space="preserve">), maior aproveitamento de </w:t>
      </w:r>
      <w:proofErr w:type="gramStart"/>
      <w:r w:rsidRPr="00C048C8">
        <w:rPr>
          <w:rFonts w:ascii="Arial" w:hAnsi="Arial" w:cs="Arial"/>
          <w:color w:val="000000" w:themeColor="text1"/>
          <w:szCs w:val="24"/>
        </w:rPr>
        <w:t>recursos  e</w:t>
      </w:r>
      <w:proofErr w:type="gramEnd"/>
      <w:r w:rsidRPr="00C048C8">
        <w:rPr>
          <w:rFonts w:ascii="Arial" w:hAnsi="Arial" w:cs="Arial"/>
          <w:color w:val="000000" w:themeColor="text1"/>
          <w:szCs w:val="24"/>
        </w:rPr>
        <w:t xml:space="preserve"> controle e segurança.</w:t>
      </w:r>
    </w:p>
    <w:p w14:paraId="7D3E8F04" w14:textId="77777777" w:rsidR="00C048C8" w:rsidRPr="001A2A15" w:rsidRDefault="00C048C8" w:rsidP="00C048C8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Assim, poderemos ter uma menor quantidade de desperdícios, um menor consumo, melhorar a qualidade dos produtos e ter um menor impacto ambiental.</w:t>
      </w:r>
    </w:p>
    <w:p w14:paraId="43A96BB5" w14:textId="77777777" w:rsidR="00C643CA" w:rsidRPr="001A2A15" w:rsidRDefault="00C643CA" w:rsidP="00C643CA">
      <w:pPr>
        <w:jc w:val="both"/>
        <w:rPr>
          <w:rFonts w:ascii="Arial" w:hAnsi="Arial" w:cs="Arial"/>
          <w:color w:val="000000" w:themeColor="text1"/>
          <w:szCs w:val="24"/>
        </w:rPr>
      </w:pPr>
    </w:p>
    <w:p w14:paraId="5595D66B" w14:textId="77777777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JUSTIFICATIVA</w:t>
      </w:r>
    </w:p>
    <w:p w14:paraId="704FB4A3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 xml:space="preserve">A atividade do setor agrícola é uma das mais importantes da economia brasileira, pois, embora componha pouco mais de 5% do PIB brasileiro na atualidade, é responsável por quase R$100 bilhões em volume de exportações em conjunto com a pecuária, segundo dados da Secretaria de Relações Internacionais do Ministério da Agricultura, Pecuária e Abastecimento (SRI/Mapa). </w:t>
      </w:r>
    </w:p>
    <w:p w14:paraId="3CD1D564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 xml:space="preserve">A produção agrícola no Brasil é uma das principais responsáveis pelos valores da balança comercial do país. Em contrapartida, um bilhão de toneladas de alimentos produzidos no mundo são desperdiçados a cada ano, gerando um prejuízo de US$ 750 bilhões. </w:t>
      </w:r>
    </w:p>
    <w:p w14:paraId="58F420B0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 xml:space="preserve">De acordo com a Organização das Nações Unidas para a Alimentação e Agricultura (FAO), a infraestrutura precária e o manuseio inadequado colaboram para perdas de produtos, principalmente de frutas e hortaliças, que são mais sensíveis. Outro agravante é o desperdício de água no Brasil. A produção agrícola é responsável por 72% desse desperdício que chega ao consumidor final. Boa parte da água utilizada para produzir alimentos é perdida na evaporação, o que acaba exigindo uma maior captação do recurso em rios e lagos. </w:t>
      </w:r>
    </w:p>
    <w:p w14:paraId="2896E518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 xml:space="preserve">A utilização de agrotóxicos pela agricultura também colabora para a diminuição dos recursos hídricos do país. Esses insumos contaminam o solo e os mananciais, diminuindo a disponibilidade de água, não apenas no meio rural, mas também nas cidades. </w:t>
      </w:r>
    </w:p>
    <w:p w14:paraId="3FDF8570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Pensando em todos esses aspectos, será desenvolvido um sistema de irrigação automatizado para que haja uma melhor eficiência nas plantações de pimentas e um menor desperdício de recursos hídricos, tornando o negócio, assim, mais sustentável e bem otimizado.</w:t>
      </w:r>
    </w:p>
    <w:p w14:paraId="7D0EEA9B" w14:textId="77777777" w:rsidR="00C643CA" w:rsidRPr="001A2A15" w:rsidRDefault="00C643CA" w:rsidP="00C643CA">
      <w:pPr>
        <w:jc w:val="both"/>
        <w:rPr>
          <w:rFonts w:ascii="Arial" w:hAnsi="Arial" w:cs="Arial"/>
          <w:color w:val="000000" w:themeColor="text1"/>
          <w:szCs w:val="24"/>
        </w:rPr>
      </w:pPr>
    </w:p>
    <w:p w14:paraId="404B431B" w14:textId="1541A062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ESCOPO</w:t>
      </w:r>
    </w:p>
    <w:p w14:paraId="225A33F5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Para o monitoramento da plantação de pimentos, serão utilizados os sensores de temperatura e umidade do solo para o controle das condições do solo com a irrigação automática a partir de dados coletados pelos sensores e armazenados no banco de dados.</w:t>
      </w:r>
    </w:p>
    <w:p w14:paraId="79880CFA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lastRenderedPageBreak/>
        <w:t xml:space="preserve">Para a estruturação do projeto, utilizaremos os seguintes itens: </w:t>
      </w:r>
    </w:p>
    <w:p w14:paraId="7366BDE4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Sensores;</w:t>
      </w:r>
    </w:p>
    <w:p w14:paraId="478FC365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Banco de dados;</w:t>
      </w:r>
    </w:p>
    <w:p w14:paraId="7147E55C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Mangueiras/tubulação;</w:t>
      </w:r>
    </w:p>
    <w:p w14:paraId="6E36FB4C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Aspersores;</w:t>
      </w:r>
    </w:p>
    <w:p w14:paraId="4E537CA2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Arduino;</w:t>
      </w:r>
    </w:p>
    <w:p w14:paraId="73E12D96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Torneira elétrica;</w:t>
      </w:r>
    </w:p>
    <w:p w14:paraId="209ED26C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Registros;</w:t>
      </w:r>
    </w:p>
    <w:p w14:paraId="07FB47B0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Site (login e senha);</w:t>
      </w:r>
    </w:p>
    <w:p w14:paraId="4DF9E53B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Gráficos;</w:t>
      </w:r>
    </w:p>
    <w:p w14:paraId="06DBEE6A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Coleta de informação para banco de dados.</w:t>
      </w:r>
    </w:p>
    <w:p w14:paraId="3E561427" w14:textId="0E90A66D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MARCOS DO PROJETO</w:t>
      </w:r>
    </w:p>
    <w:p w14:paraId="074FE620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noProof/>
          <w:color w:val="000000" w:themeColor="text1"/>
          <w:szCs w:val="24"/>
        </w:rPr>
      </w:pPr>
      <w:r w:rsidRPr="001A2A15">
        <w:rPr>
          <w:rFonts w:ascii="Arial" w:hAnsi="Arial" w:cs="Arial"/>
          <w:noProof/>
          <w:color w:val="000000" w:themeColor="text1"/>
          <w:szCs w:val="24"/>
        </w:rPr>
        <w:drawing>
          <wp:inline distT="0" distB="0" distL="0" distR="0" wp14:anchorId="58B68DD9" wp14:editId="6E6C92B9">
            <wp:extent cx="5715000" cy="1733550"/>
            <wp:effectExtent l="0" t="0" r="0" b="0"/>
            <wp:docPr id="2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E1A7" w14:textId="77777777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A6A6597" w14:textId="77777777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C1C6D0E" w14:textId="77777777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07626D1" w14:textId="77777777" w:rsidR="001A2A15" w:rsidRDefault="001A2A15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2DAF166" w14:textId="77777777" w:rsidR="001A2A15" w:rsidRDefault="001A2A15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8271260" w14:textId="77777777" w:rsidR="001A2A15" w:rsidRDefault="001A2A15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F3C17D1" w14:textId="546BD715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PREMISSAS E RESTRIÇÕES</w:t>
      </w:r>
    </w:p>
    <w:p w14:paraId="5F6A7D9F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Para fins de organização e estruturação do projeto, é necessário levantar as seguintes premissas e restrições:</w:t>
      </w:r>
    </w:p>
    <w:p w14:paraId="13622EA8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Premissas</w:t>
      </w:r>
    </w:p>
    <w:p w14:paraId="38A49A1B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lastRenderedPageBreak/>
        <w:t>Conexão com internet;</w:t>
      </w:r>
    </w:p>
    <w:p w14:paraId="1DB8C4B1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Clima;</w:t>
      </w:r>
    </w:p>
    <w:p w14:paraId="545E8DB2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Solo;</w:t>
      </w:r>
    </w:p>
    <w:p w14:paraId="4A6EC5DF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Água;</w:t>
      </w:r>
    </w:p>
    <w:p w14:paraId="16A9DE8C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Energia Elétrica;</w:t>
      </w:r>
    </w:p>
    <w:p w14:paraId="0DCB4EDE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Dispositivos para acesso à aplicação;</w:t>
      </w:r>
    </w:p>
    <w:p w14:paraId="4B9D625B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Infraestrutura acessível para instalação dos equipamentos.</w:t>
      </w:r>
    </w:p>
    <w:p w14:paraId="6FD31060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Restrições</w:t>
      </w:r>
    </w:p>
    <w:p w14:paraId="0F28327B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Gasto de água;</w:t>
      </w:r>
    </w:p>
    <w:p w14:paraId="1425590D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Gasto de energia elétrica;</w:t>
      </w:r>
    </w:p>
    <w:p w14:paraId="77D5FC52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Gasto de matéria-prima;</w:t>
      </w:r>
    </w:p>
    <w:p w14:paraId="673DC342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Orçamento limitado;</w:t>
      </w:r>
    </w:p>
    <w:p w14:paraId="1B6DEF5E" w14:textId="520ECC8D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Espaço para cultivo.</w:t>
      </w:r>
    </w:p>
    <w:p w14:paraId="1CCA0D06" w14:textId="77777777" w:rsidR="00C643CA" w:rsidRPr="001A2A15" w:rsidRDefault="00C643CA" w:rsidP="00C643CA">
      <w:pPr>
        <w:pStyle w:val="PargrafodaLista"/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181A543C" w14:textId="6384B918" w:rsidR="00C643CA" w:rsidRPr="001A2A15" w:rsidRDefault="00C643CA" w:rsidP="00C643CA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EQUIPE ENVOLVIDA</w:t>
      </w:r>
    </w:p>
    <w:p w14:paraId="2CBC7D14" w14:textId="35344313" w:rsidR="00C643CA" w:rsidRPr="001A2A15" w:rsidRDefault="00C643CA" w:rsidP="00C643CA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Desenvolvedores</w:t>
      </w:r>
    </w:p>
    <w:p w14:paraId="56172E3F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Front-end;</w:t>
      </w:r>
    </w:p>
    <w:p w14:paraId="525619C0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Back-end;</w:t>
      </w:r>
    </w:p>
    <w:p w14:paraId="4C26C60C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Banco de dados;</w:t>
      </w:r>
    </w:p>
    <w:p w14:paraId="06889866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HTML/CSS;</w:t>
      </w:r>
    </w:p>
    <w:p w14:paraId="414B32F5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C++ (para Arduino);</w:t>
      </w:r>
    </w:p>
    <w:p w14:paraId="7CEEB9CA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48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UX Design.</w:t>
      </w:r>
    </w:p>
    <w:p w14:paraId="3FC46406" w14:textId="77777777" w:rsidR="001A2A15" w:rsidRDefault="001A2A15" w:rsidP="00C643CA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5EBC5F9" w14:textId="77777777" w:rsidR="001A2A15" w:rsidRDefault="001A2A15" w:rsidP="00C643CA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AF1DFC6" w14:textId="77777777" w:rsidR="001A2A15" w:rsidRDefault="001A2A15" w:rsidP="00C643CA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3F761A5" w14:textId="7D55F28E" w:rsidR="00C643CA" w:rsidRPr="001A2A15" w:rsidRDefault="00C643CA" w:rsidP="00C643CA">
      <w:pPr>
        <w:spacing w:line="48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REFERENCIAS</w:t>
      </w:r>
    </w:p>
    <w:p w14:paraId="3469C458" w14:textId="77777777" w:rsidR="00C643CA" w:rsidRPr="001A2A15" w:rsidRDefault="00BE0E48" w:rsidP="00C643CA">
      <w:pPr>
        <w:jc w:val="both"/>
        <w:rPr>
          <w:rFonts w:ascii="Arial" w:hAnsi="Arial" w:cs="Arial"/>
        </w:rPr>
      </w:pPr>
      <w:hyperlink r:id="rId12" w:tgtFrame="_blank" w:tooltip="http://www.agronovas.com.br/desperdicio-na-agricultura/" w:history="1">
        <w:r w:rsidR="00C643CA" w:rsidRPr="001A2A15">
          <w:rPr>
            <w:rStyle w:val="Hyperlink"/>
            <w:rFonts w:ascii="Arial" w:hAnsi="Arial" w:cs="Arial"/>
            <w:bdr w:val="none" w:sz="0" w:space="0" w:color="auto" w:frame="1"/>
          </w:rPr>
          <w:t>http://www.agronovas.com.br/desperdicio-na-agricultura/</w:t>
        </w:r>
      </w:hyperlink>
    </w:p>
    <w:p w14:paraId="589E2FCC" w14:textId="77777777" w:rsidR="00C643CA" w:rsidRPr="001A2A15" w:rsidRDefault="00BE0E48" w:rsidP="00C643CA">
      <w:pPr>
        <w:jc w:val="both"/>
        <w:rPr>
          <w:rStyle w:val="Hyperlink"/>
          <w:rFonts w:ascii="Arial" w:hAnsi="Arial" w:cs="Arial"/>
          <w:bdr w:val="none" w:sz="0" w:space="0" w:color="auto" w:frame="1"/>
        </w:rPr>
      </w:pPr>
      <w:hyperlink r:id="rId13" w:tgtFrame="_blank" w:tooltip="https://mundoeducacao.uol.com.br/geografia/agricultura-no-brasil-atual" w:history="1">
        <w:r w:rsidR="00C643CA" w:rsidRPr="001A2A15">
          <w:rPr>
            <w:rStyle w:val="Hyperlink"/>
            <w:rFonts w:ascii="Arial" w:hAnsi="Arial" w:cs="Arial"/>
            <w:bdr w:val="none" w:sz="0" w:space="0" w:color="auto" w:frame="1"/>
          </w:rPr>
          <w:t>https://mundoeducacao.uol.com.br/geografia/agricultura-no-brasil-atual</w:t>
        </w:r>
      </w:hyperlink>
    </w:p>
    <w:p w14:paraId="479C780E" w14:textId="77777777" w:rsidR="00C643CA" w:rsidRPr="001A2A15" w:rsidRDefault="00BE0E48" w:rsidP="00C643CA">
      <w:pPr>
        <w:jc w:val="both"/>
        <w:rPr>
          <w:rFonts w:ascii="Arial" w:hAnsi="Arial" w:cs="Arial"/>
          <w:b/>
          <w:bCs/>
          <w:sz w:val="28"/>
          <w:szCs w:val="28"/>
        </w:rPr>
      </w:pPr>
      <w:hyperlink r:id="rId14" w:tgtFrame="_blank" w:tooltip="https://digital.agrishow.com.br/irrigacao/voce-conhece-principais-causas-do-desperdicio-na-irrigacao" w:history="1">
        <w:r w:rsidR="00C643CA" w:rsidRPr="001A2A15">
          <w:rPr>
            <w:rStyle w:val="Hyperlink"/>
            <w:rFonts w:ascii="Arial" w:hAnsi="Arial" w:cs="Arial"/>
            <w:bdr w:val="none" w:sz="0" w:space="0" w:color="auto" w:frame="1"/>
          </w:rPr>
          <w:t>https://digital.agrishow.com.br/irrigacao/voce-conhece-principais-causas-do-desperdicio-na-irrigacao</w:t>
        </w:r>
      </w:hyperlink>
    </w:p>
    <w:p w14:paraId="1B73D170" w14:textId="525F2AF0" w:rsidR="00CD2AAC" w:rsidRPr="001A2A15" w:rsidRDefault="00CD2AAC" w:rsidP="00131939">
      <w:pPr>
        <w:rPr>
          <w:rFonts w:ascii="Arial" w:hAnsi="Arial" w:cs="Arial"/>
        </w:rPr>
      </w:pPr>
    </w:p>
    <w:p w14:paraId="38F518CD" w14:textId="3EB94D66" w:rsidR="69962345" w:rsidRPr="001A2A15" w:rsidRDefault="69962345" w:rsidP="00131939">
      <w:pPr>
        <w:rPr>
          <w:rFonts w:ascii="Arial" w:hAnsi="Arial" w:cs="Arial"/>
        </w:rPr>
      </w:pPr>
    </w:p>
    <w:sectPr w:rsidR="69962345" w:rsidRPr="001A2A15" w:rsidSect="00961E21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A659E" w14:textId="77777777" w:rsidR="00BE0E48" w:rsidRDefault="00BE0E48" w:rsidP="00131939">
      <w:r>
        <w:separator/>
      </w:r>
    </w:p>
  </w:endnote>
  <w:endnote w:type="continuationSeparator" w:id="0">
    <w:p w14:paraId="797DFE0D" w14:textId="77777777" w:rsidR="00BE0E48" w:rsidRDefault="00BE0E48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73B2B" w14:textId="77777777" w:rsidR="00BE0E48" w:rsidRDefault="00BE0E48" w:rsidP="00131939">
      <w:r>
        <w:separator/>
      </w:r>
    </w:p>
  </w:footnote>
  <w:footnote w:type="continuationSeparator" w:id="0">
    <w:p w14:paraId="2546AABE" w14:textId="77777777" w:rsidR="00BE0E48" w:rsidRDefault="00BE0E48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BE0E48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BE0E48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BE0E48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33D21"/>
    <w:multiLevelType w:val="hybridMultilevel"/>
    <w:tmpl w:val="BA747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C846C8"/>
    <w:multiLevelType w:val="hybridMultilevel"/>
    <w:tmpl w:val="57F26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9"/>
  </w:num>
  <w:num w:numId="11">
    <w:abstractNumId w:val="0"/>
  </w:num>
  <w:num w:numId="12">
    <w:abstractNumId w:val="12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9602B"/>
    <w:rsid w:val="000B46FC"/>
    <w:rsid w:val="001162D0"/>
    <w:rsid w:val="00131939"/>
    <w:rsid w:val="00167012"/>
    <w:rsid w:val="001851CA"/>
    <w:rsid w:val="001A2A15"/>
    <w:rsid w:val="00207E94"/>
    <w:rsid w:val="00220FC3"/>
    <w:rsid w:val="002452B8"/>
    <w:rsid w:val="002A5873"/>
    <w:rsid w:val="002D7209"/>
    <w:rsid w:val="002E2C26"/>
    <w:rsid w:val="002E514C"/>
    <w:rsid w:val="002E7CB1"/>
    <w:rsid w:val="00304664"/>
    <w:rsid w:val="00330ECB"/>
    <w:rsid w:val="00332833"/>
    <w:rsid w:val="003B088C"/>
    <w:rsid w:val="003B1749"/>
    <w:rsid w:val="004E3842"/>
    <w:rsid w:val="005A1D35"/>
    <w:rsid w:val="005B4283"/>
    <w:rsid w:val="00600615"/>
    <w:rsid w:val="00603750"/>
    <w:rsid w:val="00623E7C"/>
    <w:rsid w:val="00693DE9"/>
    <w:rsid w:val="006B0A03"/>
    <w:rsid w:val="006E3D3B"/>
    <w:rsid w:val="00715B2A"/>
    <w:rsid w:val="00744861"/>
    <w:rsid w:val="00780A51"/>
    <w:rsid w:val="00807ABA"/>
    <w:rsid w:val="00872BD3"/>
    <w:rsid w:val="00961E21"/>
    <w:rsid w:val="00A14D6A"/>
    <w:rsid w:val="00A379DB"/>
    <w:rsid w:val="00AA3D63"/>
    <w:rsid w:val="00AD5E04"/>
    <w:rsid w:val="00B0425F"/>
    <w:rsid w:val="00B45F4F"/>
    <w:rsid w:val="00B65C8C"/>
    <w:rsid w:val="00BAAB16"/>
    <w:rsid w:val="00BC6E15"/>
    <w:rsid w:val="00BD2FA0"/>
    <w:rsid w:val="00BD6AF2"/>
    <w:rsid w:val="00BE0E48"/>
    <w:rsid w:val="00C048C8"/>
    <w:rsid w:val="00C1594B"/>
    <w:rsid w:val="00C1737E"/>
    <w:rsid w:val="00C643CA"/>
    <w:rsid w:val="00C72C03"/>
    <w:rsid w:val="00C91F2D"/>
    <w:rsid w:val="00CC0F18"/>
    <w:rsid w:val="00CD2AAC"/>
    <w:rsid w:val="00CE2E1A"/>
    <w:rsid w:val="00D20296"/>
    <w:rsid w:val="00D62DDE"/>
    <w:rsid w:val="00D87E30"/>
    <w:rsid w:val="00DB1622"/>
    <w:rsid w:val="00E1515F"/>
    <w:rsid w:val="00EA46F5"/>
    <w:rsid w:val="00EF725B"/>
    <w:rsid w:val="00F12D4F"/>
    <w:rsid w:val="00FB0A20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undoeducacao.uol.com.br/geografia/agricultura-no-brasil-atua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gronovas.com.br/desperdicio-na-agricultura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igital.agrishow.com.br/irrigacao/voce-conhece-principais-causas-do-desperdicio-na-irrigaca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703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LUCAS XAVIER PEREIRA .</cp:lastModifiedBy>
  <cp:revision>3</cp:revision>
  <cp:lastPrinted>2021-11-24T22:39:00Z</cp:lastPrinted>
  <dcterms:created xsi:type="dcterms:W3CDTF">2022-03-24T22:40:00Z</dcterms:created>
  <dcterms:modified xsi:type="dcterms:W3CDTF">2022-03-24T23:14:00Z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