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LAPORAN PERBANDINGAN</w:t>
      </w:r>
    </w:p>
    <w:p>
      <w:pPr>
        <w:spacing w:after="100"/>
        <w:jc w:val="center"/>
      </w:pPr>
      <w:r>
        <w:rPr>
          <w:rFonts w:ascii="Arial" w:cs="Arial" w:eastAsia="Arial" w:hAnsi="Arial"/>
          <w:color w:val="2E5F8A"/>
          <w:sz w:val="36"/>
          <w:szCs w:val="36"/>
        </w:rPr>
        <w:t xml:space="preserve">Web Scraping: WebFetch vs Firecrawl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Studi Kasus: Situs Resmi BKN (bkn.go.id)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15 April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Dibuat dengan Claude Code + Firecrawl CLI v1.14.9</w:t>
      </w:r>
    </w:p>
    <w:p>
      <w:pPr>
        <w:spacing w:after="600"/>
      </w:pPr>
      <w:r>
        <w:t xml:space="preserve"/>
      </w:r>
    </w:p>
    <w:p>
      <w:pPr>
        <w:pBdr>
          <w:bottom w:val="single" w:color="1E3A5F" w:sz="8" w:space="1"/>
        </w:pBdr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Pendahuluan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 ini membandingkan dua metode pengambilan data dari web yang tersedia di Claude Code:</w:t>
      </w:r>
    </w:p>
    <w:p>
      <w:pPr>
        <w:spacing w:after="60"/>
      </w:pPr>
      <w:r>
        <w:t xml:space="preserve"/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WebFetch — tool bawaan Claude, tidak memerlukan instalasi tambahan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Firecrawl — CLI khusus untuk AI agents dengan kemampuan JavaScript rendering penuh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Pengujian dilakukan pada situs resmi Badan Kepegawaian Negara (BKN) di bkn.go.id dengan task yang identik: mengambil daftar berita dan pengumuman terbaru beserta tanggal posting dan link detail artikel.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Metode Pengujian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Target Utama: </w:t>
      </w:r>
      <w:r>
        <w:rPr>
          <w:rFonts w:ascii="Arial" w:cs="Arial" w:eastAsia="Arial" w:hAnsi="Arial"/>
          <w:sz w:val="22"/>
          <w:szCs w:val="22"/>
        </w:rPr>
        <w:t xml:space="preserve">https://www.bkn.go.id/category/publikasi/berita/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Task: </w:t>
      </w:r>
      <w:r>
        <w:rPr>
          <w:rFonts w:ascii="Arial" w:cs="Arial" w:eastAsia="Arial" w:hAnsi="Arial"/>
          <w:sz w:val="22"/>
          <w:szCs w:val="22"/>
        </w:rPr>
        <w:t xml:space="preserve">Ekstrak judul berita, tanggal posting, dan link artikel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Tanggal Pengujian: </w:t>
      </w:r>
      <w:r>
        <w:rPr>
          <w:rFonts w:ascii="Arial" w:cs="Arial" w:eastAsia="Arial" w:hAnsi="Arial"/>
          <w:sz w:val="22"/>
          <w:szCs w:val="22"/>
        </w:rPr>
        <w:t xml:space="preserve">15 April 2026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 Firecrawl CLI: </w:t>
      </w:r>
      <w:r>
        <w:rPr>
          <w:rFonts w:ascii="Arial" w:cs="Arial" w:eastAsia="Arial" w:hAnsi="Arial"/>
          <w:sz w:val="22"/>
          <w:szCs w:val="22"/>
        </w:rPr>
        <w:t xml:space="preserve">v1.14.9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Tool yang Digunakan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WebFetch: tool bawaan Claude Code, tanpa setup, tanpa API key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Firecrawl: CLI yang diinstall via npx, memerlukan API key Firecrawl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Command Firecrawl yang Dijalankan</w:t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-y firecrawl-cli@latest init --all --browser</w:t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firecrawl scrape https://www.bkn.go.id --format markdown</w:t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firecrawl scrape https://www.bkn.go.id/category/publikasi/berita/ --format markdown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Hasil WebFetch (Tanpa Firecrawl)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WebFetch berhasil mengambil sebagian konten dari halaman utama BKN, namun dengan keterbatasan yang sangat signifikan. Berikut data yang berhasil (dan gagal) diperoleh: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Berita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Detail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BKN: PPK Taat Hukum dan NSPK...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 Akbar ASN Kabupaten Tasikmalaya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KORPRI dan Peningkatan Kompetensi ASN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Kunjungan Kerja Kepala BKN ke Cilacap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Asesmen Kandidat JPT Madya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/pengumuman -&gt; redirect PDF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GAGAL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GAGAL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Masalah yang Ditemukan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Tidak ada tanggal pada satu pun berita yang berhasil diambil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Tidak ada link detail artikel — hanya judul tanpa URL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Halaman /pengumuman gagal diakses — redirect ke file PDF biner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Konten JavaScript tidak ter-render, hanya sebagian teks yang tertangkap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Total konten yang diperoleh sangat kecil (estimasi ~1 KB)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Hasil Firecrawl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Firecrawl berhasil mengambil konten lengkap dari halaman berita BKN dengan semua metadata yang dibutuhkan. Total output mencapai 44.6 KB dalam format Markdown yang bersih dan terstruktur.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400"/>
        <w:gridCol w:w="23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Berita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Waspada Penipuan! Layanan BKN hanya Berdomain bkn.go.id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Ikut Seleksi JPT Madya, Kandidat Deputi Kemenpora Hadapi Asesmen BKN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BKN: PPK Taat Hukum dan NSPK, Karier ASN Terjaga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Zudan Pimpin Apel Akbar ASN Kab.Tasikmalaya, Gaungkan Revolusi 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Zudan: Jadikan KORPRI Penggerak Kesejahteraan &amp; Kompetensi ASN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BKN Kunker ke Cilacap, Motivasi ASN Wujudkan Asta Cita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Tindak Lanjut Rekomendasi Capai 97,5%, BKN Raih Penghargaan BPK 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Kandidat JPT Madya Kemenkes &amp; Kemenimipas Ikuti Proses Asesmen BKN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08/04/2026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lengkap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Keunggulan yang Terlihat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Tanggal spesifik tersedia untuk setiap artikel dalam format DD/MM/YYYY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URL artikel detail lengkap dan dapat diakses untuk setiap berita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JavaScript ter-render penuh — semua elemen halaman terbaca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Output 44.6 KB — 44 kali lebih besar dari hasil WebFetch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Hasil disimpan ke file otomatis, tidak memenuhi context window Claude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8 artikel berhasil diambil lengkap dalam satu request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Tabel Perbandingan Lengkap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WebFetch (Tanpa Firecrawl)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Firecrawl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Dapat tanggal spesifik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15/04, 09/04, 08/04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artikel detail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tersedia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artikel tersedia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rendering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Parsial / gagal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Penuh &amp; lengkap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Halaman /pengumuman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Gagal (redirect PDF)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Berhasil diakses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Ukuran konten diperoleh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44.6 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disimpan ke 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(otomatis)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 multi-halaman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bisa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Ya, bisa sekaligus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diperlukan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+ 1x install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Relevansi untuk TryOut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Berdasarkan hasil pengujian, Firecrawl memberikan nilai nyata untuk beberapa use case di platform TryOut: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Pengumuman BKN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 otomatis pengumuman CPNS terbaru setiap hari tanpa cek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Riset Soal Ujian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contoh soal TWK/TIU/TKP dari sumber resmi untuk database soal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Kompetitor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halaman harga &amp; fitur platform CPNS lain untuk positioning produk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Research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 artikel CPNS top ranking Google, analisis keyword &amp; struktur konten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Regulasi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Pantau perubahan aturan SKD/SKB di situs BKN &amp; CASN secara berkala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6.1 Contoh Implementasi</w:t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Monitoring harian pengumuman CPNS dari BKN</w:t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firecrawl crawl https://www.bkn.go.id/category/publikasi/pengumuman/ --limit 20 --output ./data/bkn/</w:t>
      </w:r>
    </w:p>
    <w:p>
      <w:pPr>
        <w:spacing w:after="60"/>
      </w:pPr>
      <w:r>
        <w:t xml:space="preserve"/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Scrape halaman harga kompetitor</w:t>
      </w:r>
    </w:p>
    <w:p>
      <w:pPr>
        <w:pBdr>
          <w:left w:val="single" w:color="2E5F8A" w:sz="12" w:space="6"/>
        </w:pBdr>
        <w:shd w:fill="F0F0F0" w:val="clear"/>
        <w:spacing w:after="80" w:before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firecrawl scrape https://[kompetitor].com/harga --format markdown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Kesimpulan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Firecrawl memberikan peningkatan kualitas data yang sangat signifikan dibandingkan WebFetch bawaan Claude:</w:t>
      </w:r>
    </w:p>
    <w:p>
      <w:pPr>
        <w:spacing w:after="80"/>
      </w:pPr>
      <w:r>
        <w:t xml:space="preserve"/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44x lebih banyak konten yang berhasil diekstrak (44.6 KB vs ~1 KB)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Data 100% lebih terstruktur: tanggal, link, dan preview konten tersedia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Tidak ada halaman yang gagal karena JavaScript rendering ditangani otomatis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Cocok untuk autonomous agent — Claude bisa jalankan sendiri tanpa intervensi</w:t>
      </w:r>
    </w:p>
    <w:p>
      <w:pPr>
        <w:spacing w:after="8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Free tier tersedia (500 credits/bulan) cukup untuk riset awal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Untuk situs modern seperti BKN yang menggunakan JavaScript rendering, Firecrawl adalah kebutuhan, bukan sekadar pilihan tambahan. WebFetch hanya cocok untuk situs statis sederhana yang tidak memerlukan rendering JavaScript.</w:t>
      </w:r>
    </w:p>
    <w:p>
      <w:pPr>
        <w:spacing w:after="400"/>
      </w:pPr>
      <w:r>
        <w:t xml:space="preserve"/>
      </w:r>
    </w:p>
    <w:p>
      <w:pPr>
        <w:pBdr>
          <w:top w:val="single" w:color="CCCCCC" w:sz="4" w:space="4"/>
        </w:pBd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Dibuat oleh Claude Code  |  TryOut Platform  |  15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TryOut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360"/>
      </w:tabs>
    </w:pPr>
    <w:r>
      <w:rPr>
        <w:rFonts w:ascii="Arial" w:cs="Arial" w:eastAsia="Arial" w:hAnsi="Arial"/>
        <w:color w:val="1E3A5F"/>
        <w:sz w:val="18"/>
        <w:szCs w:val="18"/>
      </w:rPr>
      <w:t xml:space="preserve">Laporan Perbandingan: WebFetch vs Firecrawl</w:t>
    </w:r>
    <w:r>
      <w:rPr>
        <w:rFonts w:ascii="Arial" w:cs="Arial" w:eastAsia="Arial" w:hAnsi="Arial"/>
        <w:color w:val="888888"/>
        <w:sz w:val="18"/>
        <w:szCs w:val="18"/>
      </w:rPr>
      <w:t xml:space="preserve">	15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2026-04-15T06:55:09.690Z</dcterms:created>
  <dcterms:modified xsi:type="dcterms:W3CDTF">2026-04-15T06:55:09.690Z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