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1:</w:t>
      </w:r>
      <w:r w:rsidDel="00000000" w:rsidR="00000000" w:rsidRPr="00000000">
        <w:rPr>
          <w:rFonts w:ascii="Impact" w:cs="Impact" w:eastAsia="Impact" w:hAnsi="Impact"/>
          <w:sz w:val="30"/>
          <w:szCs w:val="30"/>
          <w:rtl w:val="0"/>
        </w:rPr>
        <w:br w:type="textWrapping"/>
      </w:r>
      <w:r w:rsidDel="00000000" w:rsidR="00000000" w:rsidRPr="00000000">
        <w:rPr>
          <w:rFonts w:ascii="Impact" w:cs="Impact" w:eastAsia="Impact" w:hAnsi="Impact"/>
          <w:sz w:val="30"/>
          <w:szCs w:val="30"/>
        </w:rPr>
        <w:drawing>
          <wp:inline distB="114300" distT="114300" distL="114300" distR="114300">
            <wp:extent cx="5731200" cy="3670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2: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4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3: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090"/>
        <w:gridCol w:w="2775"/>
        <w:gridCol w:w="3735"/>
        <w:tblGridChange w:id="0">
          <w:tblGrid>
            <w:gridCol w:w="2280"/>
            <w:gridCol w:w="3090"/>
            <w:gridCol w:w="2775"/>
            <w:gridCol w:w="3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Case 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Case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Mối quan hệ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Giải thích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Đặt hàng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Kiểm tra giỏ hàng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&lt;&lt;include&gt;&gt;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Phải kiểm tra giỏ hàng trước khi đặt hàng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Đặt hàng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Đề xuất hoá đơn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&lt;&lt;include&gt;&gt;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Luôn tạo đề xuất hoá đơn khi đặt hàng thành công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Đặt hàng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Xem đánh giá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&lt;&lt;extend&gt;&gt;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Người dùng có thể xem đánh giá sản phẩm trước khi đặt (tùy chọn)</w:t>
            </w:r>
          </w:p>
        </w:tc>
      </w:tr>
    </w:tbl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4: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508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5: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95"/>
        <w:gridCol w:w="8310"/>
        <w:tblGridChange w:id="0">
          <w:tblGrid>
            <w:gridCol w:w="1875"/>
            <w:gridCol w:w="1695"/>
            <w:gridCol w:w="8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 Case phục vụ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Người dùng mở app , chọn món ,thêm vào giỏ ,xác nhận đơn ,khởi xướng toàn bộ quy trình đặt hàng. Đây là hành động chính, bắt đầu luồng nghiệp vụ.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Sau khi đặt, khách chủ động mở app để xem trạng thái (đang chuẩn bị, đang giao, đã giao) ,tự khởi tạo Use Case theo dõi.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Nhà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Nhà hàng đăng nhập app ,thấy đơn mới ,chủ động nhấn "Nhận đơn" ,bắt đầu chuẩn bị món ,khởi xướng luồng xử lý đơn từ phía cung cấp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Người giao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Tài xế không tự mở đơn, mà được hệ thống phân công , chỉ phản hồi bằng cách cập nhật vị trí, trạng thái (đã nhận hàng, đang giao, hoàn tất).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Hệ thống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Hệ thống bên thứ 3 (VNPay, Momo, ngân hàng)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không khởi xướng, chỉ nhận yêu cầu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từ app khi khách thanh toán ,xử lý và trả kết quả (thành công/thất bại).</w:t>
            </w:r>
          </w:p>
        </w:tc>
      </w:tr>
    </w:tbl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6: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Tên: Đặt hàng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Actor: Khách hàng, Hệ thống, Hệ thống thanh toán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Mục tiêu: Khách hàng chọn món ăn, xác nhận và thanh toán để hoàn tất đơn hàng trên app giao đồ ăn.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Luồng chính: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Khách hàng mở app và chọn món ăn từ menu.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Khách hàng thêm món vào giỏ hàng.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Khách hàng vào giỏ hàng, kiểm tra danh sách món và tổng tiền.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Khách hàng nhập địa chỉ giao hàng và chọn phương thức thanh toán.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Hệ thống hiển thị tóm tắt đơn hàng.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Khách hàng nhấn “Xác nhận đặt hàng”.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Hệ thống gửi yêu cầu đến Hệ thống thanh toán.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Hệ thống thanh toán xử lý và trả kết quả thành công.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Hệ thống lưu đơn hàng và thông báo “Đặt hàng thành công” cho Khách hàng.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Hệ thống gửi đơn hàng đến nhà hàng.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Luồng lỗi: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Lỗi 1: Giỏ hàng trống → Bước 6: Hệ thống báo “Giỏ hàng trống, vui lòng thêm món ăn”.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Lỗi 2: Thanh toán thất bại → Bước 8: Hệ thống thanh toán trả lỗi → Hệ thống báo “Thanh toán thất bại, vui lòng thử lại”.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Lỗi 3: Địa chỉ không hợp lệ → Bước 4: Hệ thống kiểm tra → báo “Vui lòng nhập địa chỉ chính xác”.</w:t>
        <w:br w:type="textWrapping"/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7: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83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8: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92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color w:val="000000"/>
          <w:sz w:val="30"/>
          <w:szCs w:val="30"/>
        </w:rPr>
      </w:pPr>
      <w:bookmarkStart w:colFirst="0" w:colLast="0" w:name="_kmqu0dc37wl5" w:id="0"/>
      <w:bookmarkEnd w:id="0"/>
      <w:r w:rsidDel="00000000" w:rsidR="00000000" w:rsidRPr="00000000">
        <w:rPr>
          <w:color w:val="000000"/>
          <w:sz w:val="30"/>
          <w:szCs w:val="30"/>
          <w:rtl w:val="0"/>
        </w:rPr>
        <w:t xml:space="preserve">Mô tả chi tiết Use Case: Đăng bài viết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Tên Use Case: Đăng bài viết</w:t>
        <w:br w:type="textWrapping"/>
        <w:t xml:space="preserve"> 2. Mục tiêu: Cho phép người dùng tạo và chia sẻ bài viết (văn bản, hình ảnh, video) lên trang cá nhân hoặc nhóm.</w:t>
        <w:br w:type="textWrapping"/>
        <w:t xml:space="preserve"> 3. Actor chính: Người dùng</w:t>
        <w:br w:type="textWrapping"/>
        <w:t xml:space="preserve"> 4. Mô tả ngắn: Người dùng nhập nội dung, có thể đính kèm ảnh/video và đăng bài để bạn bè có thể xem.</w:t>
        <w:br w:type="textWrapping"/>
        <w:t xml:space="preserve"> 5. Điều kiện trước:Người dùng đã đăng nhập thành công vào hệ thống.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Bài 9: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33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