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9E7AC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9E7AC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9E7AC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7F72F75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690A49">
              <w:rPr>
                <w:rFonts w:ascii="Arial" w:eastAsia="Arial" w:hAnsi="Arial" w:cs="Arial"/>
              </w:rPr>
              <w:t>9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9E7AC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5A346197" w:rsidR="00A44FBA" w:rsidRDefault="00690A49">
            <w:pPr>
              <w:rPr>
                <w:rFonts w:ascii="Arial" w:eastAsia="Arial" w:hAnsi="Arial" w:cs="Arial"/>
              </w:rPr>
            </w:pPr>
            <w:r w:rsidRPr="00690A49">
              <w:rPr>
                <w:rFonts w:ascii="Arial" w:eastAsia="Arial" w:hAnsi="Arial" w:cs="Arial"/>
              </w:rPr>
              <w:t>LTVIP2026TMIDS66135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9E7AC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IntelliSQL: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9E7AC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9E7AC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9E7AC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Presentation: Managed by Streamlit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9E7AC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AD156E5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(gemini-flash-latest)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(data.db)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python-dotenv</w:t>
            </w:r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System / Streamlit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9E7AC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CA4483B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Python-dotenv</w:t>
            </w:r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>ccess control is managed by storing the sensitive GOOGLE_API_KEY in a local environment file rather than the source code. A .gitignore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As a local executable or cloud-hosted Streamlit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9E7AC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553DFE"/>
    <w:rsid w:val="00690A49"/>
    <w:rsid w:val="007A7E6F"/>
    <w:rsid w:val="00904443"/>
    <w:rsid w:val="009E7AC2"/>
    <w:rsid w:val="00A44FBA"/>
    <w:rsid w:val="00C33A51"/>
    <w:rsid w:val="00CE32A2"/>
    <w:rsid w:val="00DB5816"/>
    <w:rsid w:val="00DC74DD"/>
    <w:rsid w:val="00F2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Reddy Tamma</cp:lastModifiedBy>
  <cp:revision>6</cp:revision>
  <dcterms:created xsi:type="dcterms:W3CDTF">2022-09-18T16:51:00Z</dcterms:created>
  <dcterms:modified xsi:type="dcterms:W3CDTF">2026-02-23T18:15:00Z</dcterms:modified>
</cp:coreProperties>
</file>