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UBRI Partners Categories by Research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gain a comprehensive understanding of various research areas, such as cryptography, CBDC (Central Bank Digital Currencies), or DeFi (Decentralized Finance), I will refer to the Theme in the UBRI Research Matrix. However, it's important to note that this matrix only includes works recorded in the years 2022-2023.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Categories of UBRI partners: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FinTech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