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8"/>
        <w:gridCol w:w="1532"/>
        <w:gridCol w:w="1172"/>
        <w:gridCol w:w="1171"/>
        <w:gridCol w:w="1256"/>
        <w:gridCol w:w="1680"/>
        <w:gridCol w:w="1113"/>
        <w:gridCol w:w="1171"/>
        <w:gridCol w:w="2604"/>
      </w:tblGrid>
      <w:tr w:rsidR="000B5733" w:rsidRPr="00146955" w:rsidTr="00003A4F">
        <w:trPr>
          <w:cantSplit/>
          <w:tblHeader/>
        </w:trPr>
        <w:tc>
          <w:tcPr>
            <w:tcW w:w="584" w:type="pct"/>
            <w:shd w:val="clear" w:color="auto" w:fill="D9D9D9" w:themeFill="background1" w:themeFillShade="D9"/>
            <w:vAlign w:val="bottom"/>
          </w:tcPr>
          <w:p w:rsidR="000B5733" w:rsidRPr="00146955" w:rsidRDefault="000B5733" w:rsidP="000B5733">
            <w:pPr>
              <w:pStyle w:val="TableText"/>
              <w:rPr>
                <w:b/>
              </w:rPr>
            </w:pPr>
            <w:r w:rsidRPr="00146955">
              <w:rPr>
                <w:b/>
              </w:rPr>
              <w:t>Instrument</w:t>
            </w:r>
          </w:p>
        </w:tc>
        <w:tc>
          <w:tcPr>
            <w:tcW w:w="578" w:type="pct"/>
            <w:shd w:val="clear" w:color="auto" w:fill="D9D9D9" w:themeFill="background1" w:themeFillShade="D9"/>
            <w:vAlign w:val="bottom"/>
          </w:tcPr>
          <w:p w:rsidR="000B5733" w:rsidRPr="00146955" w:rsidRDefault="000B5733" w:rsidP="000B5733">
            <w:pPr>
              <w:pStyle w:val="TableText"/>
              <w:jc w:val="center"/>
              <w:rPr>
                <w:b/>
              </w:rPr>
            </w:pPr>
            <w:r w:rsidRPr="00146955">
              <w:rPr>
                <w:b/>
              </w:rPr>
              <w:t>Administrator</w:t>
            </w:r>
          </w:p>
        </w:tc>
        <w:tc>
          <w:tcPr>
            <w:tcW w:w="442" w:type="pct"/>
            <w:shd w:val="clear" w:color="auto" w:fill="D9D9D9" w:themeFill="background1" w:themeFillShade="D9"/>
            <w:vAlign w:val="bottom"/>
          </w:tcPr>
          <w:p w:rsidR="000B5733" w:rsidRPr="00146955" w:rsidRDefault="000B5733" w:rsidP="000B5733">
            <w:pPr>
              <w:pStyle w:val="TableText"/>
              <w:jc w:val="center"/>
              <w:rPr>
                <w:b/>
              </w:rPr>
            </w:pPr>
            <w:r w:rsidRPr="00146955">
              <w:rPr>
                <w:b/>
              </w:rPr>
              <w:t>Number of items</w:t>
            </w:r>
          </w:p>
        </w:tc>
        <w:tc>
          <w:tcPr>
            <w:tcW w:w="442" w:type="pct"/>
            <w:shd w:val="clear" w:color="auto" w:fill="D9D9D9" w:themeFill="background1" w:themeFillShade="D9"/>
            <w:vAlign w:val="bottom"/>
          </w:tcPr>
          <w:p w:rsidR="000B5733" w:rsidRPr="00146955" w:rsidRDefault="000B5733" w:rsidP="000B5733">
            <w:pPr>
              <w:pStyle w:val="TableText"/>
              <w:ind w:left="-108" w:right="-108"/>
              <w:jc w:val="center"/>
              <w:rPr>
                <w:b/>
              </w:rPr>
            </w:pPr>
            <w:r w:rsidRPr="00146955">
              <w:rPr>
                <w:b/>
              </w:rPr>
              <w:t>Estimated time to administer</w:t>
            </w:r>
          </w:p>
        </w:tc>
        <w:tc>
          <w:tcPr>
            <w:tcW w:w="474" w:type="pct"/>
            <w:shd w:val="clear" w:color="auto" w:fill="D9D9D9" w:themeFill="background1" w:themeFillShade="D9"/>
            <w:vAlign w:val="bottom"/>
          </w:tcPr>
          <w:p w:rsidR="000B5733" w:rsidRPr="00146955" w:rsidRDefault="000B5733" w:rsidP="000B573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Range of score, t</w:t>
            </w:r>
            <w:r w:rsidRPr="00146955">
              <w:rPr>
                <w:b/>
              </w:rPr>
              <w:t>hreshold</w:t>
            </w:r>
          </w:p>
        </w:tc>
        <w:tc>
          <w:tcPr>
            <w:tcW w:w="634" w:type="pct"/>
            <w:shd w:val="clear" w:color="auto" w:fill="D9D9D9" w:themeFill="background1" w:themeFillShade="D9"/>
            <w:vAlign w:val="bottom"/>
          </w:tcPr>
          <w:p w:rsidR="000B5733" w:rsidRPr="00146955" w:rsidRDefault="000B5733" w:rsidP="000B573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Target behavior or p</w:t>
            </w:r>
            <w:r w:rsidRPr="00146955">
              <w:rPr>
                <w:b/>
              </w:rPr>
              <w:t>urpose</w:t>
            </w:r>
          </w:p>
        </w:tc>
        <w:tc>
          <w:tcPr>
            <w:tcW w:w="420" w:type="pct"/>
            <w:shd w:val="clear" w:color="auto" w:fill="D9D9D9" w:themeFill="background1" w:themeFillShade="D9"/>
            <w:vAlign w:val="bottom"/>
          </w:tcPr>
          <w:p w:rsidR="000B5733" w:rsidRPr="00146955" w:rsidRDefault="000B5733" w:rsidP="000B573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Target u</w:t>
            </w:r>
            <w:r w:rsidRPr="00146955">
              <w:rPr>
                <w:b/>
              </w:rPr>
              <w:t>ser</w:t>
            </w:r>
          </w:p>
        </w:tc>
        <w:tc>
          <w:tcPr>
            <w:tcW w:w="442" w:type="pct"/>
            <w:shd w:val="clear" w:color="auto" w:fill="D9D9D9" w:themeFill="background1" w:themeFillShade="D9"/>
            <w:vAlign w:val="bottom"/>
          </w:tcPr>
          <w:p w:rsidR="000B5733" w:rsidRPr="00146955" w:rsidRDefault="000B5733" w:rsidP="000B5733">
            <w:pPr>
              <w:pStyle w:val="TableText"/>
              <w:ind w:left="-108" w:right="-108"/>
              <w:jc w:val="center"/>
              <w:rPr>
                <w:b/>
              </w:rPr>
            </w:pPr>
            <w:r w:rsidRPr="00146955">
              <w:rPr>
                <w:b/>
              </w:rPr>
              <w:t>Time frame assessed</w:t>
            </w:r>
          </w:p>
        </w:tc>
        <w:tc>
          <w:tcPr>
            <w:tcW w:w="983" w:type="pct"/>
            <w:shd w:val="clear" w:color="auto" w:fill="D9D9D9" w:themeFill="background1" w:themeFillShade="D9"/>
            <w:vAlign w:val="bottom"/>
          </w:tcPr>
          <w:p w:rsidR="000B5733" w:rsidRPr="00146955" w:rsidRDefault="000B5733" w:rsidP="000B5733">
            <w:pPr>
              <w:pStyle w:val="TableText"/>
              <w:jc w:val="center"/>
              <w:rPr>
                <w:b/>
              </w:rPr>
            </w:pPr>
            <w:r w:rsidRPr="00146955">
              <w:rPr>
                <w:b/>
              </w:rPr>
              <w:t>Validation</w:t>
            </w:r>
          </w:p>
        </w:tc>
      </w:tr>
      <w:tr w:rsidR="000B5733" w:rsidRPr="00CF2EB9" w:rsidTr="00003A4F">
        <w:trPr>
          <w:cantSplit/>
        </w:trPr>
        <w:tc>
          <w:tcPr>
            <w:tcW w:w="58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9"/>
            </w:pPr>
            <w:r w:rsidRPr="00CF2EB9">
              <w:t>Adult Suicidal Ideation Questionnaire (ASIQ)</w:t>
            </w:r>
            <w:r w:rsidRPr="00DC0451">
              <w:rPr>
                <w:noProof/>
                <w:vertAlign w:val="superscript"/>
              </w:rPr>
              <w:t>99</w:t>
            </w:r>
          </w:p>
        </w:tc>
        <w:tc>
          <w:tcPr>
            <w:tcW w:w="578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Self-administered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25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5 minutes</w:t>
            </w:r>
          </w:p>
        </w:tc>
        <w:tc>
          <w:tcPr>
            <w:tcW w:w="47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0 to 150</w:t>
            </w:r>
          </w:p>
        </w:tc>
        <w:tc>
          <w:tcPr>
            <w:tcW w:w="63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50"/>
            </w:pPr>
            <w:r w:rsidRPr="00CF2EB9">
              <w:t>Suicide ideation and behavior</w:t>
            </w:r>
          </w:p>
        </w:tc>
        <w:tc>
          <w:tcPr>
            <w:tcW w:w="420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Adults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Past month</w:t>
            </w:r>
          </w:p>
        </w:tc>
        <w:tc>
          <w:tcPr>
            <w:tcW w:w="983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90"/>
            </w:pPr>
            <w:r w:rsidRPr="00CF2EB9">
              <w:t>High internal consistency (0.96 to 0.98); administered among different populations and settings; highly correlated with HRSD and other measures of depression</w:t>
            </w:r>
          </w:p>
        </w:tc>
      </w:tr>
      <w:tr w:rsidR="000B5733" w:rsidRPr="00CF2EB9" w:rsidTr="00003A4F">
        <w:trPr>
          <w:cantSplit/>
        </w:trPr>
        <w:tc>
          <w:tcPr>
            <w:tcW w:w="584" w:type="pct"/>
            <w:shd w:val="clear" w:color="auto" w:fill="auto"/>
          </w:tcPr>
          <w:p w:rsidR="000B5733" w:rsidRDefault="000B5733" w:rsidP="000B5733">
            <w:pPr>
              <w:pStyle w:val="TableText"/>
              <w:ind w:right="-109"/>
            </w:pPr>
            <w:r w:rsidRPr="00CF2EB9">
              <w:t xml:space="preserve">Beck Depression Inventory (BDI), </w:t>
            </w:r>
          </w:p>
          <w:p w:rsidR="000B5733" w:rsidRPr="00CF2EB9" w:rsidRDefault="000B5733" w:rsidP="000B5733">
            <w:pPr>
              <w:pStyle w:val="TableText"/>
              <w:ind w:right="-109"/>
            </w:pPr>
            <w:r>
              <w:t xml:space="preserve">versions </w:t>
            </w:r>
            <w:r w:rsidRPr="00CF2EB9">
              <w:t>I and II</w:t>
            </w:r>
            <w:r w:rsidRPr="00DC0451">
              <w:rPr>
                <w:noProof/>
                <w:vertAlign w:val="superscript"/>
              </w:rPr>
              <w:t>251,252</w:t>
            </w:r>
          </w:p>
        </w:tc>
        <w:tc>
          <w:tcPr>
            <w:tcW w:w="578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Self-administered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21 (1 suicide item)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NR</w:t>
            </w:r>
          </w:p>
        </w:tc>
        <w:tc>
          <w:tcPr>
            <w:tcW w:w="47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Single suicide item</w:t>
            </w:r>
            <w:r>
              <w:t>,</w:t>
            </w:r>
            <w:r w:rsidRPr="00CF2EB9">
              <w:t xml:space="preserve"> ranges from 1 to 4</w:t>
            </w:r>
          </w:p>
        </w:tc>
        <w:tc>
          <w:tcPr>
            <w:tcW w:w="63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50"/>
            </w:pPr>
            <w:r w:rsidRPr="00CF2EB9">
              <w:t>Depression including suicide ideation</w:t>
            </w:r>
          </w:p>
        </w:tc>
        <w:tc>
          <w:tcPr>
            <w:tcW w:w="420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>
              <w:t>Adults and adolescents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NR</w:t>
            </w:r>
          </w:p>
        </w:tc>
        <w:tc>
          <w:tcPr>
            <w:tcW w:w="983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90"/>
            </w:pPr>
            <w:r w:rsidRPr="00CF2EB9">
              <w:t>Suicide item moderately correlated with BSI (0.56 to 0.58) in inpatient and outpatient psychiatric patients</w:t>
            </w:r>
          </w:p>
        </w:tc>
      </w:tr>
      <w:tr w:rsidR="000B5733" w:rsidRPr="00CF2EB9" w:rsidTr="00003A4F">
        <w:trPr>
          <w:cantSplit/>
        </w:trPr>
        <w:tc>
          <w:tcPr>
            <w:tcW w:w="58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9"/>
            </w:pPr>
            <w:r w:rsidRPr="00CF2EB9">
              <w:t>Beck Hopelessness Scale (BHS)</w:t>
            </w:r>
            <w:r w:rsidRPr="00DC0451">
              <w:rPr>
                <w:noProof/>
                <w:vertAlign w:val="superscript"/>
              </w:rPr>
              <w:t>101</w:t>
            </w:r>
          </w:p>
        </w:tc>
        <w:tc>
          <w:tcPr>
            <w:tcW w:w="578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Self-administered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20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5 minutes</w:t>
            </w:r>
          </w:p>
        </w:tc>
        <w:tc>
          <w:tcPr>
            <w:tcW w:w="47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0 to 20</w:t>
            </w:r>
          </w:p>
        </w:tc>
        <w:tc>
          <w:tcPr>
            <w:tcW w:w="63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50"/>
            </w:pPr>
            <w:r w:rsidRPr="00CF2EB9">
              <w:t>Positive and negative beliefs about future</w:t>
            </w:r>
          </w:p>
        </w:tc>
        <w:tc>
          <w:tcPr>
            <w:tcW w:w="420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>
              <w:t>Adults and adolescents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Past week</w:t>
            </w:r>
          </w:p>
        </w:tc>
        <w:tc>
          <w:tcPr>
            <w:tcW w:w="983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90"/>
            </w:pPr>
            <w:r w:rsidRPr="00CF2EB9">
              <w:t>High internal reliability in clinical and nonclinical populations (0.87 to 0.93); standardized in psychiatric in- and outpatients; used in many other populations and settings; significant associations with SIS and moderately correlated with SSI</w:t>
            </w:r>
          </w:p>
        </w:tc>
      </w:tr>
      <w:tr w:rsidR="000B5733" w:rsidRPr="00CF2EB9" w:rsidTr="00003A4F">
        <w:trPr>
          <w:cantSplit/>
        </w:trPr>
        <w:tc>
          <w:tcPr>
            <w:tcW w:w="58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9"/>
            </w:pPr>
            <w:r w:rsidRPr="00CF2EB9">
              <w:t>Beck Scale for Suicide Ideation (BSI)</w:t>
            </w:r>
            <w:r w:rsidRPr="00DC0451">
              <w:rPr>
                <w:noProof/>
                <w:vertAlign w:val="superscript"/>
              </w:rPr>
              <w:t>253</w:t>
            </w:r>
          </w:p>
        </w:tc>
        <w:tc>
          <w:tcPr>
            <w:tcW w:w="578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 xml:space="preserve">Self-administered 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21 (19 summed for total score)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10 minutes</w:t>
            </w:r>
          </w:p>
        </w:tc>
        <w:tc>
          <w:tcPr>
            <w:tcW w:w="47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0 to 38</w:t>
            </w:r>
          </w:p>
        </w:tc>
        <w:tc>
          <w:tcPr>
            <w:tcW w:w="63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50"/>
            </w:pPr>
            <w:r w:rsidRPr="00CF2EB9">
              <w:t>Suicidal ideation and behavior</w:t>
            </w:r>
          </w:p>
        </w:tc>
        <w:tc>
          <w:tcPr>
            <w:tcW w:w="420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>
              <w:t>Adults and adolescents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Past week</w:t>
            </w:r>
          </w:p>
        </w:tc>
        <w:tc>
          <w:tcPr>
            <w:tcW w:w="983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90"/>
            </w:pPr>
            <w:r w:rsidRPr="00CF2EB9">
              <w:t>High interrater reliability (0.87 to 0.97); development samples include psychiatric adolescent and adult in- and outpatients; used in many other settings and populations; highly correlated with SSI (0.90 to 0.94); moderately correlated with BDI and BHS</w:t>
            </w:r>
          </w:p>
        </w:tc>
      </w:tr>
      <w:tr w:rsidR="000B5733" w:rsidRPr="00CF2EB9" w:rsidTr="00003A4F">
        <w:trPr>
          <w:cantSplit/>
        </w:trPr>
        <w:tc>
          <w:tcPr>
            <w:tcW w:w="58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9"/>
            </w:pPr>
            <w:r w:rsidRPr="00CF2EB9">
              <w:t>Harkavy Asnis Suicide Survey (HASS), versions I, II, and Demo</w:t>
            </w:r>
            <w:r w:rsidRPr="00DC0451">
              <w:rPr>
                <w:noProof/>
                <w:vertAlign w:val="superscript"/>
              </w:rPr>
              <w:t>254</w:t>
            </w:r>
          </w:p>
        </w:tc>
        <w:tc>
          <w:tcPr>
            <w:tcW w:w="578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Self-administered (HASS-I and II) or clinician-administered (HASS-Demo)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21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5 to 10 minutes</w:t>
            </w:r>
          </w:p>
        </w:tc>
        <w:tc>
          <w:tcPr>
            <w:tcW w:w="47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NR</w:t>
            </w:r>
          </w:p>
        </w:tc>
        <w:tc>
          <w:tcPr>
            <w:tcW w:w="63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50"/>
            </w:pPr>
            <w:r w:rsidRPr="00CF2EB9">
              <w:t>Suicide ideation and behavior</w:t>
            </w:r>
          </w:p>
        </w:tc>
        <w:tc>
          <w:tcPr>
            <w:tcW w:w="420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NR</w:t>
            </w:r>
          </w:p>
        </w:tc>
        <w:tc>
          <w:tcPr>
            <w:tcW w:w="983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90"/>
            </w:pPr>
            <w:r w:rsidRPr="00CF2EB9">
              <w:t>NR</w:t>
            </w:r>
          </w:p>
        </w:tc>
      </w:tr>
      <w:tr w:rsidR="000B5733" w:rsidRPr="00CF2EB9" w:rsidTr="00003A4F">
        <w:trPr>
          <w:cantSplit/>
        </w:trPr>
        <w:tc>
          <w:tcPr>
            <w:tcW w:w="58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9"/>
            </w:pPr>
            <w:r w:rsidRPr="00CF2EB9">
              <w:t>Hamilton Rating Scale for Depression (HRSD)</w:t>
            </w:r>
            <w:r w:rsidRPr="00DC0451">
              <w:rPr>
                <w:noProof/>
                <w:vertAlign w:val="superscript"/>
              </w:rPr>
              <w:t>255</w:t>
            </w:r>
          </w:p>
        </w:tc>
        <w:tc>
          <w:tcPr>
            <w:tcW w:w="578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Clinician-administered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>
              <w:t>17</w:t>
            </w:r>
            <w:r>
              <w:t>-</w:t>
            </w:r>
            <w:r>
              <w:t xml:space="preserve">, </w:t>
            </w:r>
            <w:r w:rsidRPr="00CF2EB9">
              <w:t>21</w:t>
            </w:r>
            <w:r>
              <w:t>-</w:t>
            </w:r>
            <w:r>
              <w:t>, and 24-item versions</w:t>
            </w:r>
            <w:r w:rsidRPr="00CF2EB9">
              <w:t xml:space="preserve"> (1 suicide item)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NR</w:t>
            </w:r>
          </w:p>
        </w:tc>
        <w:tc>
          <w:tcPr>
            <w:tcW w:w="47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Single suicide item</w:t>
            </w:r>
            <w:r>
              <w:t>,</w:t>
            </w:r>
            <w:r w:rsidRPr="00CF2EB9">
              <w:t xml:space="preserve"> ranges from 0 to 4</w:t>
            </w:r>
          </w:p>
        </w:tc>
        <w:tc>
          <w:tcPr>
            <w:tcW w:w="63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50"/>
            </w:pPr>
            <w:r w:rsidRPr="00CF2EB9">
              <w:t>Depressive symptom severity including suicide ideation and behavior</w:t>
            </w:r>
          </w:p>
        </w:tc>
        <w:tc>
          <w:tcPr>
            <w:tcW w:w="420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>
              <w:t>Adults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NR</w:t>
            </w:r>
          </w:p>
        </w:tc>
        <w:tc>
          <w:tcPr>
            <w:tcW w:w="983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90"/>
            </w:pPr>
            <w:r w:rsidRPr="00CF2EB9">
              <w:t>High interrater reliability (0.92) for suicide item; suicide item highly correlated with ASIQ, SSI, and BDI</w:t>
            </w:r>
          </w:p>
        </w:tc>
      </w:tr>
      <w:tr w:rsidR="000B5733" w:rsidRPr="00CF2EB9" w:rsidTr="00003A4F">
        <w:trPr>
          <w:cantSplit/>
        </w:trPr>
        <w:tc>
          <w:tcPr>
            <w:tcW w:w="58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9"/>
            </w:pPr>
            <w:r w:rsidRPr="00CF2EB9">
              <w:lastRenderedPageBreak/>
              <w:t>Positive and Negative Suicide Ideation Inventory (PANSI)</w:t>
            </w:r>
            <w:r w:rsidRPr="00DC0451">
              <w:rPr>
                <w:noProof/>
                <w:vertAlign w:val="superscript"/>
              </w:rPr>
              <w:t>256</w:t>
            </w:r>
          </w:p>
        </w:tc>
        <w:tc>
          <w:tcPr>
            <w:tcW w:w="578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Self-administered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20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5 minutes</w:t>
            </w:r>
          </w:p>
        </w:tc>
        <w:tc>
          <w:tcPr>
            <w:tcW w:w="47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20 to 100</w:t>
            </w:r>
          </w:p>
        </w:tc>
        <w:tc>
          <w:tcPr>
            <w:tcW w:w="63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50"/>
            </w:pPr>
            <w:r w:rsidRPr="00CF2EB9">
              <w:t>Positive and negative thoughts related to suicide attempts</w:t>
            </w:r>
          </w:p>
        </w:tc>
        <w:tc>
          <w:tcPr>
            <w:tcW w:w="420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03A4F">
            <w:pPr>
              <w:pStyle w:val="TableText"/>
              <w:ind w:right="-108"/>
            </w:pPr>
            <w:r w:rsidRPr="00CF2EB9">
              <w:t xml:space="preserve">Past </w:t>
            </w:r>
            <w:r w:rsidR="00003A4F">
              <w:t>2</w:t>
            </w:r>
            <w:r w:rsidRPr="00CF2EB9">
              <w:t xml:space="preserve"> weeks</w:t>
            </w:r>
            <w:r w:rsidR="00003A4F">
              <w:t>,</w:t>
            </w:r>
            <w:r w:rsidRPr="00CF2EB9">
              <w:t xml:space="preserve"> including today</w:t>
            </w:r>
          </w:p>
        </w:tc>
        <w:tc>
          <w:tcPr>
            <w:tcW w:w="983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90"/>
            </w:pPr>
            <w:r w:rsidRPr="00CF2EB9">
              <w:t>High internal reliability for both subscales (0.80 to 0.93); standardized among undergraduate college students</w:t>
            </w:r>
          </w:p>
        </w:tc>
      </w:tr>
      <w:tr w:rsidR="000B5733" w:rsidRPr="00CF2EB9" w:rsidTr="00003A4F">
        <w:trPr>
          <w:cantSplit/>
        </w:trPr>
        <w:tc>
          <w:tcPr>
            <w:tcW w:w="58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9"/>
            </w:pPr>
            <w:r w:rsidRPr="00CF2EB9">
              <w:t>Paykel Suicide Items</w:t>
            </w:r>
            <w:r w:rsidRPr="00DC0451">
              <w:rPr>
                <w:noProof/>
                <w:vertAlign w:val="superscript"/>
              </w:rPr>
              <w:t>257</w:t>
            </w:r>
          </w:p>
        </w:tc>
        <w:tc>
          <w:tcPr>
            <w:tcW w:w="578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Clinical-administered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5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A few minutes</w:t>
            </w:r>
          </w:p>
        </w:tc>
        <w:tc>
          <w:tcPr>
            <w:tcW w:w="47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NA (yes or no questions; not initially designed as a scale)</w:t>
            </w:r>
          </w:p>
        </w:tc>
        <w:tc>
          <w:tcPr>
            <w:tcW w:w="63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50"/>
            </w:pPr>
            <w:r w:rsidRPr="00CF2EB9">
              <w:t>Suicide ideation</w:t>
            </w:r>
          </w:p>
        </w:tc>
        <w:tc>
          <w:tcPr>
            <w:tcW w:w="420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Past week, month, year</w:t>
            </w:r>
            <w:r w:rsidR="00003A4F">
              <w:t>,</w:t>
            </w:r>
            <w:r w:rsidRPr="00CF2EB9">
              <w:t xml:space="preserve"> or lifetime</w:t>
            </w:r>
          </w:p>
        </w:tc>
        <w:tc>
          <w:tcPr>
            <w:tcW w:w="983" w:type="pct"/>
            <w:shd w:val="clear" w:color="auto" w:fill="auto"/>
          </w:tcPr>
          <w:p w:rsidR="000B5733" w:rsidRPr="00CF2EB9" w:rsidRDefault="000B5733" w:rsidP="00003A4F">
            <w:pPr>
              <w:pStyle w:val="TableText"/>
              <w:ind w:right="-90"/>
            </w:pPr>
            <w:r w:rsidRPr="00CF2EB9">
              <w:t>Studied in a psychiatric catchment area</w:t>
            </w:r>
          </w:p>
        </w:tc>
      </w:tr>
      <w:tr w:rsidR="000B5733" w:rsidRPr="00CF2EB9" w:rsidTr="00003A4F">
        <w:trPr>
          <w:cantSplit/>
        </w:trPr>
        <w:tc>
          <w:tcPr>
            <w:tcW w:w="58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9"/>
            </w:pPr>
            <w:r w:rsidRPr="00CF2EB9">
              <w:t>Suicide Behaviors Questionnaire (SBQ)</w:t>
            </w:r>
            <w:r w:rsidRPr="00DC0451">
              <w:rPr>
                <w:noProof/>
                <w:vertAlign w:val="superscript"/>
              </w:rPr>
              <w:t>258</w:t>
            </w:r>
          </w:p>
        </w:tc>
        <w:tc>
          <w:tcPr>
            <w:tcW w:w="578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Self-administered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4 (original version included 34 items)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5 minutes</w:t>
            </w:r>
          </w:p>
        </w:tc>
        <w:tc>
          <w:tcPr>
            <w:tcW w:w="47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5 to 19</w:t>
            </w:r>
          </w:p>
        </w:tc>
        <w:tc>
          <w:tcPr>
            <w:tcW w:w="63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50"/>
            </w:pPr>
            <w:r w:rsidRPr="00CF2EB9">
              <w:t>Suicidal ideation and behavior</w:t>
            </w:r>
          </w:p>
        </w:tc>
        <w:tc>
          <w:tcPr>
            <w:tcW w:w="420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Adults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Past year</w:t>
            </w:r>
          </w:p>
        </w:tc>
        <w:tc>
          <w:tcPr>
            <w:tcW w:w="983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90"/>
            </w:pPr>
            <w:r w:rsidRPr="00CF2EB9">
              <w:t>Adequate internal consistency (0.75 to 0.80); used in many settings and populations; significantly correlated with SSI</w:t>
            </w:r>
          </w:p>
        </w:tc>
      </w:tr>
      <w:tr w:rsidR="000B5733" w:rsidRPr="00CF2EB9" w:rsidTr="00003A4F">
        <w:trPr>
          <w:cantSplit/>
        </w:trPr>
        <w:tc>
          <w:tcPr>
            <w:tcW w:w="58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9"/>
            </w:pPr>
            <w:r w:rsidRPr="00CF2EB9">
              <w:t>Suicidal Behaviors Questionnaire Revised (SBQ-14)</w:t>
            </w:r>
            <w:r w:rsidRPr="00DC0451">
              <w:rPr>
                <w:noProof/>
                <w:vertAlign w:val="superscript"/>
              </w:rPr>
              <w:t>259</w:t>
            </w:r>
          </w:p>
        </w:tc>
        <w:tc>
          <w:tcPr>
            <w:tcW w:w="578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Self-administered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03A4F">
            <w:pPr>
              <w:pStyle w:val="TableText"/>
              <w:ind w:right="-108"/>
            </w:pPr>
            <w:r w:rsidRPr="00CF2EB9">
              <w:t xml:space="preserve">34 (10 of 14 items measure </w:t>
            </w:r>
            <w:r w:rsidR="00003A4F">
              <w:t>5</w:t>
            </w:r>
            <w:r w:rsidRPr="00CF2EB9">
              <w:t xml:space="preserve"> suicide behavior domains for total score)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NR</w:t>
            </w:r>
          </w:p>
        </w:tc>
        <w:tc>
          <w:tcPr>
            <w:tcW w:w="47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NR</w:t>
            </w:r>
          </w:p>
        </w:tc>
        <w:tc>
          <w:tcPr>
            <w:tcW w:w="63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50"/>
            </w:pPr>
            <w:r w:rsidRPr="00CF2EB9">
              <w:t>Suicidal ideation and behavior</w:t>
            </w:r>
          </w:p>
        </w:tc>
        <w:tc>
          <w:tcPr>
            <w:tcW w:w="420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Adults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Present day, past</w:t>
            </w:r>
            <w:r w:rsidR="00003A4F">
              <w:t>,</w:t>
            </w:r>
            <w:r w:rsidRPr="00CF2EB9">
              <w:t xml:space="preserve"> and lifetime</w:t>
            </w:r>
          </w:p>
        </w:tc>
        <w:tc>
          <w:tcPr>
            <w:tcW w:w="983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90"/>
            </w:pPr>
            <w:r w:rsidRPr="00CF2EB9">
              <w:t>High internal reliability (0.73 to 0.92); standardized among men and women, used in many settings and populations; total score positively correlated with SSI, BDI, and BHS</w:t>
            </w:r>
          </w:p>
        </w:tc>
      </w:tr>
      <w:tr w:rsidR="000B5733" w:rsidRPr="00CF2EB9" w:rsidTr="00003A4F">
        <w:trPr>
          <w:cantSplit/>
        </w:trPr>
        <w:tc>
          <w:tcPr>
            <w:tcW w:w="58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9"/>
            </w:pPr>
            <w:r w:rsidRPr="00CF2EB9">
              <w:t>Suicidal Behaviors Questionnaire for Children (SBQ-C)</w:t>
            </w:r>
            <w:r w:rsidRPr="00DC0451">
              <w:rPr>
                <w:noProof/>
                <w:vertAlign w:val="superscript"/>
              </w:rPr>
              <w:t>260</w:t>
            </w:r>
          </w:p>
        </w:tc>
        <w:tc>
          <w:tcPr>
            <w:tcW w:w="578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Self-administered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4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5 minutes</w:t>
            </w:r>
          </w:p>
        </w:tc>
        <w:tc>
          <w:tcPr>
            <w:tcW w:w="47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NR</w:t>
            </w:r>
          </w:p>
        </w:tc>
        <w:tc>
          <w:tcPr>
            <w:tcW w:w="63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50"/>
            </w:pPr>
            <w:r w:rsidRPr="00CF2EB9">
              <w:t>Suicidal ideation and behavior</w:t>
            </w:r>
          </w:p>
        </w:tc>
        <w:tc>
          <w:tcPr>
            <w:tcW w:w="420" w:type="pct"/>
            <w:shd w:val="clear" w:color="auto" w:fill="auto"/>
          </w:tcPr>
          <w:p w:rsidR="000B5733" w:rsidRPr="00CF2EB9" w:rsidRDefault="000B5733" w:rsidP="00003A4F">
            <w:pPr>
              <w:pStyle w:val="TableText"/>
              <w:ind w:right="-108"/>
            </w:pPr>
            <w:r w:rsidRPr="00CF2EB9">
              <w:t>Children (</w:t>
            </w:r>
            <w:r w:rsidR="00003A4F">
              <w:t>younger than</w:t>
            </w:r>
            <w:r w:rsidRPr="00CF2EB9">
              <w:t xml:space="preserve"> age 10 years)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NR</w:t>
            </w:r>
          </w:p>
        </w:tc>
        <w:tc>
          <w:tcPr>
            <w:tcW w:w="983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90"/>
            </w:pPr>
            <w:r w:rsidRPr="00CF2EB9">
              <w:t>Moderate reliability (alphas 0.83 to 0.79)</w:t>
            </w:r>
          </w:p>
        </w:tc>
      </w:tr>
      <w:tr w:rsidR="000B5733" w:rsidRPr="00CF2EB9" w:rsidTr="00003A4F">
        <w:trPr>
          <w:cantSplit/>
        </w:trPr>
        <w:tc>
          <w:tcPr>
            <w:tcW w:w="58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9"/>
            </w:pPr>
            <w:r w:rsidRPr="00CF2EB9">
              <w:t>Symptom Driven Diagnostic System for Primary Care, Suicide Items</w:t>
            </w:r>
            <w:r>
              <w:t xml:space="preserve"> (SDDS-PC)</w:t>
            </w:r>
            <w:r w:rsidRPr="00DC0451">
              <w:rPr>
                <w:noProof/>
                <w:vertAlign w:val="superscript"/>
              </w:rPr>
              <w:t>261,262</w:t>
            </w:r>
          </w:p>
        </w:tc>
        <w:tc>
          <w:tcPr>
            <w:tcW w:w="578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 xml:space="preserve">Self-administered (part 1), clinician-administered </w:t>
            </w:r>
            <w:r w:rsidR="00003A4F">
              <w:t>(</w:t>
            </w:r>
            <w:r w:rsidRPr="00CF2EB9">
              <w:t>part 2)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16 (3 suicide items) followed by 6 5-minute modules by clinician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5 minutes</w:t>
            </w:r>
          </w:p>
        </w:tc>
        <w:tc>
          <w:tcPr>
            <w:tcW w:w="47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NA (checklist)</w:t>
            </w:r>
          </w:p>
        </w:tc>
        <w:tc>
          <w:tcPr>
            <w:tcW w:w="63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50"/>
            </w:pPr>
            <w:r w:rsidRPr="00CF2EB9">
              <w:t>Suicide ideation</w:t>
            </w:r>
          </w:p>
        </w:tc>
        <w:tc>
          <w:tcPr>
            <w:tcW w:w="420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NR</w:t>
            </w:r>
          </w:p>
        </w:tc>
        <w:tc>
          <w:tcPr>
            <w:tcW w:w="983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90"/>
            </w:pPr>
          </w:p>
        </w:tc>
      </w:tr>
      <w:tr w:rsidR="000B5733" w:rsidRPr="00CF2EB9" w:rsidTr="00003A4F">
        <w:trPr>
          <w:cantSplit/>
          <w:trHeight w:val="2969"/>
        </w:trPr>
        <w:tc>
          <w:tcPr>
            <w:tcW w:w="58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9"/>
            </w:pPr>
            <w:r w:rsidRPr="00CF2EB9">
              <w:lastRenderedPageBreak/>
              <w:t>Self-Harm Behavior Questionnaire (SHBQ)</w:t>
            </w:r>
            <w:r w:rsidRPr="00DC0451">
              <w:rPr>
                <w:noProof/>
                <w:vertAlign w:val="superscript"/>
              </w:rPr>
              <w:t>263</w:t>
            </w:r>
          </w:p>
        </w:tc>
        <w:tc>
          <w:tcPr>
            <w:tcW w:w="578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Self-administered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22, four sections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NR</w:t>
            </w:r>
          </w:p>
        </w:tc>
        <w:tc>
          <w:tcPr>
            <w:tcW w:w="47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0 to 78; suicide attempt (0 to 25), suicide threat (0 to 21), and suicide ideation (0 to 14)</w:t>
            </w:r>
          </w:p>
          <w:p w:rsidR="000B5733" w:rsidRPr="00CF2EB9" w:rsidRDefault="000B5733" w:rsidP="000B5733">
            <w:pPr>
              <w:pStyle w:val="TableText"/>
              <w:ind w:right="-108"/>
            </w:pPr>
          </w:p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0 to 22 for inpatients</w:t>
            </w:r>
          </w:p>
        </w:tc>
        <w:tc>
          <w:tcPr>
            <w:tcW w:w="634" w:type="pct"/>
            <w:shd w:val="clear" w:color="auto" w:fill="auto"/>
          </w:tcPr>
          <w:p w:rsidR="000B5733" w:rsidRPr="00CF2EB9" w:rsidRDefault="000B5733" w:rsidP="00003A4F">
            <w:pPr>
              <w:pStyle w:val="TableText"/>
              <w:ind w:right="-50"/>
            </w:pPr>
            <w:r w:rsidRPr="00CF2EB9">
              <w:t xml:space="preserve">Comprehensive screening for suicidal thoughts and behavior and nonsuicidal self-harm. </w:t>
            </w:r>
            <w:r w:rsidR="00003A4F">
              <w:t>4</w:t>
            </w:r>
            <w:r w:rsidRPr="00CF2EB9">
              <w:t xml:space="preserve"> subscales: nonsuicidal self-harm, suicide attempts, suicide threat, </w:t>
            </w:r>
            <w:r w:rsidR="00003A4F">
              <w:t xml:space="preserve">and </w:t>
            </w:r>
            <w:r w:rsidRPr="00CF2EB9">
              <w:t>suicide ideation</w:t>
            </w:r>
          </w:p>
        </w:tc>
        <w:tc>
          <w:tcPr>
            <w:tcW w:w="420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Adolescents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Lifetime (attempts), past year (attempts), current (ideation, plans, behavior)</w:t>
            </w:r>
          </w:p>
        </w:tc>
        <w:tc>
          <w:tcPr>
            <w:tcW w:w="983" w:type="pct"/>
            <w:shd w:val="clear" w:color="auto" w:fill="auto"/>
          </w:tcPr>
          <w:p w:rsidR="000B5733" w:rsidRPr="00CF2EB9" w:rsidRDefault="000B5733" w:rsidP="00003A4F">
            <w:pPr>
              <w:pStyle w:val="TableText"/>
              <w:ind w:right="-90"/>
            </w:pPr>
            <w:r w:rsidRPr="00CF2EB9">
              <w:t xml:space="preserve">College students, ethnically diverse high school students (all U.S.); assessed internal consistency (alphas all </w:t>
            </w:r>
            <w:r w:rsidR="00003A4F">
              <w:t>≥</w:t>
            </w:r>
            <w:r w:rsidRPr="00CF2EB9">
              <w:t>0.90), convergent validity (correlation 0.25 to 0.49 with SIQ, correlation -0.11 to -0.48 with Reasons for Living Scale); factor structure consistent for Caucasian, African</w:t>
            </w:r>
            <w:r w:rsidR="00003A4F">
              <w:t xml:space="preserve"> </w:t>
            </w:r>
            <w:r w:rsidRPr="00CF2EB9">
              <w:t>American, and Hispanic students</w:t>
            </w:r>
            <w:r w:rsidR="00003A4F">
              <w:t>;</w:t>
            </w:r>
            <w:r w:rsidRPr="00CF2EB9">
              <w:t xml:space="preserve"> some differences in strength of correlation between the groups</w:t>
            </w:r>
            <w:r w:rsidRPr="00DC0451">
              <w:rPr>
                <w:noProof/>
                <w:vertAlign w:val="superscript"/>
              </w:rPr>
              <w:t>264</w:t>
            </w:r>
          </w:p>
        </w:tc>
      </w:tr>
      <w:tr w:rsidR="000B5733" w:rsidRPr="00CF2EB9" w:rsidTr="00003A4F">
        <w:trPr>
          <w:cantSplit/>
        </w:trPr>
        <w:tc>
          <w:tcPr>
            <w:tcW w:w="58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9"/>
            </w:pPr>
            <w:r w:rsidRPr="00CF2EB9">
              <w:t>Suicidal Ideation Questionnaire (SIQ)</w:t>
            </w:r>
            <w:r w:rsidRPr="00DC0451">
              <w:rPr>
                <w:noProof/>
                <w:vertAlign w:val="superscript"/>
              </w:rPr>
              <w:t>265</w:t>
            </w:r>
          </w:p>
        </w:tc>
        <w:tc>
          <w:tcPr>
            <w:tcW w:w="578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Self-administered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30 (adult form has 25 items)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10 minutes</w:t>
            </w:r>
          </w:p>
        </w:tc>
        <w:tc>
          <w:tcPr>
            <w:tcW w:w="47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0 to 180; 41 is raw cutoff score indicative of potential for suicidal risk</w:t>
            </w:r>
          </w:p>
        </w:tc>
        <w:tc>
          <w:tcPr>
            <w:tcW w:w="63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50"/>
            </w:pPr>
            <w:r w:rsidRPr="00CF2EB9">
              <w:t>Suicidal ideation</w:t>
            </w:r>
          </w:p>
        </w:tc>
        <w:tc>
          <w:tcPr>
            <w:tcW w:w="420" w:type="pct"/>
            <w:shd w:val="clear" w:color="auto" w:fill="auto"/>
          </w:tcPr>
          <w:p w:rsidR="000B5733" w:rsidRPr="00CF2EB9" w:rsidRDefault="00003A4F" w:rsidP="000B5733">
            <w:pPr>
              <w:pStyle w:val="TableText"/>
              <w:ind w:right="-108"/>
            </w:pPr>
            <w:r>
              <w:t>Adolescents</w:t>
            </w:r>
            <w:r w:rsidR="000B5733" w:rsidRPr="00CF2EB9">
              <w:t>grades 10-12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Past month</w:t>
            </w:r>
          </w:p>
        </w:tc>
        <w:tc>
          <w:tcPr>
            <w:tcW w:w="983" w:type="pct"/>
            <w:shd w:val="clear" w:color="auto" w:fill="auto"/>
          </w:tcPr>
          <w:p w:rsidR="000B5733" w:rsidRPr="00CF2EB9" w:rsidRDefault="000B5733" w:rsidP="00003A4F">
            <w:pPr>
              <w:pStyle w:val="TableText"/>
              <w:ind w:right="-90"/>
              <w:rPr>
                <w:highlight w:val="yellow"/>
              </w:rPr>
            </w:pPr>
            <w:r w:rsidRPr="00CF2EB9">
              <w:t>Strong reliability (alphas of 0.97 for adolescents, 0.96 for young adults, and 0.93 for younger adolescents [SIQ-JR])</w:t>
            </w:r>
            <w:r w:rsidR="00003A4F">
              <w:t>;</w:t>
            </w:r>
            <w:r w:rsidRPr="00CF2EB9">
              <w:t xml:space="preserve"> high consistency (0.72 to 0.76); failed to discriminate between high and low risk for suicide attempt among adolescents</w:t>
            </w:r>
          </w:p>
        </w:tc>
      </w:tr>
      <w:tr w:rsidR="000B5733" w:rsidRPr="00CF2EB9" w:rsidTr="00003A4F">
        <w:trPr>
          <w:cantSplit/>
        </w:trPr>
        <w:tc>
          <w:tcPr>
            <w:tcW w:w="58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9"/>
            </w:pPr>
            <w:r w:rsidRPr="00CF2EB9">
              <w:t>Suicidal Ideation Questionnaire-Junior</w:t>
            </w:r>
            <w:r>
              <w:t xml:space="preserve"> </w:t>
            </w:r>
            <w:r w:rsidRPr="00CF2EB9">
              <w:t>(SIQ-JR)</w:t>
            </w:r>
            <w:r w:rsidRPr="00DC0451">
              <w:rPr>
                <w:noProof/>
                <w:vertAlign w:val="superscript"/>
              </w:rPr>
              <w:t>265</w:t>
            </w:r>
          </w:p>
        </w:tc>
        <w:tc>
          <w:tcPr>
            <w:tcW w:w="578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Self-administered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15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NR</w:t>
            </w:r>
          </w:p>
        </w:tc>
        <w:tc>
          <w:tcPr>
            <w:tcW w:w="47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0 to 90</w:t>
            </w:r>
          </w:p>
        </w:tc>
        <w:tc>
          <w:tcPr>
            <w:tcW w:w="63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50"/>
            </w:pPr>
            <w:r w:rsidRPr="00CF2EB9">
              <w:t>Suicidal ideation</w:t>
            </w:r>
          </w:p>
        </w:tc>
        <w:tc>
          <w:tcPr>
            <w:tcW w:w="420" w:type="pct"/>
            <w:shd w:val="clear" w:color="auto" w:fill="auto"/>
          </w:tcPr>
          <w:p w:rsidR="000B5733" w:rsidRPr="00CF2EB9" w:rsidRDefault="00003A4F" w:rsidP="00003A4F">
            <w:pPr>
              <w:pStyle w:val="TableText"/>
              <w:ind w:right="-108"/>
            </w:pPr>
            <w:r>
              <w:t>Adolescents</w:t>
            </w:r>
            <w:r w:rsidR="000B5733" w:rsidRPr="00CF2EB9">
              <w:t>junior high (ages 12 to 14 years)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Past month</w:t>
            </w:r>
          </w:p>
        </w:tc>
        <w:tc>
          <w:tcPr>
            <w:tcW w:w="983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90"/>
            </w:pPr>
            <w:r w:rsidRPr="00CF2EB9">
              <w:t>See SIQ</w:t>
            </w:r>
          </w:p>
        </w:tc>
      </w:tr>
      <w:tr w:rsidR="000B5733" w:rsidRPr="00CF2EB9" w:rsidTr="00003A4F">
        <w:trPr>
          <w:cantSplit/>
        </w:trPr>
        <w:tc>
          <w:tcPr>
            <w:tcW w:w="58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9"/>
            </w:pPr>
            <w:r w:rsidRPr="00CF2EB9">
              <w:t>Suicide Ideation Scale (SIS)</w:t>
            </w:r>
            <w:r w:rsidRPr="00DC0451">
              <w:rPr>
                <w:noProof/>
                <w:vertAlign w:val="superscript"/>
              </w:rPr>
              <w:t>266</w:t>
            </w:r>
          </w:p>
        </w:tc>
        <w:tc>
          <w:tcPr>
            <w:tcW w:w="578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Self-administered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10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5 minutes</w:t>
            </w:r>
          </w:p>
        </w:tc>
        <w:tc>
          <w:tcPr>
            <w:tcW w:w="47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10 to 50</w:t>
            </w:r>
          </w:p>
        </w:tc>
        <w:tc>
          <w:tcPr>
            <w:tcW w:w="63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50"/>
            </w:pPr>
            <w:r w:rsidRPr="00CF2EB9">
              <w:t>Suicidal ideation</w:t>
            </w:r>
          </w:p>
        </w:tc>
        <w:tc>
          <w:tcPr>
            <w:tcW w:w="420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College students (age NR)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Past year</w:t>
            </w:r>
          </w:p>
        </w:tc>
        <w:tc>
          <w:tcPr>
            <w:tcW w:w="983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90"/>
            </w:pPr>
            <w:r w:rsidRPr="00CF2EB9">
              <w:t>High internal consistency (0.86); standardized with college psychology students; moderately correlated with CES-D and BHS</w:t>
            </w:r>
          </w:p>
        </w:tc>
      </w:tr>
      <w:tr w:rsidR="000B5733" w:rsidRPr="00CF2EB9" w:rsidTr="00003A4F">
        <w:trPr>
          <w:cantSplit/>
        </w:trPr>
        <w:tc>
          <w:tcPr>
            <w:tcW w:w="58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9"/>
            </w:pPr>
            <w:r w:rsidRPr="00CF2EB9">
              <w:t>Suicidal Ideation Screening Questionnaire (SIS-Q)</w:t>
            </w:r>
            <w:r w:rsidRPr="00DC0451">
              <w:rPr>
                <w:noProof/>
                <w:vertAlign w:val="superscript"/>
              </w:rPr>
              <w:t>267</w:t>
            </w:r>
          </w:p>
        </w:tc>
        <w:tc>
          <w:tcPr>
            <w:tcW w:w="578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Clinician-administered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4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NR</w:t>
            </w:r>
          </w:p>
        </w:tc>
        <w:tc>
          <w:tcPr>
            <w:tcW w:w="47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NR</w:t>
            </w:r>
          </w:p>
        </w:tc>
        <w:tc>
          <w:tcPr>
            <w:tcW w:w="63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50"/>
            </w:pPr>
            <w:r w:rsidRPr="00CF2EB9">
              <w:t>Suicide ideation; sleep disturbance, mood disturbance</w:t>
            </w:r>
            <w:r w:rsidR="00003A4F">
              <w:t>,</w:t>
            </w:r>
            <w:r w:rsidRPr="00CF2EB9">
              <w:t xml:space="preserve"> and hopelessness</w:t>
            </w:r>
          </w:p>
        </w:tc>
        <w:tc>
          <w:tcPr>
            <w:tcW w:w="420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Past year</w:t>
            </w:r>
          </w:p>
        </w:tc>
        <w:tc>
          <w:tcPr>
            <w:tcW w:w="983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90"/>
            </w:pPr>
            <w:r w:rsidRPr="00CF2EB9">
              <w:t>Correctly identified 84% of general medical population with suicide ideation; studied in adults and general medical settings</w:t>
            </w:r>
          </w:p>
        </w:tc>
      </w:tr>
      <w:tr w:rsidR="000B5733" w:rsidRPr="00CF2EB9" w:rsidTr="00003A4F">
        <w:trPr>
          <w:cantSplit/>
        </w:trPr>
        <w:tc>
          <w:tcPr>
            <w:tcW w:w="58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9"/>
            </w:pPr>
            <w:r w:rsidRPr="00CF2EB9">
              <w:lastRenderedPageBreak/>
              <w:t>Suicide Probability Scale (SPS)</w:t>
            </w:r>
            <w:r w:rsidRPr="00DC0451">
              <w:rPr>
                <w:noProof/>
                <w:vertAlign w:val="superscript"/>
              </w:rPr>
              <w:t>268</w:t>
            </w:r>
          </w:p>
        </w:tc>
        <w:tc>
          <w:tcPr>
            <w:tcW w:w="578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Self-administered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36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10 minutes</w:t>
            </w:r>
          </w:p>
        </w:tc>
        <w:tc>
          <w:tcPr>
            <w:tcW w:w="47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36 to 144</w:t>
            </w:r>
          </w:p>
        </w:tc>
        <w:tc>
          <w:tcPr>
            <w:tcW w:w="63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50"/>
            </w:pPr>
            <w:r w:rsidRPr="00CF2EB9">
              <w:t>Suicidal ideation, hopelessness, negative self-evaluation</w:t>
            </w:r>
            <w:r w:rsidR="00003A4F">
              <w:t>,</w:t>
            </w:r>
            <w:r w:rsidRPr="00CF2EB9">
              <w:t xml:space="preserve"> and hostility</w:t>
            </w:r>
          </w:p>
        </w:tc>
        <w:tc>
          <w:tcPr>
            <w:tcW w:w="420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Adolescents and children (age NR)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Current</w:t>
            </w:r>
          </w:p>
        </w:tc>
        <w:tc>
          <w:tcPr>
            <w:tcW w:w="983" w:type="pct"/>
            <w:shd w:val="clear" w:color="auto" w:fill="auto"/>
          </w:tcPr>
          <w:p w:rsidR="000B5733" w:rsidRPr="00CF2EB9" w:rsidRDefault="000B5733" w:rsidP="00003A4F">
            <w:pPr>
              <w:pStyle w:val="TableText"/>
              <w:ind w:right="-90"/>
            </w:pPr>
            <w:r w:rsidRPr="00CF2EB9">
              <w:t>High internal reliability (0.93), also high for subscales (0.62 to 0.89); standardized with adolescent</w:t>
            </w:r>
            <w:r w:rsidR="00003A4F">
              <w:t>s</w:t>
            </w:r>
            <w:r w:rsidRPr="00CF2EB9">
              <w:t xml:space="preserve"> and adults from general population; significantly associated with SPSS, BHS, </w:t>
            </w:r>
            <w:r w:rsidR="00003A4F">
              <w:t xml:space="preserve">and </w:t>
            </w:r>
            <w:r w:rsidRPr="00CF2EB9">
              <w:t>BDI in college students and adult psychiatric inpatients</w:t>
            </w:r>
          </w:p>
        </w:tc>
      </w:tr>
      <w:tr w:rsidR="000B5733" w:rsidRPr="00CF2EB9" w:rsidTr="00003A4F">
        <w:trPr>
          <w:cantSplit/>
        </w:trPr>
        <w:tc>
          <w:tcPr>
            <w:tcW w:w="58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9"/>
            </w:pPr>
            <w:r w:rsidRPr="00CF2EB9">
              <w:t>Scale for Suicide Ideation (SSI)</w:t>
            </w:r>
            <w:r w:rsidRPr="00DC0451">
              <w:rPr>
                <w:noProof/>
                <w:vertAlign w:val="superscript"/>
              </w:rPr>
              <w:t>269</w:t>
            </w:r>
          </w:p>
        </w:tc>
        <w:tc>
          <w:tcPr>
            <w:tcW w:w="578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Clinician-administered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21 (19 summed for total score)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10 minutes</w:t>
            </w:r>
          </w:p>
        </w:tc>
        <w:tc>
          <w:tcPr>
            <w:tcW w:w="47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0 to 38</w:t>
            </w:r>
          </w:p>
        </w:tc>
        <w:tc>
          <w:tcPr>
            <w:tcW w:w="63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50"/>
            </w:pPr>
            <w:r w:rsidRPr="00CF2EB9">
              <w:t>Suicide ideation and behavior</w:t>
            </w:r>
          </w:p>
        </w:tc>
        <w:tc>
          <w:tcPr>
            <w:tcW w:w="420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Day of interview</w:t>
            </w:r>
          </w:p>
        </w:tc>
        <w:tc>
          <w:tcPr>
            <w:tcW w:w="983" w:type="pct"/>
            <w:shd w:val="clear" w:color="auto" w:fill="auto"/>
          </w:tcPr>
          <w:p w:rsidR="000B5733" w:rsidRPr="00CF2EB9" w:rsidRDefault="000B5733" w:rsidP="00003A4F">
            <w:pPr>
              <w:pStyle w:val="TableText"/>
              <w:ind w:right="-90"/>
            </w:pPr>
            <w:r w:rsidRPr="00CF2EB9">
              <w:t>Moderately high internal consistency (0.84 to 0.89); high interrater reliability (0.83 to 0.98); standardized with adult psychiatric in</w:t>
            </w:r>
            <w:r w:rsidR="00003A4F">
              <w:t>-</w:t>
            </w:r>
            <w:r w:rsidRPr="00CF2EB9">
              <w:t xml:space="preserve"> and outpatients; used in many other settings and populations; significantly associated with suicide items from BDI and HRSD</w:t>
            </w:r>
          </w:p>
        </w:tc>
      </w:tr>
      <w:tr w:rsidR="000B5733" w:rsidRPr="00CF2EB9" w:rsidTr="00003A4F">
        <w:trPr>
          <w:cantSplit/>
        </w:trPr>
        <w:tc>
          <w:tcPr>
            <w:tcW w:w="58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9"/>
            </w:pPr>
            <w:r w:rsidRPr="00CF2EB9">
              <w:t>Scale for Suicide Ideation, Self-Report (SSI-SR)</w:t>
            </w:r>
            <w:r w:rsidRPr="00DC0451">
              <w:rPr>
                <w:noProof/>
                <w:vertAlign w:val="superscript"/>
              </w:rPr>
              <w:t>270</w:t>
            </w:r>
          </w:p>
        </w:tc>
        <w:tc>
          <w:tcPr>
            <w:tcW w:w="578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Self-administered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21 (19 summed for total score)</w:t>
            </w: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10 minutes</w:t>
            </w:r>
          </w:p>
        </w:tc>
        <w:tc>
          <w:tcPr>
            <w:tcW w:w="47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  <w:r w:rsidRPr="00CF2EB9">
              <w:t>0 to 38</w:t>
            </w:r>
          </w:p>
        </w:tc>
        <w:tc>
          <w:tcPr>
            <w:tcW w:w="634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50"/>
            </w:pPr>
            <w:r w:rsidRPr="00CF2EB9">
              <w:t>Suicide ideation and behavior</w:t>
            </w:r>
          </w:p>
        </w:tc>
        <w:tc>
          <w:tcPr>
            <w:tcW w:w="420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</w:p>
        </w:tc>
        <w:tc>
          <w:tcPr>
            <w:tcW w:w="442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108"/>
            </w:pPr>
          </w:p>
        </w:tc>
        <w:tc>
          <w:tcPr>
            <w:tcW w:w="983" w:type="pct"/>
            <w:shd w:val="clear" w:color="auto" w:fill="auto"/>
          </w:tcPr>
          <w:p w:rsidR="000B5733" w:rsidRPr="00CF2EB9" w:rsidRDefault="000B5733" w:rsidP="000B5733">
            <w:pPr>
              <w:pStyle w:val="TableText"/>
              <w:ind w:right="-90"/>
            </w:pPr>
            <w:r w:rsidRPr="00CF2EB9">
              <w:t>High internal consistency (0.90 to 0.97)</w:t>
            </w:r>
            <w:r w:rsidR="00003A4F">
              <w:t xml:space="preserve">; </w:t>
            </w:r>
            <w:r w:rsidRPr="00CF2EB9">
              <w:t>positive correlation with SSI and BDI; respondents typically score higher with computer-generated test than paper</w:t>
            </w:r>
          </w:p>
        </w:tc>
      </w:tr>
    </w:tbl>
    <w:p w:rsidR="002B1C8A" w:rsidRPr="000B5733" w:rsidRDefault="000B5733">
      <w:pPr>
        <w:rPr>
          <w:rFonts w:ascii="Arial" w:hAnsi="Arial" w:cs="Arial"/>
          <w:sz w:val="16"/>
          <w:szCs w:val="16"/>
        </w:rPr>
      </w:pPr>
      <w:r w:rsidRPr="00003A4F">
        <w:rPr>
          <w:rFonts w:ascii="Arial" w:hAnsi="Arial" w:cs="Arial"/>
          <w:b/>
          <w:sz w:val="16"/>
          <w:szCs w:val="16"/>
        </w:rPr>
        <w:t>Abbreviations:</w:t>
      </w:r>
      <w:r w:rsidRPr="000B5733">
        <w:rPr>
          <w:rFonts w:ascii="Arial" w:hAnsi="Arial" w:cs="Arial"/>
          <w:sz w:val="16"/>
          <w:szCs w:val="16"/>
        </w:rPr>
        <w:t xml:space="preserve"> CES-D</w:t>
      </w:r>
      <w:r w:rsidR="00003A4F">
        <w:rPr>
          <w:rFonts w:ascii="Arial" w:hAnsi="Arial" w:cs="Arial"/>
          <w:sz w:val="16"/>
          <w:szCs w:val="16"/>
        </w:rPr>
        <w:t xml:space="preserve"> =</w:t>
      </w:r>
      <w:r w:rsidRPr="000B5733">
        <w:rPr>
          <w:rFonts w:ascii="Arial" w:hAnsi="Arial" w:cs="Arial"/>
          <w:sz w:val="16"/>
          <w:szCs w:val="16"/>
        </w:rPr>
        <w:t xml:space="preserve"> Center for Epidemiologist Studies Depression Scale; NA</w:t>
      </w:r>
      <w:r w:rsidR="00003A4F">
        <w:rPr>
          <w:rFonts w:ascii="Arial" w:hAnsi="Arial" w:cs="Arial"/>
          <w:sz w:val="16"/>
          <w:szCs w:val="16"/>
        </w:rPr>
        <w:t xml:space="preserve"> =</w:t>
      </w:r>
      <w:r w:rsidRPr="000B5733">
        <w:rPr>
          <w:rFonts w:ascii="Arial" w:hAnsi="Arial" w:cs="Arial"/>
          <w:sz w:val="16"/>
          <w:szCs w:val="16"/>
        </w:rPr>
        <w:t xml:space="preserve"> not applicable; NR</w:t>
      </w:r>
      <w:r w:rsidR="00003A4F">
        <w:rPr>
          <w:rFonts w:ascii="Arial" w:hAnsi="Arial" w:cs="Arial"/>
          <w:sz w:val="16"/>
          <w:szCs w:val="16"/>
        </w:rPr>
        <w:t xml:space="preserve"> =</w:t>
      </w:r>
      <w:r w:rsidRPr="000B5733">
        <w:rPr>
          <w:rFonts w:ascii="Arial" w:hAnsi="Arial" w:cs="Arial"/>
          <w:sz w:val="16"/>
          <w:szCs w:val="16"/>
        </w:rPr>
        <w:t xml:space="preserve"> not reported; SPSS</w:t>
      </w:r>
      <w:r w:rsidR="00EA0FE2">
        <w:rPr>
          <w:rFonts w:ascii="Arial" w:hAnsi="Arial" w:cs="Arial"/>
          <w:sz w:val="16"/>
          <w:szCs w:val="16"/>
        </w:rPr>
        <w:t>: Social Problem Solving Scale.</w:t>
      </w:r>
    </w:p>
    <w:sectPr w:rsidR="002B1C8A" w:rsidRPr="000B5733" w:rsidSect="00003A4F">
      <w:headerReference w:type="default" r:id="rId6"/>
      <w:footerReference w:type="default" r:id="rId7"/>
      <w:pgSz w:w="15840" w:h="12240" w:orient="landscape"/>
      <w:pgMar w:top="1440" w:right="1440" w:bottom="1170" w:left="1440" w:header="720" w:footer="720" w:gutter="0"/>
      <w:pgNumType w:start="1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733" w:rsidRDefault="000B5733" w:rsidP="000B5733">
      <w:r>
        <w:separator/>
      </w:r>
    </w:p>
  </w:endnote>
  <w:endnote w:type="continuationSeparator" w:id="0">
    <w:p w:rsidR="000B5733" w:rsidRDefault="000B5733" w:rsidP="000B57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733" w:rsidRDefault="000B5733" w:rsidP="000B5733">
    <w:pPr>
      <w:pStyle w:val="Footer"/>
      <w:tabs>
        <w:tab w:val="clear" w:pos="4680"/>
        <w:tab w:val="clear" w:pos="9360"/>
        <w:tab w:val="center" w:pos="6480"/>
        <w:tab w:val="right" w:pos="12960"/>
      </w:tabs>
    </w:pPr>
    <w:r>
      <w:rPr>
        <w:rFonts w:ascii="Arial" w:hAnsi="Arial"/>
        <w:sz w:val="16"/>
      </w:rPr>
      <w:t>Screening for Suicide Risk</w:t>
    </w:r>
    <w:r>
      <w:rPr>
        <w:rFonts w:ascii="Arial" w:hAnsi="Arial"/>
        <w:sz w:val="16"/>
      </w:rPr>
      <w:tab/>
    </w:r>
    <w:r w:rsidRPr="00454731">
      <w:rPr>
        <w:rFonts w:ascii="Arial" w:hAnsi="Arial"/>
        <w:sz w:val="16"/>
      </w:rPr>
      <w:fldChar w:fldCharType="begin"/>
    </w:r>
    <w:r w:rsidRPr="00454731">
      <w:rPr>
        <w:rFonts w:ascii="Arial" w:hAnsi="Arial"/>
        <w:sz w:val="16"/>
      </w:rPr>
      <w:instrText xml:space="preserve"> PAGE   \* MERGEFORMAT </w:instrText>
    </w:r>
    <w:r w:rsidRPr="00454731">
      <w:rPr>
        <w:rFonts w:ascii="Arial" w:hAnsi="Arial"/>
        <w:sz w:val="16"/>
      </w:rPr>
      <w:fldChar w:fldCharType="separate"/>
    </w:r>
    <w:r w:rsidR="00EA0FE2">
      <w:rPr>
        <w:rFonts w:ascii="Arial" w:hAnsi="Arial"/>
        <w:noProof/>
        <w:sz w:val="16"/>
      </w:rPr>
      <w:t>113</w:t>
    </w:r>
    <w:r w:rsidRPr="00454731">
      <w:rPr>
        <w:rFonts w:ascii="Arial" w:hAnsi="Arial"/>
        <w:sz w:val="16"/>
      </w:rPr>
      <w:fldChar w:fldCharType="end"/>
    </w:r>
    <w:r>
      <w:rPr>
        <w:rFonts w:ascii="Arial" w:hAnsi="Arial"/>
        <w:i/>
        <w:sz w:val="16"/>
      </w:rPr>
      <w:tab/>
    </w:r>
    <w:r>
      <w:rPr>
        <w:rFonts w:ascii="Arial" w:hAnsi="Arial"/>
        <w:sz w:val="16"/>
      </w:rPr>
      <w:t>Kaiser Permanente Research Affiliates EPC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733" w:rsidRDefault="000B5733" w:rsidP="000B5733">
      <w:r>
        <w:separator/>
      </w:r>
    </w:p>
  </w:footnote>
  <w:footnote w:type="continuationSeparator" w:id="0">
    <w:p w:rsidR="000B5733" w:rsidRDefault="000B5733" w:rsidP="000B57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733" w:rsidRDefault="000B5733" w:rsidP="000B5733">
    <w:pPr>
      <w:pStyle w:val="TableTitle"/>
    </w:pPr>
    <w:r>
      <w:t>Appendix A Table 1. Suicide Risk Screening Instruments</w:t>
    </w:r>
    <w:r w:rsidRPr="00DC0451">
      <w:rPr>
        <w:noProof/>
        <w:vertAlign w:val="superscript"/>
      </w:rPr>
      <w:t>250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5733"/>
    <w:rsid w:val="00003A4F"/>
    <w:rsid w:val="000B5733"/>
    <w:rsid w:val="002B1C8A"/>
    <w:rsid w:val="006B6342"/>
    <w:rsid w:val="0082725C"/>
    <w:rsid w:val="009317A8"/>
    <w:rsid w:val="00B913AC"/>
    <w:rsid w:val="00BC2017"/>
    <w:rsid w:val="00CB5C0F"/>
    <w:rsid w:val="00DA0139"/>
    <w:rsid w:val="00E52A71"/>
    <w:rsid w:val="00EA0FE2"/>
    <w:rsid w:val="00FF6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733"/>
    <w:rPr>
      <w:rFonts w:ascii="Times" w:eastAsia="Times New Roman" w:hAnsi="Times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A0139"/>
    <w:pPr>
      <w:keepNext/>
      <w:outlineLvl w:val="0"/>
    </w:pPr>
    <w:rPr>
      <w:rFonts w:ascii="Times New Roman" w:eastAsia="Calibri" w:hAnsi="Times New Roman"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DA0139"/>
    <w:rPr>
      <w:rFonts w:ascii="Times New Roman" w:hAnsi="Times New Roman" w:cs="Times New Roman"/>
      <w:i/>
      <w:iCs/>
      <w:sz w:val="24"/>
      <w:szCs w:val="24"/>
    </w:rPr>
  </w:style>
  <w:style w:type="character" w:styleId="Emphasis">
    <w:name w:val="Emphasis"/>
    <w:uiPriority w:val="99"/>
    <w:qFormat/>
    <w:rsid w:val="00DA0139"/>
    <w:rPr>
      <w:rFonts w:cs="Times New Roman"/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0B5733"/>
    <w:pPr>
      <w:tabs>
        <w:tab w:val="center" w:pos="4680"/>
        <w:tab w:val="right" w:pos="9360"/>
      </w:tabs>
    </w:pPr>
    <w:rPr>
      <w:rFonts w:ascii="Times New Roman" w:eastAsia="Calibri" w:hAnsi="Times New Roman" w:cs="Arial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B5733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B5733"/>
    <w:pPr>
      <w:tabs>
        <w:tab w:val="center" w:pos="4680"/>
        <w:tab w:val="right" w:pos="9360"/>
      </w:tabs>
    </w:pPr>
    <w:rPr>
      <w:rFonts w:ascii="Times New Roman" w:eastAsia="Calibri" w:hAnsi="Times New Roman" w:cs="Arial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5733"/>
    <w:rPr>
      <w:rFonts w:ascii="Times New Roman" w:hAnsi="Times New Roman"/>
      <w:sz w:val="24"/>
      <w:szCs w:val="24"/>
    </w:rPr>
  </w:style>
  <w:style w:type="paragraph" w:customStyle="1" w:styleId="TableTitle">
    <w:name w:val="TableTitle"/>
    <w:qFormat/>
    <w:rsid w:val="000B5733"/>
    <w:pPr>
      <w:keepNext/>
      <w:spacing w:before="240"/>
    </w:pPr>
    <w:rPr>
      <w:rFonts w:ascii="Arial" w:hAnsi="Arial" w:cs="Times New Roman"/>
      <w:b/>
      <w:color w:val="000000"/>
      <w:szCs w:val="24"/>
    </w:rPr>
  </w:style>
  <w:style w:type="paragraph" w:customStyle="1" w:styleId="TableText">
    <w:name w:val="TableText"/>
    <w:qFormat/>
    <w:rsid w:val="000B5733"/>
    <w:rPr>
      <w:rFonts w:ascii="Arial" w:hAnsi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</Company>
  <LinksUpToDate>false</LinksUpToDate>
  <CharactersWithSpaces>7124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Nicolella</dc:creator>
  <cp:keywords/>
  <dc:description/>
  <cp:lastModifiedBy>Lisa Nicolella</cp:lastModifiedBy>
  <cp:revision>1</cp:revision>
  <dcterms:created xsi:type="dcterms:W3CDTF">2013-04-10T18:14:00Z</dcterms:created>
  <dcterms:modified xsi:type="dcterms:W3CDTF">2013-04-10T18:36:00Z</dcterms:modified>
</cp:coreProperties>
</file>