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0B88" w14:textId="39A507F5" w:rsidR="00AC6C56" w:rsidRDefault="005756DA">
      <w:r>
        <w:t>Branch 1</w:t>
      </w:r>
    </w:p>
    <w:sectPr w:rsidR="00AC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0E"/>
    <w:rsid w:val="005756DA"/>
    <w:rsid w:val="0083790E"/>
    <w:rsid w:val="00AC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01F10"/>
  <w15:chartTrackingRefBased/>
  <w15:docId w15:val="{82EF7AE5-A490-4D9E-9E2A-32315079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Tấn Bình</dc:creator>
  <cp:keywords/>
  <dc:description/>
  <cp:lastModifiedBy>Phan Tấn Bình</cp:lastModifiedBy>
  <cp:revision>2</cp:revision>
  <dcterms:created xsi:type="dcterms:W3CDTF">2023-10-19T10:59:00Z</dcterms:created>
  <dcterms:modified xsi:type="dcterms:W3CDTF">2023-10-19T10:59:00Z</dcterms:modified>
</cp:coreProperties>
</file>