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AC98" w14:textId="7003AF60" w:rsidR="002640D1" w:rsidRDefault="00692E6D">
      <w:r>
        <w:t>Tưởng Tấn Khang</w:t>
      </w:r>
    </w:p>
    <w:sectPr w:rsidR="00264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09"/>
    <w:rsid w:val="00017409"/>
    <w:rsid w:val="00150EBC"/>
    <w:rsid w:val="002640D1"/>
    <w:rsid w:val="00692E6D"/>
    <w:rsid w:val="00B53EB5"/>
    <w:rsid w:val="00BC7CC7"/>
    <w:rsid w:val="00C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852B"/>
  <w15:chartTrackingRefBased/>
  <w15:docId w15:val="{7AEA4150-6501-497E-801F-D5F76840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6"/>
        <w:szCs w:val="24"/>
        <w:lang w:val="vi-V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tuong</dc:creator>
  <cp:keywords/>
  <dc:description/>
  <cp:lastModifiedBy>khang tuong</cp:lastModifiedBy>
  <cp:revision>2</cp:revision>
  <dcterms:created xsi:type="dcterms:W3CDTF">2024-01-18T14:53:00Z</dcterms:created>
  <dcterms:modified xsi:type="dcterms:W3CDTF">2024-01-18T14:54:00Z</dcterms:modified>
</cp:coreProperties>
</file>