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DE9B1">
      <w:pPr>
        <w:adjustRightInd w:val="0"/>
        <w:snapToGrid w:val="0"/>
        <w:jc w:val="center"/>
        <w:rPr>
          <w:rFonts w:hint="eastAsia" w:ascii="方正小标宋简体" w:hAnsi="宋体" w:eastAsia="方正小标宋简体" w:cs="微软雅黑"/>
          <w:bCs/>
          <w:kern w:val="44"/>
          <w:sz w:val="36"/>
          <w:szCs w:val="36"/>
          <w:shd w:val="clear" w:color="auto" w:fill="FFFFFF"/>
        </w:rPr>
      </w:pPr>
      <w:r>
        <w:rPr>
          <w:rFonts w:hint="eastAsia" w:ascii="方正小标宋简体" w:hAnsi="宋体" w:eastAsia="方正小标宋简体" w:cs="微软雅黑"/>
          <w:bCs/>
          <w:kern w:val="44"/>
          <w:sz w:val="36"/>
          <w:szCs w:val="36"/>
          <w:shd w:val="clear" w:color="auto" w:fill="FFFFFF"/>
          <w:lang w:val="en-US" w:eastAsia="zh-CN"/>
        </w:rPr>
        <w:t>武汉大学</w:t>
      </w:r>
      <w:r>
        <w:rPr>
          <w:rFonts w:hint="eastAsia" w:ascii="方正小标宋简体" w:hAnsi="宋体" w:eastAsia="方正小标宋简体" w:cs="微软雅黑"/>
          <w:bCs/>
          <w:kern w:val="44"/>
          <w:sz w:val="36"/>
          <w:szCs w:val="36"/>
          <w:shd w:val="clear" w:color="auto" w:fill="FFFFFF"/>
        </w:rPr>
        <w:t>XXX微专业培养方案</w:t>
      </w:r>
    </w:p>
    <w:p w14:paraId="530F2725">
      <w:pPr>
        <w:adjustRightInd w:val="0"/>
        <w:snapToGrid w:val="0"/>
        <w:spacing w:before="93" w:beforeLines="30" w:after="93" w:afterLines="30" w:line="490" w:lineRule="exact"/>
        <w:ind w:left="0" w:leftChars="0" w:firstLine="638" w:firstLineChars="228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一、基本情况</w:t>
      </w:r>
    </w:p>
    <w:p w14:paraId="14BCF712">
      <w:pPr>
        <w:adjustRightInd w:val="0"/>
        <w:snapToGrid w:val="0"/>
        <w:spacing w:line="490" w:lineRule="exact"/>
        <w:ind w:firstLine="560" w:firstLineChars="200"/>
        <w:rPr>
          <w:rFonts w:hint="default" w:ascii="仿宋" w:hAnsi="仿宋" w:eastAsia="仿宋" w:cs="宋体"/>
          <w:sz w:val="28"/>
          <w:szCs w:val="28"/>
          <w:lang w:val="en-US" w:eastAsia="zh-CN"/>
        </w:rPr>
      </w:pPr>
      <w:r>
        <w:rPr>
          <w:rFonts w:hint="eastAsia" w:ascii="仿宋" w:hAnsi="仿宋" w:eastAsia="仿宋" w:cs="宋体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宋体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开办单位</w:t>
      </w:r>
    </w:p>
    <w:p w14:paraId="29A862B6">
      <w:pPr>
        <w:adjustRightInd w:val="0"/>
        <w:snapToGrid w:val="0"/>
        <w:spacing w:line="490" w:lineRule="exact"/>
        <w:ind w:firstLine="560" w:firstLineChars="200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宋体"/>
          <w:sz w:val="28"/>
          <w:szCs w:val="28"/>
        </w:rPr>
        <w:t>）微专业简介</w:t>
      </w:r>
    </w:p>
    <w:p w14:paraId="0185C87F">
      <w:pPr>
        <w:adjustRightInd w:val="0"/>
        <w:snapToGrid w:val="0"/>
        <w:spacing w:line="490" w:lineRule="exact"/>
        <w:ind w:firstLine="560" w:firstLineChars="200"/>
        <w:rPr>
          <w:rFonts w:hint="default" w:ascii="仿宋" w:hAnsi="仿宋" w:eastAsia="仿宋" w:cs="宋体"/>
          <w:sz w:val="28"/>
          <w:szCs w:val="28"/>
          <w:lang w:val="en-US" w:eastAsia="zh-CN"/>
        </w:rPr>
      </w:pPr>
      <w:r>
        <w:rPr>
          <w:rFonts w:hint="eastAsia" w:ascii="仿宋" w:hAnsi="仿宋" w:eastAsia="仿宋" w:cs="宋体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三</w:t>
      </w:r>
      <w:r>
        <w:rPr>
          <w:rFonts w:hint="eastAsia" w:ascii="仿宋" w:hAnsi="仿宋" w:eastAsia="仿宋" w:cs="宋体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微专业特色</w:t>
      </w:r>
    </w:p>
    <w:p w14:paraId="37F108DC">
      <w:pPr>
        <w:adjustRightInd w:val="0"/>
        <w:snapToGrid w:val="0"/>
        <w:spacing w:line="490" w:lineRule="exact"/>
        <w:ind w:firstLine="560" w:firstLineChars="200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四</w:t>
      </w:r>
      <w:r>
        <w:rPr>
          <w:rFonts w:hint="eastAsia" w:ascii="仿宋" w:hAnsi="仿宋" w:eastAsia="仿宋" w:cs="宋体"/>
          <w:sz w:val="28"/>
          <w:szCs w:val="28"/>
        </w:rPr>
        <w:t>）培养目标</w:t>
      </w:r>
    </w:p>
    <w:p w14:paraId="7CB61BEE">
      <w:pPr>
        <w:adjustRightInd w:val="0"/>
        <w:snapToGrid w:val="0"/>
        <w:spacing w:line="490" w:lineRule="exact"/>
        <w:ind w:firstLine="560" w:firstLineChars="200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五</w:t>
      </w:r>
      <w:r>
        <w:rPr>
          <w:rFonts w:hint="eastAsia" w:ascii="仿宋" w:hAnsi="仿宋" w:eastAsia="仿宋" w:cs="宋体"/>
          <w:sz w:val="28"/>
          <w:szCs w:val="28"/>
        </w:rPr>
        <w:t>）学制和学分要求</w:t>
      </w:r>
    </w:p>
    <w:p w14:paraId="0F69D4B0">
      <w:pPr>
        <w:adjustRightInd w:val="0"/>
        <w:snapToGrid w:val="0"/>
        <w:spacing w:line="490" w:lineRule="exact"/>
        <w:ind w:firstLine="560" w:firstLineChars="200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六</w:t>
      </w:r>
      <w:r>
        <w:rPr>
          <w:rFonts w:hint="eastAsia" w:ascii="仿宋" w:hAnsi="仿宋" w:eastAsia="仿宋" w:cs="宋体"/>
          <w:sz w:val="28"/>
          <w:szCs w:val="28"/>
        </w:rPr>
        <w:t>）培养方式</w:t>
      </w:r>
    </w:p>
    <w:p w14:paraId="6897893A">
      <w:pPr>
        <w:adjustRightInd w:val="0"/>
        <w:snapToGrid w:val="0"/>
        <w:spacing w:before="93" w:beforeLines="30" w:after="93" w:afterLines="30" w:line="490" w:lineRule="exact"/>
        <w:ind w:left="0" w:leftChars="0" w:firstLine="638" w:firstLineChars="228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</w:t>
      </w:r>
      <w:r>
        <w:rPr>
          <w:rFonts w:hint="eastAsia" w:ascii="黑体" w:hAnsi="黑体" w:eastAsia="黑体" w:cs="黑体"/>
          <w:sz w:val="28"/>
          <w:szCs w:val="28"/>
        </w:rPr>
        <w:t>课程</w:t>
      </w:r>
      <w:r>
        <w:rPr>
          <w:rFonts w:hint="eastAsia" w:ascii="黑体" w:hAnsi="黑体" w:eastAsia="黑体" w:cs="宋体"/>
          <w:sz w:val="28"/>
          <w:szCs w:val="28"/>
        </w:rPr>
        <w:t>设置</w:t>
      </w:r>
    </w:p>
    <w:p w14:paraId="5E6B2E23">
      <w:pPr>
        <w:adjustRightInd w:val="0"/>
        <w:snapToGrid w:val="0"/>
        <w:jc w:val="center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课程体系及教学计划</w:t>
      </w:r>
    </w:p>
    <w:tbl>
      <w:tblPr>
        <w:tblStyle w:val="4"/>
        <w:tblW w:w="92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92"/>
        <w:gridCol w:w="1944"/>
        <w:gridCol w:w="388"/>
        <w:gridCol w:w="389"/>
        <w:gridCol w:w="389"/>
        <w:gridCol w:w="431"/>
        <w:gridCol w:w="432"/>
        <w:gridCol w:w="432"/>
        <w:gridCol w:w="908"/>
        <w:gridCol w:w="2686"/>
      </w:tblGrid>
      <w:tr w14:paraId="15F81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18" w:hRule="atLeast"/>
          <w:tblHeader/>
        </w:trPr>
        <w:tc>
          <w:tcPr>
            <w:tcW w:w="1292" w:type="dxa"/>
            <w:vMerge w:val="restart"/>
            <w:vAlign w:val="center"/>
          </w:tcPr>
          <w:p w14:paraId="22581988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课程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b/>
                <w:sz w:val="24"/>
              </w:rPr>
              <w:t>类别</w:t>
            </w:r>
          </w:p>
        </w:tc>
        <w:tc>
          <w:tcPr>
            <w:tcW w:w="1944" w:type="dxa"/>
            <w:vMerge w:val="restart"/>
            <w:vAlign w:val="center"/>
          </w:tcPr>
          <w:p w14:paraId="28D83B91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课程名称</w:t>
            </w:r>
          </w:p>
        </w:tc>
        <w:tc>
          <w:tcPr>
            <w:tcW w:w="1166" w:type="dxa"/>
            <w:gridSpan w:val="3"/>
            <w:vAlign w:val="center"/>
          </w:tcPr>
          <w:p w14:paraId="2ABE8CDE">
            <w:pPr>
              <w:adjustRightInd w:val="0"/>
              <w:snapToGrid w:val="0"/>
              <w:spacing w:line="300" w:lineRule="exact"/>
              <w:jc w:val="center"/>
              <w:rPr>
                <w:rFonts w:hint="eastAsia"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学分数</w:t>
            </w:r>
          </w:p>
        </w:tc>
        <w:tc>
          <w:tcPr>
            <w:tcW w:w="1295" w:type="dxa"/>
            <w:gridSpan w:val="3"/>
            <w:vAlign w:val="center"/>
          </w:tcPr>
          <w:p w14:paraId="1C81E3EC">
            <w:pPr>
              <w:adjustRightInd w:val="0"/>
              <w:snapToGrid w:val="0"/>
              <w:spacing w:line="300" w:lineRule="exact"/>
              <w:jc w:val="center"/>
              <w:rPr>
                <w:rFonts w:hint="eastAsia"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学时数</w:t>
            </w:r>
          </w:p>
        </w:tc>
        <w:tc>
          <w:tcPr>
            <w:tcW w:w="908" w:type="dxa"/>
            <w:vMerge w:val="restart"/>
            <w:vAlign w:val="center"/>
          </w:tcPr>
          <w:p w14:paraId="3E11848A">
            <w:pPr>
              <w:adjustRightInd w:val="0"/>
              <w:snapToGrid w:val="0"/>
              <w:spacing w:line="300" w:lineRule="exact"/>
              <w:jc w:val="center"/>
              <w:rPr>
                <w:rFonts w:hint="eastAsia" w:ascii="仿宋" w:hAnsi="仿宋" w:eastAsia="仿宋"/>
                <w:b/>
                <w:sz w:val="20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修读学期</w:t>
            </w:r>
            <w:r>
              <w:rPr>
                <w:rFonts w:hint="eastAsia" w:ascii="仿宋" w:hAnsi="仿宋" w:eastAsia="仿宋"/>
                <w:b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/>
                <w:sz w:val="24"/>
                <w:lang w:val="en-US" w:eastAsia="zh-CN"/>
              </w:rPr>
              <w:t>春季/秋季</w:t>
            </w:r>
            <w:r>
              <w:rPr>
                <w:rFonts w:hint="eastAsia" w:ascii="仿宋" w:hAnsi="仿宋" w:eastAsia="仿宋"/>
                <w:b/>
                <w:sz w:val="24"/>
                <w:lang w:eastAsia="zh-CN"/>
              </w:rPr>
              <w:t>）</w:t>
            </w:r>
          </w:p>
        </w:tc>
        <w:tc>
          <w:tcPr>
            <w:tcW w:w="2686" w:type="dxa"/>
            <w:vMerge w:val="restart"/>
            <w:vAlign w:val="center"/>
          </w:tcPr>
          <w:p w14:paraId="411677A0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备注</w:t>
            </w:r>
          </w:p>
        </w:tc>
      </w:tr>
      <w:tr w14:paraId="3900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18" w:hRule="atLeast"/>
          <w:tblHeader/>
        </w:trPr>
        <w:tc>
          <w:tcPr>
            <w:tcW w:w="1292" w:type="dxa"/>
            <w:vMerge w:val="continue"/>
            <w:vAlign w:val="center"/>
          </w:tcPr>
          <w:p w14:paraId="617E401B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1944" w:type="dxa"/>
            <w:vMerge w:val="continue"/>
            <w:vAlign w:val="center"/>
          </w:tcPr>
          <w:p w14:paraId="429385BB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388" w:type="dxa"/>
            <w:vAlign w:val="center"/>
          </w:tcPr>
          <w:p w14:paraId="117F8867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0"/>
              </w:rPr>
            </w:pPr>
            <w:r>
              <w:rPr>
                <w:rFonts w:hint="eastAsia" w:ascii="仿宋" w:hAnsi="仿宋" w:eastAsia="仿宋"/>
                <w:b/>
                <w:sz w:val="20"/>
              </w:rPr>
              <w:t>总学分</w:t>
            </w:r>
          </w:p>
        </w:tc>
        <w:tc>
          <w:tcPr>
            <w:tcW w:w="389" w:type="dxa"/>
            <w:vAlign w:val="center"/>
          </w:tcPr>
          <w:p w14:paraId="5EBA4CD9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0"/>
              </w:rPr>
            </w:pPr>
            <w:r>
              <w:rPr>
                <w:rFonts w:hint="eastAsia" w:ascii="仿宋" w:hAnsi="仿宋" w:eastAsia="仿宋"/>
                <w:b/>
                <w:sz w:val="20"/>
              </w:rPr>
              <w:t>理论学分</w:t>
            </w:r>
          </w:p>
        </w:tc>
        <w:tc>
          <w:tcPr>
            <w:tcW w:w="389" w:type="dxa"/>
            <w:vAlign w:val="center"/>
          </w:tcPr>
          <w:p w14:paraId="07927D43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0"/>
              </w:rPr>
            </w:pPr>
            <w:r>
              <w:rPr>
                <w:rFonts w:hint="eastAsia" w:ascii="仿宋" w:hAnsi="仿宋" w:eastAsia="仿宋"/>
                <w:b/>
                <w:sz w:val="20"/>
              </w:rPr>
              <w:t>实践学分</w:t>
            </w:r>
          </w:p>
        </w:tc>
        <w:tc>
          <w:tcPr>
            <w:tcW w:w="431" w:type="dxa"/>
            <w:vAlign w:val="center"/>
          </w:tcPr>
          <w:p w14:paraId="1C1E4E17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0"/>
              </w:rPr>
            </w:pPr>
            <w:r>
              <w:rPr>
                <w:rFonts w:hint="eastAsia" w:ascii="仿宋" w:hAnsi="仿宋" w:eastAsia="仿宋"/>
                <w:b/>
                <w:sz w:val="20"/>
              </w:rPr>
              <w:t>总学时</w:t>
            </w:r>
          </w:p>
        </w:tc>
        <w:tc>
          <w:tcPr>
            <w:tcW w:w="432" w:type="dxa"/>
            <w:vAlign w:val="center"/>
          </w:tcPr>
          <w:p w14:paraId="51A692D5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0"/>
              </w:rPr>
            </w:pPr>
            <w:r>
              <w:rPr>
                <w:rFonts w:hint="eastAsia" w:ascii="仿宋" w:hAnsi="仿宋" w:eastAsia="仿宋"/>
                <w:b/>
                <w:sz w:val="20"/>
              </w:rPr>
              <w:t>理论学时</w:t>
            </w:r>
          </w:p>
        </w:tc>
        <w:tc>
          <w:tcPr>
            <w:tcW w:w="432" w:type="dxa"/>
            <w:vAlign w:val="center"/>
          </w:tcPr>
          <w:p w14:paraId="7A0A34AD">
            <w:pPr>
              <w:adjustRightInd w:val="0"/>
              <w:snapToGrid w:val="0"/>
              <w:spacing w:line="300" w:lineRule="exact"/>
              <w:jc w:val="center"/>
              <w:rPr>
                <w:rFonts w:ascii="仿宋" w:hAnsi="仿宋" w:eastAsia="仿宋"/>
                <w:b/>
                <w:sz w:val="20"/>
              </w:rPr>
            </w:pPr>
            <w:r>
              <w:rPr>
                <w:rFonts w:hint="eastAsia" w:ascii="仿宋" w:hAnsi="仿宋" w:eastAsia="仿宋"/>
                <w:b/>
                <w:sz w:val="20"/>
              </w:rPr>
              <w:t>实践学时</w:t>
            </w:r>
          </w:p>
        </w:tc>
        <w:tc>
          <w:tcPr>
            <w:tcW w:w="908" w:type="dxa"/>
            <w:vMerge w:val="continue"/>
            <w:vAlign w:val="center"/>
          </w:tcPr>
          <w:p w14:paraId="03F34093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sz w:val="20"/>
              </w:rPr>
            </w:pPr>
          </w:p>
        </w:tc>
        <w:tc>
          <w:tcPr>
            <w:tcW w:w="2686" w:type="dxa"/>
            <w:vMerge w:val="continue"/>
            <w:vAlign w:val="center"/>
          </w:tcPr>
          <w:p w14:paraId="7B1ECF65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</w:tr>
      <w:tr w14:paraId="2B72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1" w:hRule="atLeast"/>
        </w:trPr>
        <w:tc>
          <w:tcPr>
            <w:tcW w:w="1292" w:type="dxa"/>
            <w:vMerge w:val="restart"/>
            <w:vAlign w:val="center"/>
          </w:tcPr>
          <w:p w14:paraId="5B1DF35F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必修</w:t>
            </w:r>
          </w:p>
        </w:tc>
        <w:tc>
          <w:tcPr>
            <w:tcW w:w="1944" w:type="dxa"/>
          </w:tcPr>
          <w:p w14:paraId="49AE69E4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8" w:type="dxa"/>
          </w:tcPr>
          <w:p w14:paraId="61BD0762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4A5B950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2CC45D5E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1" w:type="dxa"/>
          </w:tcPr>
          <w:p w14:paraId="55205310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541F65E7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0D0F627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908" w:type="dxa"/>
          </w:tcPr>
          <w:p w14:paraId="50729C23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2686" w:type="dxa"/>
            <w:vMerge w:val="restart"/>
            <w:vAlign w:val="center"/>
          </w:tcPr>
          <w:p w14:paraId="2C855629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  <w:tr w14:paraId="0BF0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1" w:hRule="atLeast"/>
        </w:trPr>
        <w:tc>
          <w:tcPr>
            <w:tcW w:w="1292" w:type="dxa"/>
            <w:vMerge w:val="continue"/>
            <w:vAlign w:val="center"/>
          </w:tcPr>
          <w:p w14:paraId="08FBA368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44" w:type="dxa"/>
          </w:tcPr>
          <w:p w14:paraId="38B88A86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8" w:type="dxa"/>
          </w:tcPr>
          <w:p w14:paraId="6F4C793F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1AA703EF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73EFC33A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1" w:type="dxa"/>
          </w:tcPr>
          <w:p w14:paraId="6CD51D0A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46C80CA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144EA5B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908" w:type="dxa"/>
          </w:tcPr>
          <w:p w14:paraId="283838AC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2686" w:type="dxa"/>
            <w:vMerge w:val="continue"/>
            <w:vAlign w:val="center"/>
          </w:tcPr>
          <w:p w14:paraId="0FE2D423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  <w:tr w14:paraId="56DF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1" w:hRule="atLeast"/>
        </w:trPr>
        <w:tc>
          <w:tcPr>
            <w:tcW w:w="1292" w:type="dxa"/>
            <w:vMerge w:val="continue"/>
            <w:vAlign w:val="center"/>
          </w:tcPr>
          <w:p w14:paraId="66F9426C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44" w:type="dxa"/>
          </w:tcPr>
          <w:p w14:paraId="451B788A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8" w:type="dxa"/>
          </w:tcPr>
          <w:p w14:paraId="2502A837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5C51E27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31619802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1" w:type="dxa"/>
          </w:tcPr>
          <w:p w14:paraId="180BBEDB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15A59D7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20DE4B7C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908" w:type="dxa"/>
          </w:tcPr>
          <w:p w14:paraId="688D7122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2686" w:type="dxa"/>
            <w:vMerge w:val="continue"/>
          </w:tcPr>
          <w:p w14:paraId="35AB5434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  <w:tr w14:paraId="4BC4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1" w:hRule="atLeast"/>
        </w:trPr>
        <w:tc>
          <w:tcPr>
            <w:tcW w:w="1292" w:type="dxa"/>
            <w:vMerge w:val="restart"/>
            <w:vAlign w:val="center"/>
          </w:tcPr>
          <w:p w14:paraId="6070244E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选修</w:t>
            </w:r>
          </w:p>
        </w:tc>
        <w:tc>
          <w:tcPr>
            <w:tcW w:w="1944" w:type="dxa"/>
          </w:tcPr>
          <w:p w14:paraId="77A5BD94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8" w:type="dxa"/>
          </w:tcPr>
          <w:p w14:paraId="0D2A47D6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5DCAEF4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1BE7638D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1" w:type="dxa"/>
          </w:tcPr>
          <w:p w14:paraId="6C9FDA11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4B7DAD5E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42925872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908" w:type="dxa"/>
          </w:tcPr>
          <w:p w14:paraId="102A04E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2686" w:type="dxa"/>
            <w:vMerge w:val="continue"/>
          </w:tcPr>
          <w:p w14:paraId="513F183E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  <w:tr w14:paraId="6A09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1" w:hRule="atLeast"/>
        </w:trPr>
        <w:tc>
          <w:tcPr>
            <w:tcW w:w="1292" w:type="dxa"/>
            <w:vMerge w:val="continue"/>
            <w:vAlign w:val="center"/>
          </w:tcPr>
          <w:p w14:paraId="4F39D7AB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44" w:type="dxa"/>
          </w:tcPr>
          <w:p w14:paraId="79139E53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8" w:type="dxa"/>
          </w:tcPr>
          <w:p w14:paraId="456B7B89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00ADC2E1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1742B17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1" w:type="dxa"/>
          </w:tcPr>
          <w:p w14:paraId="684DC39A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0A55CB62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2519D46F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908" w:type="dxa"/>
          </w:tcPr>
          <w:p w14:paraId="6AF75D9F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2686" w:type="dxa"/>
            <w:vMerge w:val="continue"/>
          </w:tcPr>
          <w:p w14:paraId="2ECF840D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  <w:tr w14:paraId="65A1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1" w:hRule="atLeast"/>
        </w:trPr>
        <w:tc>
          <w:tcPr>
            <w:tcW w:w="1292" w:type="dxa"/>
            <w:vMerge w:val="continue"/>
            <w:vAlign w:val="center"/>
          </w:tcPr>
          <w:p w14:paraId="504BEBCE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44" w:type="dxa"/>
          </w:tcPr>
          <w:p w14:paraId="0BA2142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8" w:type="dxa"/>
          </w:tcPr>
          <w:p w14:paraId="4A838826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63EBFF99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389" w:type="dxa"/>
          </w:tcPr>
          <w:p w14:paraId="11503AB1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1" w:type="dxa"/>
          </w:tcPr>
          <w:p w14:paraId="38E85C16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45219D25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432" w:type="dxa"/>
          </w:tcPr>
          <w:p w14:paraId="6FB96BD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908" w:type="dxa"/>
          </w:tcPr>
          <w:p w14:paraId="376B2073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  <w:tc>
          <w:tcPr>
            <w:tcW w:w="2686" w:type="dxa"/>
            <w:vMerge w:val="continue"/>
          </w:tcPr>
          <w:p w14:paraId="23C8B3AC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  <w:tr w14:paraId="3CF7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08" w:hRule="atLeast"/>
        </w:trPr>
        <w:tc>
          <w:tcPr>
            <w:tcW w:w="1292" w:type="dxa"/>
            <w:vAlign w:val="center"/>
          </w:tcPr>
          <w:p w14:paraId="0CA4656D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项目完成应取得</w:t>
            </w:r>
          </w:p>
          <w:p w14:paraId="01F71E3B">
            <w:pPr>
              <w:adjustRightInd w:val="0"/>
              <w:snapToGrid w:val="0"/>
              <w:spacing w:line="340" w:lineRule="exact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总学分：分</w:t>
            </w:r>
          </w:p>
        </w:tc>
        <w:tc>
          <w:tcPr>
            <w:tcW w:w="7999" w:type="dxa"/>
            <w:gridSpan w:val="9"/>
          </w:tcPr>
          <w:p w14:paraId="44429F48">
            <w:pPr>
              <w:adjustRightInd w:val="0"/>
              <w:snapToGrid w:val="0"/>
              <w:spacing w:line="340" w:lineRule="exact"/>
              <w:rPr>
                <w:rFonts w:hint="eastAsia" w:ascii="仿宋" w:hAnsi="仿宋" w:eastAsia="仿宋" w:cs="宋体"/>
                <w:szCs w:val="21"/>
              </w:rPr>
            </w:pPr>
          </w:p>
        </w:tc>
      </w:tr>
    </w:tbl>
    <w:p w14:paraId="576AFAEB">
      <w:pPr>
        <w:spacing w:line="360" w:lineRule="auto"/>
        <w:ind w:firstLine="480" w:firstLineChars="200"/>
        <w:rPr>
          <w:rFonts w:hint="eastAsia" w:ascii="仿宋" w:hAnsi="仿宋" w:eastAsia="仿宋" w:cstheme="minorBidi"/>
          <w:sz w:val="24"/>
          <w:szCs w:val="28"/>
        </w:rPr>
      </w:pPr>
      <w:r>
        <w:rPr>
          <w:rFonts w:hint="eastAsia" w:ascii="仿宋" w:hAnsi="仿宋" w:eastAsia="仿宋" w:cstheme="minorBidi"/>
          <w:sz w:val="24"/>
          <w:szCs w:val="28"/>
        </w:rPr>
        <w:t>注：修读学期从学生进入微专业项目开始计算，一般为1-4</w:t>
      </w:r>
      <w:r>
        <w:rPr>
          <w:rFonts w:hint="eastAsia" w:ascii="仿宋" w:hAnsi="仿宋" w:eastAsia="仿宋" w:cstheme="minorBidi"/>
          <w:sz w:val="24"/>
          <w:szCs w:val="28"/>
          <w:lang w:val="en-US" w:eastAsia="zh-CN"/>
        </w:rPr>
        <w:t>同时标明春季/秋季</w:t>
      </w:r>
      <w:r>
        <w:rPr>
          <w:rFonts w:hint="eastAsia" w:ascii="仿宋" w:hAnsi="仿宋" w:eastAsia="仿宋" w:cstheme="minorBidi"/>
          <w:sz w:val="24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xM2EzNTBjMTY0YTQ0MjEwMjU2YTZkMGIxOTBhMzMifQ=="/>
  </w:docVars>
  <w:rsids>
    <w:rsidRoot w:val="00582977"/>
    <w:rsid w:val="0003488B"/>
    <w:rsid w:val="00111CE0"/>
    <w:rsid w:val="001620F2"/>
    <w:rsid w:val="003A2BD0"/>
    <w:rsid w:val="00542FE0"/>
    <w:rsid w:val="00582977"/>
    <w:rsid w:val="00632758"/>
    <w:rsid w:val="006C6E5F"/>
    <w:rsid w:val="008D6144"/>
    <w:rsid w:val="00901836"/>
    <w:rsid w:val="00923F1C"/>
    <w:rsid w:val="00A57896"/>
    <w:rsid w:val="00AB0468"/>
    <w:rsid w:val="00B4460E"/>
    <w:rsid w:val="00F34D79"/>
    <w:rsid w:val="00FE00BD"/>
    <w:rsid w:val="00FE47AF"/>
    <w:rsid w:val="1CE869C8"/>
    <w:rsid w:val="28F57AEF"/>
    <w:rsid w:val="41FA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149</Characters>
  <Lines>1</Lines>
  <Paragraphs>1</Paragraphs>
  <TotalTime>7</TotalTime>
  <ScaleCrop>false</ScaleCrop>
  <LinksUpToDate>false</LinksUpToDate>
  <CharactersWithSpaces>149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2025-04-16T00:10:00Z</dcterms:created>
  <dc:creator>陈苏一</dc:creator>
  <cp:lastModifiedBy>李晓锋</cp:lastModifiedBy>
  <dcterms:modified xsi:type="dcterms:W3CDTF">2025-04-16T00:44:01Z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1ADF8DE2BEFE4A37B207CB12B8FFD6B3_13</vt:lpwstr>
  </property>
  <property fmtid="{D5CDD505-2E9C-101B-9397-08002B2CF9AE}" pid="4" name="KSOTemplateDocerSaveRecord">
    <vt:lpwstr>eyJoZGlkIjoiODIzZTM2ZTYyNjdjOGE3ZjY4ZTZjYzVmZWQxNmY4NzIiLCJ1c2VySWQiOiIxNjgzNjQyMDg0In0=</vt:lpwstr>
  </property>
</Properties>
</file>