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Accessibility conformance test report</w:t>
      </w:r>
    </w:p>
    <w:p w:rsidR="00000000" w:rsidDel="00000000" w:rsidP="00000000" w:rsidRDefault="00000000" w:rsidRPr="00000000" w14:paraId="00000002">
      <w:pPr>
        <w:rPr>
          <w:b w:val="1"/>
          <w:bCs w:val="1"/>
        </w:rPr>
      </w:pPr>
      <w:r w:rsidDel="00000000" w:rsidR="00000000" w:rsidRPr="00000000">
        <w:rPr>
          <w:b w:val="1"/>
          <w:bCs w:val="1"/>
          <w:rtl w:val="0"/>
        </w:rPr>
        <w:t xml:space="preserve">Page evaluated: </w:t>
      </w:r>
      <w:hyperlink r:id="rId7">
        <w:r w:rsidDel="00000000" w:rsidR="00000000" w:rsidRPr="00000000">
          <w:rPr>
            <w:rFonts w:ascii="Arial" w:cs="Arial" w:eastAsia="Arial" w:hAnsi="Arial"/>
            <w:b w:val="1"/>
            <w:bCs w:val="1"/>
            <w:color w:val="8a0000"/>
            <w:sz w:val="24"/>
            <w:szCs w:val="24"/>
            <w:highlight w:val="white"/>
            <w:rtl w:val="0"/>
          </w:rPr>
          <w:t xml:space="preserve">product_launch.html</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Evaluator: Tanvir Mahmud</w:t>
      </w:r>
    </w:p>
    <w:p w:rsidR="00000000" w:rsidDel="00000000" w:rsidP="00000000" w:rsidRDefault="00000000" w:rsidRPr="00000000" w14:paraId="00000004">
      <w:pPr>
        <w:pStyle w:val="Heading2"/>
        <w:rPr/>
      </w:pPr>
      <w:r w:rsidDel="00000000" w:rsidR="00000000" w:rsidRPr="00000000">
        <w:rPr>
          <w:rtl w:val="0"/>
        </w:rPr>
        <w:t xml:space="preserve">Summary of the conformance test</w:t>
      </w:r>
    </w:p>
    <w:p w:rsidR="00000000" w:rsidDel="00000000" w:rsidP="00000000" w:rsidRDefault="00000000" w:rsidRPr="00000000" w14:paraId="00000005">
      <w:pPr>
        <w:spacing w:after="240" w:before="240" w:lineRule="auto"/>
        <w:rPr/>
      </w:pPr>
      <w:r w:rsidDel="00000000" w:rsidR="00000000" w:rsidRPr="00000000">
        <w:rPr>
          <w:rtl w:val="0"/>
        </w:rPr>
        <w:t xml:space="preserve">Based on the WAVE report, there were 7 major errors, 3 contrast errors, and 21 alerts identified.</w:t>
        <w:br w:type="textWrapping"/>
        <w:t xml:space="preserve">The initial accessibility score was 5.7 out of 10.</w:t>
      </w:r>
    </w:p>
    <w:p w:rsidR="00000000" w:rsidDel="00000000" w:rsidP="00000000" w:rsidRDefault="00000000" w:rsidRPr="00000000" w14:paraId="00000006">
      <w:pPr>
        <w:spacing w:after="240" w:before="240" w:lineRule="auto"/>
        <w:rPr/>
      </w:pPr>
      <w:r w:rsidDel="00000000" w:rsidR="00000000" w:rsidRPr="00000000">
        <w:rPr>
          <w:rtl w:val="0"/>
        </w:rPr>
        <w:t xml:space="preserve">The major issues included missing alternative text, missing form labels, no specified language attribute for the webpage, and the presence of empty buttons and empty links. These issues create significant accessibility and usability problems, as they can cause user frustration and impact assistive technologies. They may also introduce barriers for future development and maintenance.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Results of the conformance test</w:t>
      </w:r>
    </w:p>
    <w:p w:rsidR="00000000" w:rsidDel="00000000" w:rsidP="00000000" w:rsidRDefault="00000000" w:rsidRPr="00000000" w14:paraId="00000009">
      <w:pPr>
        <w:rPr/>
      </w:pPr>
      <w:r w:rsidDel="00000000" w:rsidR="00000000" w:rsidRPr="00000000">
        <w:rPr>
          <w:rtl w:val="0"/>
        </w:rPr>
        <w:t xml:space="preserve">Note that the information you will be reporting is in your own words, but is based on the ‘Details’ and ‘Reference’ sections in your WAVE conformance test results report.</w:t>
      </w:r>
    </w:p>
    <w:p w:rsidR="00000000" w:rsidDel="00000000" w:rsidP="00000000" w:rsidRDefault="00000000" w:rsidRPr="00000000" w14:paraId="0000000A">
      <w:pPr>
        <w:rPr/>
      </w:pPr>
      <w:r w:rsidDel="00000000" w:rsidR="00000000" w:rsidRPr="00000000">
        <w:rPr>
          <w:rtl w:val="0"/>
        </w:rPr>
      </w:r>
    </w:p>
    <w:sdt>
      <w:sdtPr>
        <w:lock w:val="contentLocked"/>
        <w:id w:val="361466457"/>
        <w:tag w:val="goog_rdk_0"/>
      </w:sdtPr>
      <w:sdtContent>
        <w:tbl>
          <w:tblPr>
            <w:tblStyle w:val="Table1"/>
            <w:tblW w:w="1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4365"/>
            <w:gridCol w:w="2565"/>
            <w:gridCol w:w="1695"/>
            <w:gridCol w:w="2325"/>
            <w:tblGridChange w:id="0">
              <w:tblGrid>
                <w:gridCol w:w="2775"/>
                <w:gridCol w:w="4365"/>
                <w:gridCol w:w="2565"/>
                <w:gridCol w:w="169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Missing Alternative Text</w:t>
                </w:r>
              </w:p>
              <w:p w:rsidR="00000000" w:rsidDel="00000000" w:rsidP="00000000" w:rsidRDefault="00000000" w:rsidRPr="00000000" w14:paraId="0000000C">
                <w:pPr>
                  <w:widowControl w:val="0"/>
                  <w:spacing w:after="0" w:line="240" w:lineRule="auto"/>
                  <w:rPr>
                    <w:sz w:val="40"/>
                    <w:szCs w:val="40"/>
                  </w:rPr>
                </w:pPr>
                <w:r w:rsidDel="00000000" w:rsidR="00000000" w:rsidRPr="00000000">
                  <w:rPr>
                    <w:sz w:val="40"/>
                    <w:szCs w:val="40"/>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38425" cy="34671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38425" cy="346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w:cs="Arial" w:eastAsia="Arial" w:hAnsi="Arial"/>
                    <w:color w:val="444444"/>
                    <w:sz w:val="31"/>
                    <w:szCs w:val="31"/>
                    <w:highlight w:val="white"/>
                    <w:rtl w:val="0"/>
                  </w:rPr>
                  <w:t xml:space="preserve">Each image must have an alt attribute. Without alternative text, the content of an image will not be available to user/ui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Adding an alt attribute can solve this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940" w:hanging="360"/>
                  <w:rPr>
                    <w:sz w:val="25"/>
                    <w:szCs w:val="25"/>
                  </w:rPr>
                </w:pPr>
                <w:hyperlink r:id="rId9">
                  <w:r w:rsidDel="00000000" w:rsidR="00000000" w:rsidRPr="00000000">
                    <w:rPr>
                      <w:rFonts w:ascii="Arial" w:cs="Arial" w:eastAsia="Arial" w:hAnsi="Arial"/>
                      <w:color w:val="0050c7"/>
                      <w:sz w:val="25"/>
                      <w:szCs w:val="25"/>
                      <w:u w:val="single"/>
                      <w:rtl w:val="0"/>
                    </w:rPr>
                    <w:t xml:space="preserve">1.1.1 Non-text Content (Level A)</w:t>
                  </w:r>
                </w:hyperlink>
                <w:r w:rsidDel="00000000" w:rsidR="00000000" w:rsidRPr="00000000">
                  <w:rPr>
                    <w:rtl w:val="0"/>
                  </w:rPr>
                </w:r>
              </w:p>
            </w:tc>
          </w:tr>
        </w:tbl>
      </w:sdtContent>
    </w:sdt>
    <w:p w:rsidR="00000000" w:rsidDel="00000000" w:rsidP="00000000" w:rsidRDefault="00000000" w:rsidRPr="00000000" w14:paraId="00000011">
      <w:pPr>
        <w:rPr/>
      </w:pPr>
      <w:r w:rsidDel="00000000" w:rsidR="00000000" w:rsidRPr="00000000">
        <w:rPr>
          <w:rtl w:val="0"/>
        </w:rPr>
      </w:r>
    </w:p>
    <w:sdt>
      <w:sdtPr>
        <w:lock w:val="contentLocked"/>
        <w:id w:val="-1410897114"/>
        <w:tag w:val="goog_rdk_1"/>
      </w:sdtPr>
      <w:sdtContent>
        <w:tbl>
          <w:tblPr>
            <w:tblStyle w:val="Table2"/>
            <w:tblW w:w="13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4380"/>
            <w:gridCol w:w="2355"/>
            <w:gridCol w:w="2025"/>
            <w:gridCol w:w="2340"/>
            <w:tblGridChange w:id="0">
              <w:tblGrid>
                <w:gridCol w:w="2775"/>
                <w:gridCol w:w="4380"/>
                <w:gridCol w:w="2355"/>
                <w:gridCol w:w="202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Missing form label</w:t>
                </w:r>
              </w:p>
              <w:p w:rsidR="00000000" w:rsidDel="00000000" w:rsidP="00000000" w:rsidRDefault="00000000" w:rsidRPr="00000000" w14:paraId="00000013">
                <w:pPr>
                  <w:widowControl w:val="0"/>
                  <w:spacing w:after="0" w:line="240" w:lineRule="auto"/>
                  <w:rPr>
                    <w:sz w:val="40"/>
                    <w:szCs w:val="40"/>
                  </w:rPr>
                </w:pPr>
                <w:r w:rsidDel="00000000" w:rsidR="00000000" w:rsidRPr="00000000">
                  <w:rPr>
                    <w:sz w:val="40"/>
                    <w:szCs w:val="40"/>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727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47950" cy="172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If form control doesn’t have an associated label,the function or purpose of the control might not be presented to the user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Arial" w:cs="Arial" w:eastAsia="Arial" w:hAnsi="Arial"/>
                    <w:sz w:val="30"/>
                    <w:szCs w:val="30"/>
                    <w:rtl w:val="0"/>
                  </w:rPr>
                  <w:t xml:space="preserve">Use of &lt;label&gt; element to the function or control</w:t>
                </w:r>
                <w:r w:rsidDel="00000000" w:rsidR="00000000" w:rsidRPr="00000000">
                  <w:rPr>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940" w:hanging="360"/>
                  <w:rPr>
                    <w:sz w:val="25"/>
                    <w:szCs w:val="25"/>
                  </w:rPr>
                </w:pPr>
                <w:hyperlink r:id="rId11">
                  <w:r w:rsidDel="00000000" w:rsidR="00000000" w:rsidRPr="00000000">
                    <w:rPr>
                      <w:rFonts w:ascii="Arial" w:cs="Arial" w:eastAsia="Arial" w:hAnsi="Arial"/>
                      <w:color w:val="0050c7"/>
                      <w:sz w:val="25"/>
                      <w:szCs w:val="25"/>
                      <w:u w:val="single"/>
                      <w:rtl w:val="0"/>
                    </w:rPr>
                    <w:t xml:space="preserve">1.1.1 Non-text Content (Level A)</w:t>
                  </w:r>
                </w:hyperlink>
                <w:r w:rsidDel="00000000" w:rsidR="00000000" w:rsidRPr="00000000">
                  <w:rPr>
                    <w:rtl w:val="0"/>
                  </w:rPr>
                </w:r>
              </w:p>
              <w:p w:rsidR="00000000" w:rsidDel="00000000" w:rsidP="00000000" w:rsidRDefault="00000000" w:rsidRPr="00000000" w14:paraId="00000018">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940" w:hanging="360"/>
                  <w:rPr>
                    <w:sz w:val="25"/>
                    <w:szCs w:val="25"/>
                  </w:rPr>
                </w:pPr>
                <w:hyperlink r:id="rId12">
                  <w:r w:rsidDel="00000000" w:rsidR="00000000" w:rsidRPr="00000000">
                    <w:rPr>
                      <w:rFonts w:ascii="Arial" w:cs="Arial" w:eastAsia="Arial" w:hAnsi="Arial"/>
                      <w:color w:val="0050c7"/>
                      <w:sz w:val="25"/>
                      <w:szCs w:val="25"/>
                      <w:u w:val="single"/>
                      <w:rtl w:val="0"/>
                    </w:rPr>
                    <w:t xml:space="preserve">1.3.1 Info and Relationships (Level A)</w:t>
                  </w:r>
                </w:hyperlink>
                <w:r w:rsidDel="00000000" w:rsidR="00000000" w:rsidRPr="00000000">
                  <w:rPr>
                    <w:rtl w:val="0"/>
                  </w:rPr>
                </w:r>
              </w:p>
              <w:p w:rsidR="00000000" w:rsidDel="00000000" w:rsidP="00000000" w:rsidRDefault="00000000" w:rsidRPr="00000000" w14:paraId="00000019">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940" w:hanging="360"/>
                  <w:rPr>
                    <w:sz w:val="25"/>
                    <w:szCs w:val="25"/>
                  </w:rPr>
                </w:pPr>
                <w:hyperlink r:id="rId13">
                  <w:r w:rsidDel="00000000" w:rsidR="00000000" w:rsidRPr="00000000">
                    <w:rPr>
                      <w:rFonts w:ascii="Arial" w:cs="Arial" w:eastAsia="Arial" w:hAnsi="Arial"/>
                      <w:color w:val="0050c7"/>
                      <w:sz w:val="25"/>
                      <w:szCs w:val="25"/>
                      <w:u w:val="single"/>
                      <w:rtl w:val="0"/>
                    </w:rPr>
                    <w:t xml:space="preserve">2.4.6 Headings and Labels (Level AA)</w:t>
                  </w:r>
                </w:hyperlink>
                <w:r w:rsidDel="00000000" w:rsidR="00000000" w:rsidRPr="00000000">
                  <w:rPr>
                    <w:rtl w:val="0"/>
                  </w:rPr>
                </w:r>
              </w:p>
              <w:p w:rsidR="00000000" w:rsidDel="00000000" w:rsidP="00000000" w:rsidRDefault="00000000" w:rsidRPr="00000000" w14:paraId="0000001A">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line="240" w:lineRule="auto"/>
                  <w:ind w:left="940" w:hanging="360"/>
                  <w:rPr>
                    <w:sz w:val="25"/>
                    <w:szCs w:val="25"/>
                  </w:rPr>
                </w:pPr>
                <w:hyperlink r:id="rId14">
                  <w:r w:rsidDel="00000000" w:rsidR="00000000" w:rsidRPr="00000000">
                    <w:rPr>
                      <w:rFonts w:ascii="Arial" w:cs="Arial" w:eastAsia="Arial" w:hAnsi="Arial"/>
                      <w:color w:val="0050c7"/>
                      <w:sz w:val="25"/>
                      <w:szCs w:val="25"/>
                      <w:u w:val="single"/>
                      <w:rtl w:val="0"/>
                    </w:rPr>
                    <w:t xml:space="preserve">3.3.2 Labels or Instructions (Level 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Language Missing</w:t>
                </w:r>
              </w:p>
              <w:p w:rsidR="00000000" w:rsidDel="00000000" w:rsidP="00000000" w:rsidRDefault="00000000" w:rsidRPr="00000000" w14:paraId="0000001C">
                <w:pPr>
                  <w:widowControl w:val="0"/>
                  <w:spacing w:after="0" w:line="240" w:lineRule="auto"/>
                  <w:rPr>
                    <w:sz w:val="40"/>
                    <w:szCs w:val="40"/>
                  </w:rPr>
                </w:pPr>
                <w:r w:rsidDel="00000000" w:rsidR="00000000" w:rsidRPr="00000000">
                  <w:rPr>
                    <w:sz w:val="40"/>
                    <w:szCs w:val="40"/>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9050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47950" cy="190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Language of the page or page elements allows users to read the content in the appropriate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Using the &lt;html lang&gt; attribute with a valid value(e.g. &lt;html lang=”en”&gt;).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940" w:hanging="360"/>
                </w:pPr>
                <w:hyperlink r:id="rId16">
                  <w:r w:rsidDel="00000000" w:rsidR="00000000" w:rsidRPr="00000000">
                    <w:rPr>
                      <w:rFonts w:ascii="Arial" w:cs="Arial" w:eastAsia="Arial" w:hAnsi="Arial"/>
                      <w:color w:val="0050c7"/>
                      <w:sz w:val="21"/>
                      <w:szCs w:val="21"/>
                      <w:u w:val="single"/>
                      <w:rtl w:val="0"/>
                    </w:rPr>
                    <w:t xml:space="preserve">3.1.1 Language of Page (Level 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Empty Button</w:t>
                </w:r>
              </w:p>
              <w:p w:rsidR="00000000" w:rsidDel="00000000" w:rsidP="00000000" w:rsidRDefault="00000000" w:rsidRPr="00000000" w14:paraId="00000022">
                <w:pPr>
                  <w:widowControl w:val="0"/>
                  <w:spacing w:after="0" w:line="240" w:lineRule="auto"/>
                  <w:rPr>
                    <w:sz w:val="40"/>
                    <w:szCs w:val="40"/>
                  </w:rPr>
                </w:pPr>
                <w:r w:rsidDel="00000000" w:rsidR="00000000" w:rsidRPr="00000000">
                  <w:rPr>
                    <w:sz w:val="40"/>
                    <w:szCs w:val="40"/>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6891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47950" cy="168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Description must be presented to screen so the users can indicate the function of the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By placing text content/icons within &lt;button&gt;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940" w:hanging="360"/>
                </w:pPr>
                <w:hyperlink r:id="rId18">
                  <w:r w:rsidDel="00000000" w:rsidR="00000000" w:rsidRPr="00000000">
                    <w:rPr>
                      <w:rFonts w:ascii="Arial" w:cs="Arial" w:eastAsia="Arial" w:hAnsi="Arial"/>
                      <w:color w:val="0050c7"/>
                      <w:sz w:val="21"/>
                      <w:szCs w:val="21"/>
                      <w:u w:val="single"/>
                      <w:rtl w:val="0"/>
                    </w:rPr>
                    <w:t xml:space="preserve">1.1.1 Non-text Content (Level A)</w:t>
                  </w:r>
                </w:hyperlink>
                <w:r w:rsidDel="00000000" w:rsidR="00000000" w:rsidRPr="00000000">
                  <w:rPr>
                    <w:rtl w:val="0"/>
                  </w:rPr>
                </w:r>
              </w:p>
              <w:p w:rsidR="00000000" w:rsidDel="00000000" w:rsidP="00000000" w:rsidRDefault="00000000" w:rsidRPr="00000000" w14:paraId="00000027">
                <w:pPr>
                  <w:widowControl w:val="0"/>
                  <w:numPr>
                    <w:ilvl w:val="0"/>
                    <w:numId w:val="5"/>
                  </w:numPr>
                  <w:pBdr>
                    <w:top w:color="auto" w:space="0" w:sz="0" w:val="none"/>
                    <w:bottom w:color="auto" w:space="0" w:sz="0" w:val="none"/>
                    <w:right w:color="auto" w:space="0" w:sz="0" w:val="none"/>
                    <w:between w:color="auto" w:space="0" w:sz="0" w:val="none"/>
                  </w:pBdr>
                  <w:shd w:fill="ffffff" w:val="clear"/>
                  <w:spacing w:after="0" w:line="240" w:lineRule="auto"/>
                  <w:ind w:left="940" w:hanging="360"/>
                </w:pPr>
                <w:hyperlink r:id="rId19">
                  <w:r w:rsidDel="00000000" w:rsidR="00000000" w:rsidRPr="00000000">
                    <w:rPr>
                      <w:rFonts w:ascii="Arial" w:cs="Arial" w:eastAsia="Arial" w:hAnsi="Arial"/>
                      <w:color w:val="0050c7"/>
                      <w:sz w:val="21"/>
                      <w:szCs w:val="21"/>
                      <w:u w:val="single"/>
                      <w:rtl w:val="0"/>
                    </w:rPr>
                    <w:t xml:space="preserve">2.4.4 Link Purpose (In Context) (Level 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Empty Link</w:t>
                  <w:br w:type="textWrapping"/>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6891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647950" cy="168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Link must contain valid link / text as indicator or direction to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Removing empty links or adding descriptive text to indicate the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2"/>
                  </w:numPr>
                  <w:pBdr>
                    <w:top w:color="auto" w:space="0" w:sz="0" w:val="none"/>
                    <w:bottom w:color="auto" w:space="0" w:sz="0" w:val="none"/>
                    <w:right w:color="auto" w:space="0" w:sz="0" w:val="none"/>
                    <w:between w:color="auto" w:space="0" w:sz="0" w:val="none"/>
                  </w:pBdr>
                  <w:shd w:fill="ffffff" w:val="clear"/>
                  <w:spacing w:after="0" w:line="240" w:lineRule="auto"/>
                  <w:ind w:left="940" w:hanging="360"/>
                </w:pPr>
                <w:hyperlink r:id="rId21">
                  <w:r w:rsidDel="00000000" w:rsidR="00000000" w:rsidRPr="00000000">
                    <w:rPr>
                      <w:rFonts w:ascii="Arial" w:cs="Arial" w:eastAsia="Arial" w:hAnsi="Arial"/>
                      <w:color w:val="0050c7"/>
                      <w:sz w:val="21"/>
                      <w:szCs w:val="21"/>
                      <w:u w:val="single"/>
                      <w:rtl w:val="0"/>
                    </w:rPr>
                    <w:t xml:space="preserve">2.4.4 Link Purpose (In Context) (Level 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Contrast error</w:t>
                  <w:br w:type="textWrapping"/>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651000"/>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6479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Adequate contrast of text is a must for all users especially users with low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By increasing the contrast between the foreground /text color and the background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3"/>
                  </w:numPr>
                  <w:pBdr>
                    <w:top w:color="auto" w:space="0" w:sz="0" w:val="none"/>
                    <w:bottom w:color="auto" w:space="0" w:sz="0" w:val="none"/>
                    <w:right w:color="auto" w:space="0" w:sz="0" w:val="none"/>
                    <w:between w:color="auto" w:space="0" w:sz="0" w:val="none"/>
                  </w:pBdr>
                  <w:shd w:fill="ffffff" w:val="clear"/>
                  <w:spacing w:after="0" w:line="240" w:lineRule="auto"/>
                  <w:ind w:left="940" w:hanging="360"/>
                </w:pPr>
                <w:hyperlink r:id="rId23">
                  <w:r w:rsidDel="00000000" w:rsidR="00000000" w:rsidRPr="00000000">
                    <w:rPr>
                      <w:rFonts w:ascii="Arial" w:cs="Arial" w:eastAsia="Arial" w:hAnsi="Arial"/>
                      <w:color w:val="0050c7"/>
                      <w:sz w:val="21"/>
                      <w:szCs w:val="21"/>
                      <w:u w:val="single"/>
                      <w:rtl w:val="0"/>
                    </w:rPr>
                    <w:t xml:space="preserve">1.4.3 Contrast (Minimum) (Level AA)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rPr>
                    <w:sz w:val="40"/>
                    <w:szCs w:val="40"/>
                    <w:rtl w:val="0"/>
                  </w:rPr>
                  <w:t xml:space="preserve">Device dependent event handler</w:t>
                  <w:br w:type="textWrapping"/>
                  <w:t xml:space="preserve">(ALERTS)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47950" cy="18288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647950" cy="1828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Arial" w:cs="Arial" w:eastAsia="Arial" w:hAnsi="Arial"/>
                    <w:color w:val="444444"/>
                    <w:sz w:val="30"/>
                    <w:szCs w:val="30"/>
                    <w:highlight w:val="white"/>
                    <w:rtl w:val="0"/>
                  </w:rPr>
                  <w:t xml:space="preserve">The JavaScript events in use do not appear to be accessible to both mouse and keyboard users. To be fully accessible, critical JavaScript interaction should be device independent.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Arial" w:cs="Arial" w:eastAsia="Arial" w:hAnsi="Arial"/>
                    <w:color w:val="444444"/>
                    <w:sz w:val="30"/>
                    <w:szCs w:val="30"/>
                    <w:highlight w:val="white"/>
                    <w:rtl w:val="0"/>
                  </w:rPr>
                  <w:t xml:space="preserve">Ensure that critical functionality and content is accessible by using a device independent event handler (which responds to both keyboard and mouse) or by using both a mouse dependent and a keyboard dependent event 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r>
              </w:p>
              <w:p w:rsidR="00000000" w:rsidDel="00000000" w:rsidP="00000000" w:rsidRDefault="00000000" w:rsidRPr="00000000" w14:paraId="00000037">
                <w:pPr>
                  <w:widowControl w:val="0"/>
                  <w:spacing w:after="0" w:line="240" w:lineRule="auto"/>
                  <w:rPr>
                    <w:rFonts w:ascii="Arial" w:cs="Arial" w:eastAsia="Arial" w:hAnsi="Arial"/>
                    <w:color w:val="0050c7"/>
                    <w:sz w:val="21"/>
                    <w:szCs w:val="21"/>
                    <w:highlight w:val="white"/>
                    <w:u w:val="single"/>
                  </w:rPr>
                </w:pPr>
                <w:r w:rsidDel="00000000" w:rsidR="00000000" w:rsidRPr="00000000">
                  <w:rPr>
                    <w:rFonts w:ascii="Arial" w:cs="Arial" w:eastAsia="Arial" w:hAnsi="Arial"/>
                    <w:color w:val="0050c7"/>
                    <w:sz w:val="21"/>
                    <w:szCs w:val="21"/>
                    <w:highlight w:val="white"/>
                    <w:u w:val="single"/>
                    <w:rtl w:val="0"/>
                  </w:rPr>
                  <w:t xml:space="preserve">2.1.1 Keyboard (Level A)</w:t>
                </w:r>
              </w:p>
            </w:tc>
          </w:tr>
        </w:tbl>
      </w:sdtContent>
    </w:sdt>
    <w:p w:rsidR="00000000" w:rsidDel="00000000" w:rsidP="00000000" w:rsidRDefault="00000000" w:rsidRPr="00000000" w14:paraId="00000038">
      <w:pPr>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335A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335A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335A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335A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335A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335A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335A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335A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335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335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335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335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335A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335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335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335A2"/>
    <w:rPr>
      <w:i w:val="1"/>
      <w:iCs w:val="1"/>
      <w:color w:val="404040" w:themeColor="text1" w:themeTint="0000BF"/>
    </w:rPr>
  </w:style>
  <w:style w:type="paragraph" w:styleId="ListParagraph">
    <w:name w:val="List Paragraph"/>
    <w:basedOn w:val="Normal"/>
    <w:uiPriority w:val="34"/>
    <w:qFormat w:val="1"/>
    <w:rsid w:val="00A335A2"/>
    <w:pPr>
      <w:ind w:left="720"/>
      <w:contextualSpacing w:val="1"/>
    </w:pPr>
  </w:style>
  <w:style w:type="character" w:styleId="IntenseEmphasis">
    <w:name w:val="Intense Emphasis"/>
    <w:basedOn w:val="DefaultParagraphFont"/>
    <w:uiPriority w:val="21"/>
    <w:qFormat w:val="1"/>
    <w:rsid w:val="00A335A2"/>
    <w:rPr>
      <w:i w:val="1"/>
      <w:iCs w:val="1"/>
      <w:color w:val="0f4761" w:themeColor="accent1" w:themeShade="0000BF"/>
    </w:rPr>
  </w:style>
  <w:style w:type="paragraph" w:styleId="IntenseQuote">
    <w:name w:val="Intense Quote"/>
    <w:basedOn w:val="Normal"/>
    <w:next w:val="Normal"/>
    <w:link w:val="IntenseQuoteChar"/>
    <w:uiPriority w:val="30"/>
    <w:qFormat w:val="1"/>
    <w:rsid w:val="00A335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335A2"/>
    <w:rPr>
      <w:i w:val="1"/>
      <w:iCs w:val="1"/>
      <w:color w:val="0f4761" w:themeColor="accent1" w:themeShade="0000BF"/>
    </w:rPr>
  </w:style>
  <w:style w:type="character" w:styleId="IntenseReference">
    <w:name w:val="Intense Reference"/>
    <w:basedOn w:val="DefaultParagraphFont"/>
    <w:uiPriority w:val="32"/>
    <w:qFormat w:val="1"/>
    <w:rsid w:val="00A335A2"/>
    <w:rPr>
      <w:b w:val="1"/>
      <w:bCs w:val="1"/>
      <w:smallCaps w:val="1"/>
      <w:color w:val="0f4761" w:themeColor="accent1" w:themeShade="0000BF"/>
      <w:spacing w:val="5"/>
    </w:rPr>
  </w:style>
  <w:style w:type="table" w:styleId="TableGrid">
    <w:name w:val="Table Grid"/>
    <w:basedOn w:val="TableNormal"/>
    <w:uiPriority w:val="39"/>
    <w:rsid w:val="0052539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3E772E"/>
    <w:pPr>
      <w:tabs>
        <w:tab w:val="center" w:pos="4513"/>
        <w:tab w:val="right" w:pos="9026"/>
      </w:tabs>
      <w:spacing w:after="0" w:line="240" w:lineRule="auto"/>
    </w:pPr>
  </w:style>
  <w:style w:type="character" w:styleId="HeaderChar" w:customStyle="1">
    <w:name w:val="Header Char"/>
    <w:basedOn w:val="DefaultParagraphFont"/>
    <w:link w:val="Header"/>
    <w:uiPriority w:val="99"/>
    <w:rsid w:val="003E772E"/>
  </w:style>
  <w:style w:type="paragraph" w:styleId="Footer">
    <w:name w:val="footer"/>
    <w:basedOn w:val="Normal"/>
    <w:link w:val="FooterChar"/>
    <w:uiPriority w:val="99"/>
    <w:unhideWhenUsed w:val="1"/>
    <w:rsid w:val="003E772E"/>
    <w:pPr>
      <w:tabs>
        <w:tab w:val="center" w:pos="4513"/>
        <w:tab w:val="right" w:pos="9026"/>
      </w:tabs>
      <w:spacing w:after="0" w:line="240" w:lineRule="auto"/>
    </w:pPr>
  </w:style>
  <w:style w:type="character" w:styleId="FooterChar" w:customStyle="1">
    <w:name w:val="Footer Char"/>
    <w:basedOn w:val="DefaultParagraphFont"/>
    <w:link w:val="Footer"/>
    <w:uiPriority w:val="99"/>
    <w:rsid w:val="003E772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webaim.org/standards/wcag/checklist#sc1.1.1" TargetMode="External"/><Relationship Id="rId22" Type="http://schemas.openxmlformats.org/officeDocument/2006/relationships/image" Target="media/image7.png"/><Relationship Id="rId10" Type="http://schemas.openxmlformats.org/officeDocument/2006/relationships/image" Target="media/image2.png"/><Relationship Id="rId21" Type="http://schemas.openxmlformats.org/officeDocument/2006/relationships/hyperlink" Target="https://webaim.org/standards/wcag/checklist#sc2.4.4" TargetMode="External"/><Relationship Id="rId13" Type="http://schemas.openxmlformats.org/officeDocument/2006/relationships/hyperlink" Target="https://webaim.org/standards/wcag/checklist#sc2.4.6" TargetMode="External"/><Relationship Id="rId24" Type="http://schemas.openxmlformats.org/officeDocument/2006/relationships/image" Target="media/image1.png"/><Relationship Id="rId12" Type="http://schemas.openxmlformats.org/officeDocument/2006/relationships/hyperlink" Target="https://webaim.org/standards/wcag/checklist#sc1.3.1" TargetMode="External"/><Relationship Id="rId23" Type="http://schemas.openxmlformats.org/officeDocument/2006/relationships/hyperlink" Target="https://webaim.org/standards/wcag/checklist#sc1.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aim.org/standards/wcag/checklist#sc1.1.1" TargetMode="External"/><Relationship Id="rId15" Type="http://schemas.openxmlformats.org/officeDocument/2006/relationships/image" Target="media/image5.png"/><Relationship Id="rId14" Type="http://schemas.openxmlformats.org/officeDocument/2006/relationships/hyperlink" Target="https://webaim.org/standards/wcag/checklist#sc3.3.2" TargetMode="External"/><Relationship Id="rId17" Type="http://schemas.openxmlformats.org/officeDocument/2006/relationships/image" Target="media/image6.png"/><Relationship Id="rId16" Type="http://schemas.openxmlformats.org/officeDocument/2006/relationships/hyperlink" Target="https://webaim.org/standards/wcag/checklist#sc3.1.1" TargetMode="External"/><Relationship Id="rId5" Type="http://schemas.openxmlformats.org/officeDocument/2006/relationships/styles" Target="styles.xml"/><Relationship Id="rId19" Type="http://schemas.openxmlformats.org/officeDocument/2006/relationships/hyperlink" Target="https://webaim.org/standards/wcag/checklist#sc2.4.4" TargetMode="External"/><Relationship Id="rId6" Type="http://schemas.openxmlformats.org/officeDocument/2006/relationships/customXml" Target="../customXML/item1.xml"/><Relationship Id="rId18" Type="http://schemas.openxmlformats.org/officeDocument/2006/relationships/hyperlink" Target="https://webaim.org/standards/wcag/checklist#sc1.1.1" TargetMode="External"/><Relationship Id="rId7" Type="http://schemas.openxmlformats.org/officeDocument/2006/relationships/hyperlink" Target="https://herts.instructure.com/courses/125526/files/12169511/download"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76Ek7NQEBF7wOfgUf/tW8eWORw==">CgMxLjAaHwoBMBIaChgICVIUChJ0YWJsZS4zanp1ajhvNDRyNmIaHwoBMRIaChgICVIUChJ0YWJsZS5jOTIyd3ppYm8xbmE4AHIhMWdaUHRmd2pGY1ZrQ0RVblNRWjMtS1M5c0hCU2loSkxy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2024-10-19T20:49:00Z</dcterms:created>
</cp:coreProperties>
</file>