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F1930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学院工程训练班简介：</w:t>
      </w:r>
    </w:p>
    <w:p w14:paraId="471D7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掌握Linux开发环境搭建、C语言数据结构与文件操作，进阶学习多进程/线程协同、TCP网络通信及高并发优化技术（select/epoll），最终实现具备HTTP协议解析、静态资源服务、动态路由、错误处理及用户认证功能的轻量级Web服务器开发，培养从系统编程到网络服务架构的完整工程能力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0F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2025-06-10T01:29:39Z</dcterms:created>
  <dc:creator>LDD</dc:creator>
  <cp:lastModifiedBy>丹丹</cp:lastModifiedBy>
  <dcterms:modified xsi:type="dcterms:W3CDTF">2025-06-10T01:29:57Z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eyJoZGlkIjoiMWE4MDZhNWI4OGZmM2U4ODQ0NDgzNzEyNmNjYmZkZTYiLCJ1c2VySWQiOiIxMTA1Nzg4Njk0In0=</vt:lpwstr>
  </property>
  <property fmtid="{D5CDD505-2E9C-101B-9397-08002B2CF9AE}" pid="4" name="ICV">
    <vt:lpwstr>1AE42FD70F184B718D40C30C86B0F0EB_12</vt:lpwstr>
  </property>
</Properties>
</file>