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b/>
        </w:rPr>
        <w:t>TRƯỜNG ĐẠI HỌC ĐỒNG THÁP</w:t>
      </w:r>
    </w:p>
    <w:p>
      <w:pPr>
        <w:spacing w:line="360" w:lineRule="auto" w:after="120"/>
        <w:jc w:val="center"/>
      </w:pPr>
      <w:r>
        <w:rPr>
          <w:b/>
        </w:rPr>
        <w:t>KHOA CÔNG NGHỆ VÀ KỸ THUẬT</w:t>
      </w:r>
    </w:p>
    <w:p>
      <w:pPr>
        <w:spacing w:line="360" w:lineRule="auto" w:after="120"/>
        <w:jc w:val="center"/>
      </w:pPr>
      <w:r>
        <w:rPr>
          <w:b/>
        </w:rPr>
        <w:t>BÁO CÁO HỌC PHẦN BLOCKCHAIN VÀ ỨNG DỤNG</w:t>
      </w:r>
    </w:p>
    <w:p>
      <w:pPr>
        <w:spacing w:line="360" w:lineRule="auto" w:after="120"/>
        <w:jc w:val="center"/>
      </w:pPr>
      <w:r>
        <w:rPr>
          <w:b/>
        </w:rPr>
        <w:t>ĐỀ TÀI: XÂY DỰNG ỨNG DỤNG DAPP ĐẶT SÂN THỂ THAO SỬ DỤNG BLOCKCHAIN</w:t>
      </w:r>
    </w:p>
    <w:p>
      <w:pPr>
        <w:spacing w:line="360" w:lineRule="auto" w:after="120"/>
        <w:jc w:val="center"/>
      </w:pPr>
      <w:r>
        <w:rPr>
          <w:b w:val="0"/>
        </w:rPr>
        <w:t>LỚP: DHCNTT23A-CS</w:t>
      </w:r>
    </w:p>
    <w:p>
      <w:pPr>
        <w:spacing w:line="360" w:lineRule="auto" w:after="120"/>
        <w:jc w:val="center"/>
      </w:pPr>
      <w:r>
        <w:rPr>
          <w:b w:val="0"/>
        </w:rPr>
        <w:t>GIẢNG VIÊN HƯỚNG DẪN: THẦY HUỲNH MINH CHÂU</w:t>
      </w:r>
    </w:p>
    <w:p>
      <w:pPr>
        <w:spacing w:line="360" w:lineRule="auto" w:after="120"/>
        <w:jc w:val="center"/>
      </w:pPr>
      <w:r>
        <w:rPr>
          <w:b w:val="0"/>
        </w:rPr>
        <w:t>THÀNH VIÊN NHÓM: Lê Thanh Trân; Lê Mai Trường Chinh; Hồ Nguyên Đức Anh Hào; Võ Tấn Qui</w:t>
      </w:r>
    </w:p>
    <w:p>
      <w:pPr>
        <w:spacing w:line="360" w:lineRule="auto" w:after="360"/>
        <w:jc w:val="center"/>
      </w:pPr>
      <w:r>
        <w:rPr>
          <w:b w:val="0"/>
        </w:rPr>
        <w:t>Đồng Tháp, tháng 04 năm 2026</w:t>
      </w:r>
    </w:p>
    <w:p>
      <w:pPr>
        <w:spacing w:line="360" w:lineRule="auto"/>
      </w:pPr>
      <w:r>
        <w:br w:type="page"/>
      </w:r>
    </w:p>
    <w:p>
      <w:pPr>
        <w:spacing w:line="360" w:lineRule="auto" w:after="120"/>
        <w:jc w:val="center"/>
      </w:pPr>
      <w:r>
        <w:rPr>
          <w:b/>
        </w:rPr>
        <w:t>LỜI CẢM ƠN</w:t>
      </w:r>
    </w:p>
    <w:p>
      <w:pPr>
        <w:spacing w:line="360" w:lineRule="auto" w:after="120"/>
      </w:pPr>
      <w:r>
        <w:rPr>
          <w:b w:val="0"/>
        </w:rPr>
        <w:t>Nhóm thực hiện xin chân thành cảm ơn Thầy Huỳnh Minh Châu đã hướng dẫn học phần Blockchain và ứng dụng, hỗ trợ định hướng kỹ thuật và góp ý chuyên môn xuyên suốt quá trình triển khai đề tài. Các ý kiến phản biện và gợi ý cải tiến của thầy đã giúp nhóm hoàn thiện kiến trúc DApp theo hướng thực tiễn, bảo đảm tính đúng đắn của luồng giao dịch và khả năng mở rộng hệ thống.</w:t>
      </w:r>
    </w:p>
    <w:p>
      <w:pPr>
        <w:spacing w:line="360" w:lineRule="auto" w:after="240"/>
      </w:pPr>
      <w:r>
        <w:rPr>
          <w:b w:val="0"/>
        </w:rPr>
        <w:t>Trong quá trình thực hiện, nhóm đã vận dụng kiến thức về Smart Contract, EVM, JSON-RPC, REST API, Middleware và Authorization để xây dựng hệ thống đặt sân thể thao có tích hợp thanh toán ETH. Do giới hạn thời gian và điều kiện triển khai trên mạng cục bộ, sản phẩm vẫn còn một số điểm cần tối ưu. Nhóm kính mong nhận được thêm góp ý để tiếp tục hoàn thiện trong các giai đoạn phát triển tiếp theo.</w:t>
      </w:r>
    </w:p>
    <w:p>
      <w:pPr>
        <w:spacing w:line="360" w:lineRule="auto" w:after="120"/>
        <w:jc w:val="center"/>
      </w:pPr>
      <w:r>
        <w:rPr>
          <w:b/>
        </w:rPr>
        <w:t>DANH MỤC KÝ HIỆU VÀ THUẬT NGỮ</w:t>
      </w:r>
    </w:p>
    <w:p>
      <w:pPr>
        <w:spacing w:line="360" w:lineRule="auto" w:after="120"/>
      </w:pPr>
      <w:r>
        <w:rPr>
          <w:b w:val="0"/>
        </w:rPr>
        <w:t>DApp: Ứng dụng phi tập trung chạy trên nền tảng blockchain.</w:t>
      </w:r>
    </w:p>
    <w:p>
      <w:pPr>
        <w:spacing w:line="360" w:lineRule="auto" w:after="120"/>
      </w:pPr>
      <w:r>
        <w:rPr>
          <w:b w:val="0"/>
        </w:rPr>
        <w:t>Smart Contract: Hợp đồng thông minh viết bằng Solidity, thực thi trên EVM.</w:t>
      </w:r>
    </w:p>
    <w:p>
      <w:pPr>
        <w:spacing w:line="360" w:lineRule="auto" w:after="120"/>
      </w:pPr>
      <w:r>
        <w:rPr>
          <w:b w:val="0"/>
        </w:rPr>
        <w:t>EVM: Ethereum Virtual Machine, môi trường thực thi bytecode của hợp đồng.</w:t>
      </w:r>
    </w:p>
    <w:p>
      <w:pPr>
        <w:spacing w:line="360" w:lineRule="auto" w:after="120"/>
      </w:pPr>
      <w:r>
        <w:rPr>
          <w:b w:val="0"/>
        </w:rPr>
        <w:t>JSON-RPC: Giao thức gọi hàm từ client đến node blockchain.</w:t>
      </w:r>
    </w:p>
    <w:p>
      <w:pPr>
        <w:spacing w:line="360" w:lineRule="auto" w:after="120"/>
      </w:pPr>
      <w:r>
        <w:rPr>
          <w:b w:val="0"/>
        </w:rPr>
        <w:t>Transaction Signing: Quá trình ký giao dịch bằng private key trong MetaMask.</w:t>
      </w:r>
    </w:p>
    <w:p>
      <w:pPr>
        <w:spacing w:line="360" w:lineRule="auto" w:after="120"/>
      </w:pPr>
      <w:r>
        <w:rPr>
          <w:b w:val="0"/>
        </w:rPr>
        <w:t>Gas Fee: Chi phí thực thi giao dịch trên mạng Ethereum.</w:t>
      </w:r>
    </w:p>
    <w:p>
      <w:pPr>
        <w:spacing w:line="360" w:lineRule="auto" w:after="120"/>
      </w:pPr>
      <w:r>
        <w:rPr>
          <w:b w:val="0"/>
        </w:rPr>
        <w:t>REST API: Giao diện lập trình ứng dụng theo chuẩn HTTP cho backend.</w:t>
      </w:r>
    </w:p>
    <w:p>
      <w:pPr>
        <w:spacing w:line="360" w:lineRule="auto" w:after="120"/>
      </w:pPr>
      <w:r>
        <w:rPr>
          <w:b w:val="0"/>
        </w:rPr>
        <w:t>Middleware: Lớp trung gian xử lý request/response trong backend.</w:t>
      </w:r>
    </w:p>
    <w:p>
      <w:pPr>
        <w:spacing w:line="360" w:lineRule="auto" w:after="120"/>
      </w:pPr>
      <w:r>
        <w:rPr>
          <w:b w:val="0"/>
        </w:rPr>
        <w:t>Authorization: Cơ chế phân quyền truy cập theo vai trò hoặc danh tính ví.</w:t>
      </w:r>
    </w:p>
    <w:p>
      <w:pPr>
        <w:spacing w:line="360" w:lineRule="auto" w:after="120"/>
      </w:pPr>
      <w:r>
        <w:rPr>
          <w:b/>
        </w:rPr>
        <w:t>CHƯƠNG 1. TỔNG QUAN ĐỀ TÀI</w:t>
      </w:r>
    </w:p>
    <w:p>
      <w:pPr>
        <w:spacing w:line="360" w:lineRule="auto" w:after="120"/>
      </w:pPr>
      <w:r>
        <w:rPr>
          <w:b w:val="0"/>
        </w:rPr>
        <w:t>1.1 Lý do chọn đề tài</w:t>
      </w:r>
    </w:p>
    <w:p>
      <w:pPr>
        <w:spacing w:line="360" w:lineRule="auto" w:after="120"/>
      </w:pPr>
      <w:r>
        <w:rPr>
          <w:b w:val="0"/>
        </w:rPr>
        <w:t>Nhu cầu số hóa quy trình đặt sân thể thao ngày càng tăng, trong khi các mô hình tập trung truyền thống dễ phát sinh tranh chấp về lịch đặt, thanh toán và tính minh bạch giao dịch. Đề tài lựa chọn hướng tiếp cận DApp nhằm bảo đảm tính công khai, toàn vẹn dữ liệu và khả năng kiểm chứng độc lập cho mọi giao dịch đặt sân.</w:t>
      </w:r>
    </w:p>
    <w:p>
      <w:pPr>
        <w:spacing w:line="360" w:lineRule="auto" w:after="120"/>
      </w:pPr>
      <w:r>
        <w:rPr>
          <w:b w:val="0"/>
        </w:rPr>
        <w:t>1.2 Mục tiêu nghiên cứu</w:t>
      </w:r>
    </w:p>
    <w:p>
      <w:pPr>
        <w:spacing w:line="360" w:lineRule="auto" w:after="120"/>
      </w:pPr>
      <w:r>
        <w:rPr>
          <w:b w:val="0"/>
        </w:rPr>
        <w:t>Mục tiêu chính là xây dựng hệ thống đặt sân gồm ba lớp Frontend, Backend và Blockchain Hardhat localhost; cho phép người dùng kết nối MetaMask, thực hiện đặt sân bằng ETH và theo dõi trạng thái giao dịch theo thời gian thực. Đồng thời, hệ thống cung cấp chức năng quản trị cho admin để tạo, sửa, xóa sân và theo dõi doanh thu.</w:t>
      </w:r>
    </w:p>
    <w:p>
      <w:pPr>
        <w:spacing w:line="360" w:lineRule="auto" w:after="120"/>
      </w:pPr>
      <w:r>
        <w:rPr>
          <w:b w:val="0"/>
        </w:rPr>
        <w:t>1.3 Phạm vi thực hiện</w:t>
      </w:r>
    </w:p>
    <w:p>
      <w:pPr>
        <w:spacing w:line="360" w:lineRule="auto" w:after="120"/>
      </w:pPr>
      <w:r>
        <w:rPr>
          <w:b w:val="0"/>
        </w:rPr>
        <w:t>Hệ thống triển khai Smart Contract trên Hardhat localhost, frontend web và backend API độc lập. Phạm vi xử lý nghiệp vụ tập trung vào quản lý sân, đặt sân, thanh toán ETH, lịch sử giao dịch và phân quyền admin. Phần triển khai thực tế ưu tiên môi trường thử nghiệm; mạng công khai sẽ được đề xuất ở hướng phát triển.</w:t>
      </w:r>
    </w:p>
    <w:p>
      <w:pPr>
        <w:spacing w:line="360" w:lineRule="auto" w:after="120"/>
      </w:pPr>
      <w:r>
        <w:rPr>
          <w:b w:val="0"/>
        </w:rPr>
        <w:t>[Hình 1.1] Kiến trúc tổng quan Frontend–Backend–Blockchain</w:t>
      </w:r>
    </w:p>
    <w:p>
      <w:pPr>
        <w:spacing w:line="360" w:lineRule="auto" w:after="120"/>
      </w:pPr>
      <w:r>
        <w:rPr>
          <w:b/>
        </w:rPr>
        <w:t>CHƯƠNG 2. PHÂN TÍCH VÀ THIẾT KẾ HỆ THỐNG</w:t>
      </w:r>
    </w:p>
    <w:p>
      <w:pPr>
        <w:spacing w:line="360" w:lineRule="auto" w:after="120"/>
      </w:pPr>
      <w:r>
        <w:rPr>
          <w:b w:val="0"/>
        </w:rPr>
        <w:t>2.1 Kiến trúc tổng thể</w:t>
      </w:r>
    </w:p>
    <w:p>
      <w:pPr>
        <w:spacing w:line="360" w:lineRule="auto" w:after="120"/>
      </w:pPr>
      <w:r>
        <w:rPr>
          <w:b w:val="0"/>
        </w:rPr>
        <w:t>Frontend chịu trách nhiệm tương tác người dùng và hiển thị trạng thái sân. Backend cung cấp REST API cho các nghiệp vụ ngoài chuỗi như thống kê, tổng hợp lịch sử và tích hợp dữ liệu phụ trợ. Blockchain đảm nhiệm trạng thái đặt sân và xử lý transaction theo cơ chế bất biến.</w:t>
      </w:r>
    </w:p>
    <w:p>
      <w:pPr>
        <w:spacing w:line="360" w:lineRule="auto" w:after="120"/>
      </w:pPr>
      <w:r>
        <w:rPr>
          <w:b w:val="0"/>
        </w:rPr>
        <w:t>2.2 Luồng kết nối MetaMask</w:t>
      </w:r>
    </w:p>
    <w:p>
      <w:pPr>
        <w:spacing w:line="360" w:lineRule="auto" w:after="120"/>
      </w:pPr>
      <w:r>
        <w:rPr>
          <w:b w:val="0"/>
        </w:rPr>
        <w:t>Người dùng truy cập giao diện, chọn chức năng Connect Wallet, sau đó MetaMask yêu cầu cấp quyền truy cập tài khoản. Khi chấp thuận, địa chỉ ví được trả về frontend và dùng làm danh tính chính trong toàn bộ phiên làm việc. Cơ chế này thay thế đăng nhập truyền thống bằng xác thực phi tập trung.</w:t>
      </w:r>
    </w:p>
    <w:p>
      <w:pPr>
        <w:spacing w:line="360" w:lineRule="auto" w:after="120"/>
      </w:pPr>
      <w:r>
        <w:rPr>
          <w:b w:val="0"/>
        </w:rPr>
        <w:t>2.3 Luồng đặt sân và thanh toán ETH</w:t>
      </w:r>
    </w:p>
    <w:p>
      <w:pPr>
        <w:spacing w:line="360" w:lineRule="auto" w:after="120"/>
      </w:pPr>
      <w:r>
        <w:rPr>
          <w:b w:val="0"/>
        </w:rPr>
        <w:t>Quy trình đặt sân gồm các bước: người dùng chọn sân còn trống, gửi yêu cầu đặt, MetaMask hiển thị thông tin giao dịch, người dùng ký giao dịch và phát lên node Hardhat qua JSON-RPC. Smart Contract kiểm tra trạng thái sân, ghi nhận giao dịch, cập nhật trạng thái đã đặt và phát sự kiện để UI đồng bộ dữ liệu.</w:t>
      </w:r>
    </w:p>
    <w:p>
      <w:pPr>
        <w:spacing w:line="360" w:lineRule="auto" w:after="120"/>
      </w:pPr>
      <w:r>
        <w:rPr>
          <w:b w:val="0"/>
        </w:rPr>
        <w:t>2.4 Thiết kế dữ liệu nghiệp vụ</w:t>
      </w:r>
    </w:p>
    <w:p>
      <w:pPr>
        <w:spacing w:line="360" w:lineRule="auto" w:after="120"/>
      </w:pPr>
      <w:r>
        <w:rPr>
          <w:b w:val="0"/>
        </w:rPr>
        <w:t>Dữ liệu on-chain lưu các thuộc tính trọng yếu gồm mã sân, giá thuê, trạng thái và lịch sử giao dịch. Dữ liệu off-chain tại backend lưu thông tin bổ sung như hồ sơ người dùng, báo cáo doanh thu theo mốc thời gian và nhật ký thao tác quản trị. Cách tách này tối ưu chi phí lưu trữ blockchain nhưng vẫn bảo đảm khả năng truy vết.</w:t>
      </w:r>
    </w:p>
    <w:p>
      <w:pPr>
        <w:spacing w:line="360" w:lineRule="auto" w:after="120"/>
      </w:pPr>
      <w:r>
        <w:rPr>
          <w:b w:val="0"/>
        </w:rPr>
        <w:t>[Sơ đồ 2.1] Sequence đặt sân từ User đến Smart Contract</w:t>
      </w:r>
    </w:p>
    <w:p>
      <w:pPr>
        <w:spacing w:line="360" w:lineRule="auto" w:after="120"/>
      </w:pPr>
      <w:r>
        <w:rPr>
          <w:b w:val="0"/>
        </w:rPr>
        <w:t>[Bảng 2.1] Mô tả trường dữ liệu sân và giao dịch</w:t>
      </w:r>
    </w:p>
    <w:p>
      <w:pPr>
        <w:spacing w:line="360" w:lineRule="auto" w:after="120"/>
      </w:pPr>
      <w:r>
        <w:rPr>
          <w:b/>
        </w:rPr>
        <w:t>CHƯƠNG 3. TRIỂN KHAI KỸ THUẬT</w:t>
      </w:r>
    </w:p>
    <w:p>
      <w:pPr>
        <w:spacing w:line="360" w:lineRule="auto" w:after="120"/>
      </w:pPr>
      <w:r>
        <w:rPr>
          <w:b w:val="0"/>
        </w:rPr>
        <w:t>3.1 Triển khai Smart Contract</w:t>
      </w:r>
    </w:p>
    <w:p>
      <w:pPr>
        <w:spacing w:line="360" w:lineRule="auto" w:after="120"/>
      </w:pPr>
      <w:r>
        <w:rPr>
          <w:b w:val="0"/>
        </w:rPr>
        <w:t>Hợp đồng thông minh xây dựng bằng Solidity theo nguyên tắc kiểm tra điều kiện trước khi cập nhật trạng thái. Các hàm quản trị được bảo vệ quyền bằng địa chỉ admin, trong khi hàm đặt sân yêu cầu sân khả dụng và giá trị ETH hợp lệ. Mọi giao dịch thành công đều tạo transaction hash để đối soát.</w:t>
      </w:r>
    </w:p>
    <w:p>
      <w:pPr>
        <w:spacing w:line="360" w:lineRule="auto" w:after="120"/>
      </w:pPr>
      <w:r>
        <w:rPr>
          <w:b w:val="0"/>
        </w:rPr>
        <w:t>3.2 Kết nối blockchain từ ứng dụng</w:t>
      </w:r>
    </w:p>
    <w:p>
      <w:pPr>
        <w:spacing w:line="360" w:lineRule="auto" w:after="120"/>
      </w:pPr>
      <w:r>
        <w:rPr>
          <w:b w:val="0"/>
        </w:rPr>
        <w:t>Ứng dụng frontend sử dụng thư viện Web3/Ethers để tương tác hợp đồng thông minh. Request được gửi qua provider của MetaMask, bảo đảm transaction signing diễn ra ở phía người dùng. Backend chỉ giữ vai trò hỗ trợ nghiệp vụ ngoài chuỗi, không nắm private key và không can thiệp vào chữ ký giao dịch.</w:t>
      </w:r>
    </w:p>
    <w:p>
      <w:pPr>
        <w:spacing w:line="360" w:lineRule="auto" w:after="120"/>
      </w:pPr>
      <w:r>
        <w:rPr>
          <w:b w:val="0"/>
        </w:rPr>
        <w:t>3.3 Xây dựng backend API</w:t>
      </w:r>
    </w:p>
    <w:p>
      <w:pPr>
        <w:spacing w:line="360" w:lineRule="auto" w:after="120"/>
      </w:pPr>
      <w:r>
        <w:rPr>
          <w:b w:val="0"/>
        </w:rPr>
        <w:t>Backend tổ chức theo mô hình lớp với Controller, Service và Middleware. Các endpoint chính gồm lấy danh sách sân, truy vấn lịch sử đặt, thống kê doanh thu và quản trị sân. Middleware xử lý chuẩn hóa response, kiểm soát lỗi và xác thực vai trò admin đối với API nhạy cảm.</w:t>
      </w:r>
    </w:p>
    <w:p>
      <w:pPr>
        <w:spacing w:line="360" w:lineRule="auto" w:after="120"/>
      </w:pPr>
      <w:r>
        <w:rPr>
          <w:b w:val="0"/>
        </w:rPr>
        <w:t>3.4 Triển khai môi trường</w:t>
      </w:r>
    </w:p>
    <w:p>
      <w:pPr>
        <w:spacing w:line="360" w:lineRule="auto" w:after="120"/>
      </w:pPr>
      <w:r>
        <w:rPr>
          <w:b w:val="0"/>
        </w:rPr>
        <w:t>Hệ thống được chuẩn bị cho mô hình hybrid: frontend và backend có thể triển khai trên Azure, còn blockchain thử nghiệm duy trì ở Hardhat localhost trong giai đoạn đánh giá học thuật. Cách triển khai này giúp tối ưu kiểm thử tính năng trước khi chuyển sang testnet công khai.</w:t>
      </w:r>
    </w:p>
    <w:p>
      <w:pPr>
        <w:spacing w:line="360" w:lineRule="auto" w:after="120"/>
      </w:pPr>
      <w:r>
        <w:rPr>
          <w:b w:val="0"/>
        </w:rPr>
        <w:t>[Hình 3.1] Luồng ký giao dịch trên MetaMask</w:t>
      </w:r>
    </w:p>
    <w:p>
      <w:pPr>
        <w:spacing w:line="360" w:lineRule="auto" w:after="120"/>
      </w:pPr>
      <w:r>
        <w:rPr>
          <w:b/>
        </w:rPr>
        <w:t>CHƯƠNG 4. CHỨC NĂNG NGHIỆP VỤ</w:t>
      </w:r>
    </w:p>
    <w:p>
      <w:pPr>
        <w:spacing w:line="360" w:lineRule="auto" w:after="120"/>
      </w:pPr>
      <w:r>
        <w:rPr>
          <w:b w:val="0"/>
        </w:rPr>
        <w:t>4.1 Chức năng dành cho người dùng</w:t>
      </w:r>
    </w:p>
    <w:p>
      <w:pPr>
        <w:spacing w:line="360" w:lineRule="auto" w:after="120"/>
      </w:pPr>
      <w:r>
        <w:rPr>
          <w:b w:val="0"/>
        </w:rPr>
        <w:t>Người dùng thực hiện kết nối ví, xem danh sách sân, đặt sân, xác nhận giao dịch ETH và theo dõi lịch sử đặt sân. Sau khi giao dịch hoàn tất, giao diện cập nhật trạng thái Available/Booked theo sự kiện từ blockchain, giúp thông tin luôn nhất quán.</w:t>
      </w:r>
    </w:p>
    <w:p>
      <w:pPr>
        <w:spacing w:line="360" w:lineRule="auto" w:after="120"/>
      </w:pPr>
      <w:r>
        <w:rPr>
          <w:b w:val="0"/>
        </w:rPr>
        <w:t>4.2 Chức năng dành cho quản trị viên</w:t>
      </w:r>
    </w:p>
    <w:p>
      <w:pPr>
        <w:spacing w:line="360" w:lineRule="auto" w:after="120"/>
      </w:pPr>
      <w:r>
        <w:rPr>
          <w:b w:val="0"/>
        </w:rPr>
        <w:t>Quản trị viên được nhận diện bằng địa chỉ ví có quyền, có thể tạo sân mới, cập nhật giá hoặc trạng thái, xóa sân không còn khai thác và theo dõi tổng doanh thu. Tất cả thao tác quản trị đều cần Authorization hợp lệ để tránh thay đổi trái phép.</w:t>
      </w:r>
    </w:p>
    <w:p>
      <w:pPr>
        <w:spacing w:line="360" w:lineRule="auto" w:after="120"/>
      </w:pPr>
      <w:r>
        <w:rPr>
          <w:b w:val="0"/>
        </w:rPr>
        <w:t>4.3 Phân tích các ô chức năng trên giao diện</w:t>
      </w:r>
    </w:p>
    <w:p>
      <w:pPr>
        <w:spacing w:line="360" w:lineRule="auto" w:after="120"/>
      </w:pPr>
      <w:r>
        <w:rPr>
          <w:b w:val="0"/>
        </w:rPr>
        <w:t>Khối Connect Wallet thực hiện ethereum.request để lấy account hiện hành. Khối Danh sách sân hiển thị dữ liệu đồng bộ từ hợp đồng hoặc API. Khối Đặt sân kích hoạt transaction MetaMask. Khối Admin Dashboard cung cấp CRUD sân và tổng hợp doanh thu theo kỳ.</w:t>
      </w:r>
    </w:p>
    <w:p>
      <w:pPr>
        <w:spacing w:line="360" w:lineRule="auto" w:after="120"/>
      </w:pPr>
      <w:r>
        <w:rPr>
          <w:b w:val="0"/>
        </w:rPr>
        <w:t>[Bảng 4.1] Mapping chức năng User/Admin và quyền truy cập</w:t>
      </w:r>
    </w:p>
    <w:p>
      <w:pPr>
        <w:spacing w:line="360" w:lineRule="auto" w:after="120"/>
      </w:pPr>
      <w:r>
        <w:rPr>
          <w:b/>
        </w:rPr>
        <w:t>CHƯƠNG 5. KIỂM THỬ HỆ THỐNG</w:t>
      </w:r>
    </w:p>
    <w:p>
      <w:pPr>
        <w:spacing w:line="360" w:lineRule="auto" w:after="120"/>
      </w:pPr>
      <w:r>
        <w:rPr>
          <w:b w:val="0"/>
        </w:rPr>
        <w:t>5.1 Kế hoạch kiểm thử</w:t>
      </w:r>
    </w:p>
    <w:p>
      <w:pPr>
        <w:spacing w:line="360" w:lineRule="auto" w:after="120"/>
      </w:pPr>
      <w:r>
        <w:rPr>
          <w:b w:val="0"/>
        </w:rPr>
        <w:t>Kiểm thử bao gồm kiểm thử chức năng, kiểm thử tích hợp và kiểm thử nghiệp vụ giao dịch. Các kịch bản trọng tâm gồm kết nối ví, đặt sân thành công, đặt sân khi đã bị đặt, kiểm tra phân quyền admin và truy xuất lịch sử.</w:t>
      </w:r>
    </w:p>
    <w:p>
      <w:pPr>
        <w:spacing w:line="360" w:lineRule="auto" w:after="120"/>
      </w:pPr>
      <w:r>
        <w:rPr>
          <w:b w:val="0"/>
        </w:rPr>
        <w:t>5.2 Kết quả kiểm thử tiêu biểu</w:t>
      </w:r>
    </w:p>
    <w:p>
      <w:pPr>
        <w:spacing w:line="360" w:lineRule="auto" w:after="120"/>
      </w:pPr>
      <w:r>
        <w:rPr>
          <w:b w:val="0"/>
        </w:rPr>
        <w:t>Kịch bản đặt sân hợp lệ cho kết quả tạo transaction hash và cập nhật trạng thái sân chính xác. Kịch bản đặt trùng trả về lỗi đúng thiết kế từ Smart Contract. Kịch bản admin CRUD sân thực thi thành công với tài khoản có quyền và bị từ chối với tài khoản không đủ quyền.</w:t>
      </w:r>
    </w:p>
    <w:p>
      <w:pPr>
        <w:spacing w:line="360" w:lineRule="auto" w:after="120"/>
      </w:pPr>
      <w:r>
        <w:rPr>
          <w:b w:val="0"/>
        </w:rPr>
        <w:t>5.3 Đánh giá chất lượng</w:t>
      </w:r>
    </w:p>
    <w:p>
      <w:pPr>
        <w:spacing w:line="360" w:lineRule="auto" w:after="120"/>
      </w:pPr>
      <w:r>
        <w:rPr>
          <w:b w:val="0"/>
        </w:rPr>
        <w:t>Hệ thống đáp ứng mục tiêu minh bạch giao dịch và đồng bộ trạng thái giữa blockchain và giao diện. Trong môi trường Hardhat, thời gian phản hồi nhanh và gas fee gần như bằng 0, phù hợp cho giai đoạn thử nghiệm và trình diễn nghiệp vụ.</w:t>
      </w:r>
    </w:p>
    <w:p>
      <w:pPr>
        <w:spacing w:line="360" w:lineRule="auto" w:after="120"/>
      </w:pPr>
      <w:r>
        <w:rPr>
          <w:b w:val="0"/>
        </w:rPr>
        <w:t>[Bảng 5.1] Bảng kết quả kiểm thử chi tiết</w:t>
      </w:r>
    </w:p>
    <w:p>
      <w:pPr>
        <w:spacing w:line="360" w:lineRule="auto" w:after="120"/>
      </w:pPr>
      <w:r>
        <w:rPr>
          <w:b/>
        </w:rPr>
        <w:t>CHƯƠNG 6. ĐÁNH GIÁ VÀ HƯỚNG PHÁT TRIỂN</w:t>
      </w:r>
    </w:p>
    <w:p>
      <w:pPr>
        <w:spacing w:line="360" w:lineRule="auto" w:after="120"/>
      </w:pPr>
      <w:r>
        <w:rPr>
          <w:b w:val="0"/>
        </w:rPr>
        <w:t>6.1 Ưu điểm hệ thống</w:t>
      </w:r>
    </w:p>
    <w:p>
      <w:pPr>
        <w:spacing w:line="360" w:lineRule="auto" w:after="120"/>
      </w:pPr>
      <w:r>
        <w:rPr>
          <w:b w:val="0"/>
        </w:rPr>
        <w:t>Kiến trúc ba lớp giúp tách bạch trách nhiệm, tăng khả năng bảo trì. Transaction signing phía client giúp giảm rủi ro lộ khóa bí mật. Cơ chế on-chain nâng cao tính toàn vẹn và khả năng kiểm chứng dữ liệu đặt sân.</w:t>
      </w:r>
    </w:p>
    <w:p>
      <w:pPr>
        <w:spacing w:line="360" w:lineRule="auto" w:after="120"/>
      </w:pPr>
      <w:r>
        <w:rPr>
          <w:b w:val="0"/>
        </w:rPr>
        <w:t>6.2 Hạn chế hiện tại</w:t>
      </w:r>
    </w:p>
    <w:p>
      <w:pPr>
        <w:spacing w:line="360" w:lineRule="auto" w:after="120"/>
      </w:pPr>
      <w:r>
        <w:rPr>
          <w:b w:val="0"/>
        </w:rPr>
        <w:t>Hệ thống còn phụ thuộc Hardhat localhost nên chưa phản ánh đầy đủ điều kiện mạng công khai như dao động gas fee, độ trễ xác nhận khối và rủi ro mạng. Ngoài ra, phần giám sát vận hành và cảnh báo giao dịch lỗi chưa được tự động hóa toàn diện.</w:t>
      </w:r>
    </w:p>
    <w:p>
      <w:pPr>
        <w:spacing w:line="360" w:lineRule="auto" w:after="120"/>
      </w:pPr>
      <w:r>
        <w:rPr>
          <w:b w:val="0"/>
        </w:rPr>
        <w:t>6.3 Hướng phát triển</w:t>
      </w:r>
    </w:p>
    <w:p>
      <w:pPr>
        <w:spacing w:line="360" w:lineRule="auto" w:after="120"/>
      </w:pPr>
      <w:r>
        <w:rPr>
          <w:b w:val="0"/>
        </w:rPr>
        <w:t>Giai đoạn tiếp theo cần mở rộng triển khai lên testnet Sepolia, bổ sung cơ chế theo dõi event theo thời gian thực, tối ưu middleware backend cho thống kê nâng cao và tích hợp dashboard quan sát hiệu năng. Song song đó, cần hoàn thiện quy trình bảo mật ứng dụng theo chuẩn production.</w:t>
      </w:r>
    </w:p>
    <w:p>
      <w:pPr>
        <w:spacing w:line="360" w:lineRule="auto" w:after="120"/>
      </w:pPr>
      <w:r>
        <w:rPr>
          <w:b w:val="0"/>
        </w:rPr>
        <w:t>[Sơ đồ 6.1] Lộ trình chuyển từ localhost sang Sepolia</w:t>
      </w:r>
    </w:p>
    <w:p>
      <w:pPr>
        <w:spacing w:line="360" w:lineRule="auto" w:after="120"/>
      </w:pPr>
      <w:r>
        <w:rPr>
          <w:b/>
        </w:rPr>
        <w:t>CHƯƠNG 7. KẾT LUẬN</w:t>
      </w:r>
    </w:p>
    <w:p>
      <w:pPr>
        <w:spacing w:line="360" w:lineRule="auto" w:after="120"/>
      </w:pPr>
      <w:r>
        <w:rPr>
          <w:b w:val="0"/>
        </w:rPr>
        <w:t>Đề tài đã xây dựng thành công mô hình DApp đặt sân thể thao tích hợp blockchain, đáp ứng đầy đủ các luồng cốt lõi gồm xác thực bằng ví, đặt sân, thanh toán ETH, quản trị sân và theo dõi doanh thu. Kết quả triển khai cho thấy giải pháp blockchain phù hợp để xử lý các nghiệp vụ cần tính minh bạch và chống sửa đổi dữ liệu.</w:t>
      </w:r>
    </w:p>
    <w:p>
      <w:pPr>
        <w:spacing w:line="360" w:lineRule="auto" w:after="120"/>
      </w:pPr>
      <w:r>
        <w:rPr>
          <w:b w:val="0"/>
        </w:rPr>
        <w:t>Về mặt học thuật, nhóm đã vận dụng hiệu quả kiến thức về Smart Contract, EVM, JSON-RPC, REST API và Authorization trong một sản phẩm có tính ứng dụng thực tế. Về mặt thực tiễn, hệ thống là nền tảng khả thi để mở rộng thành dịch vụ đặt sân trực tuyến quy mô lớn khi được triển khai trên hạ tầng mạng công khai.</w:t>
      </w:r>
    </w:p>
    <w:p>
      <w:pPr>
        <w:spacing w:line="360" w:lineRule="auto" w:after="120"/>
      </w:pPr>
      <w:r>
        <w:rPr>
          <w:b/>
        </w:rPr>
        <w:t>PHỤ LỤC</w:t>
      </w:r>
    </w:p>
    <w:p>
      <w:pPr>
        <w:spacing w:line="360" w:lineRule="auto" w:after="120"/>
      </w:pPr>
      <w:r>
        <w:rPr>
          <w:b w:val="0"/>
        </w:rPr>
        <w:t>Phụ lục A: Danh sách endpoint backend và tham số request/response.</w:t>
      </w:r>
    </w:p>
    <w:p>
      <w:pPr>
        <w:spacing w:line="360" w:lineRule="auto" w:after="120"/>
      </w:pPr>
      <w:r>
        <w:rPr>
          <w:b w:val="0"/>
        </w:rPr>
        <w:t>Phụ lục B: Danh sách hàm Smart Contract và điều kiện kiểm tra.</w:t>
      </w:r>
    </w:p>
    <w:p>
      <w:pPr>
        <w:spacing w:line="360" w:lineRule="auto" w:after="120"/>
      </w:pPr>
      <w:r>
        <w:rPr>
          <w:b w:val="0"/>
        </w:rPr>
        <w:t>Phụ lục C: Nhật ký giao dịch mẫu, transaction hash và trạng thái xác nhận.</w:t>
      </w:r>
    </w:p>
    <w:p>
      <w:pPr>
        <w:spacing w:line="360" w:lineRule="auto" w:after="120"/>
      </w:pPr>
      <w:r>
        <w:rPr>
          <w:b/>
        </w:rPr>
        <w:t>TÀI LIỆU THAM KHẢO</w:t>
      </w:r>
    </w:p>
    <w:p>
      <w:pPr>
        <w:spacing w:line="360" w:lineRule="auto" w:after="120"/>
      </w:pPr>
      <w:r>
        <w:rPr>
          <w:b w:val="0"/>
        </w:rPr>
        <w:t>Ethereum Foundation, Ethereum Whitepaper và tài liệu chính thức về EVM.</w:t>
      </w:r>
    </w:p>
    <w:p>
      <w:pPr>
        <w:spacing w:line="360" w:lineRule="auto" w:after="120"/>
      </w:pPr>
      <w:r>
        <w:rPr>
          <w:b w:val="0"/>
        </w:rPr>
        <w:t>Hardhat Documentation, hướng dẫn phát triển và kiểm thử Smart Contract.</w:t>
      </w:r>
    </w:p>
    <w:p>
      <w:pPr>
        <w:spacing w:line="360" w:lineRule="auto" w:after="120"/>
      </w:pPr>
      <w:r>
        <w:rPr>
          <w:b w:val="0"/>
        </w:rPr>
        <w:t>MetaMask Developer Docs, cơ chế provider và transaction signing.</w:t>
      </w:r>
    </w:p>
    <w:p>
      <w:pPr>
        <w:spacing w:line="360" w:lineRule="auto" w:after="120"/>
      </w:pPr>
      <w:r>
        <w:rPr>
          <w:b w:val="0"/>
        </w:rPr>
        <w:t>Solidity Documentation, chuẩn ngôn ngữ và lưu ý bảo mật hợp đồng thông minh.</w:t>
      </w:r>
    </w:p>
    <w:p>
      <w:pPr>
        <w:spacing w:line="360" w:lineRule="auto" w:after="120"/>
      </w:pPr>
      <w:r>
        <w:rPr>
          <w:b w:val="0"/>
        </w:rPr>
        <w:t>Microsoft Azure Documentation, triển khai ứng dụng web và API trong môi trường đám mây.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