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 End Execution Date</w:t>
      </w:r>
    </w:p>
    <w:p>
      <w:pPr>
        <w:pStyle w:val="Subtitle"/>
      </w:pPr>
      <w:r>
        <w:t>PRD Addendum | 6 October 2026</w:t>
      </w:r>
    </w:p>
    <w:p>
      <w:r>
        <w:t>Introduce a separate Month End Execution Date so users can report collections for a completed period before reconciliation runs. Month Start Date and Month End Date define the collection period. Month End Execution Date determines when those collections are reconciled and invoices move to their respective buckets.</w:t>
      </w:r>
    </w:p>
    <w:p>
      <w:pPr>
        <w:pStyle w:val="Heading1"/>
      </w:pPr>
      <w:r>
        <w:t>Current behaviour and change</w:t>
      </w:r>
    </w:p>
    <w:p>
      <w:r>
        <w:t>Currently, Month End executes on the Month End Date configured in the Admin panel. With this change, the period end and execution date are separate. Reporting remains open after the period ends, up to the execution cutoff. After that cutoff, users cannot report collections for the completed period, including through payment receipt uploads.</w:t>
      </w:r>
    </w:p>
    <w:p>
      <w:pPr>
        <w:pStyle w:val="Heading1"/>
      </w:pPr>
      <w:r>
        <w:t>Dates in the Admin panel</w:t>
      </w:r>
    </w:p>
    <w:tbl>
      <w:tblPr>
        <w:tblW w:type="auto" w:w="0"/>
        <w:jc w:val="center"/>
        <w:tblLayout w:type="fixed"/>
        <w:tblLook w:firstColumn="1" w:firstRow="1" w:lastColumn="0" w:lastRow="0" w:noHBand="0" w:noVBand="1" w:val="04A0"/>
      </w:tblPr>
      <w:tblGrid>
        <w:gridCol w:w="2952"/>
        <w:gridCol w:w="6984"/>
      </w:tblGrid>
      <w:tr>
        <w:trPr>
          <w:tblHeade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3EAF2"/>
          </w:tcPr>
          <w:p>
            <w:pPr>
              <w:spacing w:after="40" w:line="240" w:lineRule="auto"/>
            </w:pPr>
            <w:r>
              <w:rPr>
                <w:b/>
                <w:sz w:val="21"/>
              </w:rPr>
              <w:t>Field</w:t>
            </w:r>
          </w:p>
        </w:tc>
        <w:tc>
          <w:tcPr>
            <w:tcW w:type="dxa" w:w="6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3EAF2"/>
          </w:tcPr>
          <w:p>
            <w:pPr>
              <w:spacing w:after="40" w:line="240" w:lineRule="auto"/>
            </w:pPr>
            <w:r>
              <w:rPr>
                <w:b/>
                <w:sz w:val="21"/>
              </w:rPr>
              <w:t>Meaning</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1"/>
              </w:rPr>
              <w:t>Month Start Date</w:t>
            </w:r>
          </w:p>
        </w:tc>
        <w:tc>
          <w:tcPr>
            <w:tcW w:type="dxa" w:w="6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1"/>
              </w:rPr>
              <w:t>First collection date included in the period.</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1"/>
              </w:rPr>
              <w:t>Month End Date</w:t>
            </w:r>
          </w:p>
        </w:tc>
        <w:tc>
          <w:tcPr>
            <w:tcW w:type="dxa" w:w="6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1"/>
              </w:rPr>
              <w:t>Last collection date included in the period.</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1"/>
              </w:rPr>
              <w:t>Month End Execution Date</w:t>
            </w:r>
          </w:p>
        </w:tc>
        <w:tc>
          <w:tcPr>
            <w:tcW w:type="dxa" w:w="6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1"/>
              </w:rPr>
              <w:t>Date on which Month End reconciliation runs for that period.</w:t>
            </w:r>
          </w:p>
        </w:tc>
      </w:tr>
    </w:tbl>
    <w:p/>
    <w:p>
      <w:r>
        <w:t>For each period, display all three dates together. Include collections dated on both the start and end dates. The execution date must not precede the period end. Showing or editing an execution date must not change the collection period.</w:t>
      </w:r>
    </w:p>
    <w:p>
      <w:pPr>
        <w:pStyle w:val="Heading1"/>
      </w:pPr>
      <w:r>
        <w:t>Execution and reporting cutoff</w:t>
      </w:r>
    </w:p>
    <w:p>
      <w:r>
        <w:t>Run Month End at 11:50 PM on the Month End Execution Date, using the existing client timezone and IST fallback. Prior-period collection reporting closes at 11:50 PM on that date, even if the Month End run fails. A failure or retry must not reopen the reporting window.</w:t>
      </w:r>
    </w:p>
    <w:p>
      <w:pPr>
        <w:pStyle w:val="Heading1"/>
      </w:pPr>
      <w:r>
        <w:t>Example</w:t>
      </w:r>
    </w:p>
    <w:p>
      <w:r>
        <w:t>Month Start Date: 1 September 2026. Month End Date: 30 September 2026. Month End Execution Date: 6 October 2026.</w:t>
      </w:r>
    </w:p>
    <w:p>
      <w:r>
        <w:t>Users can report collections dated 1 to 30 September until the 11:50 PM cutoff on 6 October. At 11:50 PM on 6 October, Month End reconciles those collections and moves the invoices to their respective buckets. A collection dated 3 October belongs to October and remains outside the September reconciliation.</w:t>
      </w:r>
    </w:p>
    <w:p>
      <w:pPr>
        <w:pStyle w:val="Heading1"/>
        <w:pageBreakBefore/>
      </w:pPr>
      <w:r>
        <w:t>Collection reporting and payment receipt uploads</w:t>
      </w:r>
    </w:p>
    <w:p>
      <w:pPr>
        <w:pStyle w:val="ListBullet"/>
      </w:pPr>
      <w:r>
        <w:t>Before the execution cutoff, allow users to report a collection dated within the completed period, even when it is entered in the following month.</w:t>
      </w:r>
    </w:p>
    <w:p>
      <w:pPr>
        <w:pStyle w:val="ListBullet"/>
      </w:pPr>
      <w:r>
        <w:t>From 11:50 PM on the execution date, reject any newly reported collection with a Collection or Transfer Date within that completed period. Apply this rule to both collection entry and payment receipt upload, including when reconciliation fails.</w:t>
      </w:r>
    </w:p>
    <w:p>
      <w:pPr>
        <w:pStyle w:val="ListBullet"/>
      </w:pPr>
      <w:r>
        <w:t>For a rejected payment receipt row, show the cutoff reason using the existing upload error handling. Do not move the collection into the current month to bypass the restriction.</w:t>
      </w:r>
    </w:p>
    <w:p>
      <w:pPr>
        <w:pStyle w:val="ListBullet"/>
      </w:pPr>
      <w:r>
        <w:t>Continue to allow current-period collections through the existing reporting and upload flows.</w:t>
      </w:r>
    </w:p>
    <w:p>
      <w:r>
        <w:t>Suggested validation message: Collections for {start date} to {end date} can no longer be reported because the Month End reporting cutoff has passed.</w:t>
      </w:r>
    </w:p>
    <w:p>
      <w:pPr>
        <w:pStyle w:val="Heading1"/>
      </w:pPr>
      <w:r>
        <w:t>MTD collections</w:t>
      </w:r>
    </w:p>
    <w:p>
      <w:r>
        <w:t>Attribute a collection to its period using its Collection or Transfer Date. The reporting date and Month End Execution Date do not determine its MTD period.</w:t>
      </w:r>
    </w:p>
    <w:p>
      <w:r>
        <w:t>For example, a collection dated 28 September and reported on 5 October updates September MTD collections. It does not increase October MTD collections. A collection dated 3 October contributes to October MTD, including when it is reported before the September Month End executes.</w:t>
      </w:r>
    </w:p>
    <w:p>
      <w:r>
        <w:t>Month End execution must reconcile the accepted collections for the configured period without shifting them into the execution month or counting them again in MTD.</w:t>
      </w:r>
    </w:p>
    <w:p>
      <w:pPr>
        <w:pStyle w:val="Heading1"/>
      </w:pPr>
      <w:r>
        <w:t>Impact on Client Confirmation</w:t>
      </w:r>
    </w:p>
    <w:p>
      <w:r>
        <w:t>Client Confirmation continues to depend on successful Month End execution. The new reporting cutoff replaces the baseline rule that allowed prior-period Collection or Transfer Dates until the first successful Client Confirmation row. Pending Client Confirmation must not extend the collection reporting window after the Month End cutoff.</w:t>
      </w:r>
    </w:p>
    <w:p>
      <w:pPr>
        <w:pStyle w:val="Heading1"/>
      </w:pPr>
      <w:r>
        <w:t>Acceptance criteria</w:t>
      </w:r>
    </w:p>
    <w:p>
      <w:pPr>
        <w:pStyle w:val="ListNumber"/>
      </w:pPr>
      <w:r>
        <w:t>The Admin panel distinguishes the collection period from its Month End Execution Date.</w:t>
      </w:r>
    </w:p>
    <w:p>
      <w:pPr>
        <w:pStyle w:val="ListNumber"/>
      </w:pPr>
      <w:r>
        <w:t>For the example period, collections dated 1 and 30 September are included in September reconciliation; a collection dated 3 October is excluded.</w:t>
      </w:r>
    </w:p>
    <w:p>
      <w:pPr>
        <w:pStyle w:val="ListNumber"/>
      </w:pPr>
      <w:r>
        <w:t>A September collection reported before the 6 October cutoff is accepted and updates September MTD only.</w:t>
      </w:r>
    </w:p>
    <w:p>
      <w:pPr>
        <w:pStyle w:val="ListNumber"/>
      </w:pPr>
      <w:r>
        <w:t>After the cutoff, collection entry and payment receipt upload reject September-dated collections and show a clear reason.</w:t>
      </w:r>
    </w:p>
    <w:p>
      <w:pPr>
        <w:pStyle w:val="ListNumber"/>
      </w:pPr>
      <w:r>
        <w:t>October-dated collections remain reportable after the September cutoff and contribute to October MTD.</w:t>
      </w:r>
    </w:p>
    <w:p>
      <w:pPr>
        <w:pStyle w:val="ListNumber"/>
      </w:pPr>
      <w:r>
        <w:t>Pending Client Confirmation does not reopen or extend September collection reporting.</w:t>
      </w:r>
    </w:p>
    <w:p>
      <w:pPr>
        <w:pStyle w:val="ListNumber"/>
      </w:pPr>
      <w:r>
        <w:t>If the Month End run fails on 6 October, September reporting still closes at 11:50 PM and remains closed during retries.</w:t>
      </w:r>
    </w:p>
    <w:p>
      <w:r>
        <w:t>Baseline reference: Month End and Client Confirmation Journey Based Development Specification, 26 August 2026. This addendum replaces the collection window in Journey 3 and updates execution timing and Client Confirmation dependencies in Journeys 2 and 4.</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 End Execution Date PRD Addendum</dc:title>
  <dc:subject>Separate the collection period from Month End execution and update reporting cutoff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