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PHƯƠNG PHÁP TÌM THAM SỐ BỘ ĐIỀU KHIỂN BẰNG surrogateopt TRÊN CA CALIB v2, CHỌN TRÊN NHIỀU SEED</w:t>
      </w:r>
    </w:p>
    <w:p>
      <w:pPr>
        <w:jc w:val="both"/>
      </w:pPr>
      <w:r>
        <w:rPr>
          <w:rFonts w:ascii="Times New Roman" w:hAnsi="Times New Roman" w:cs="Times New Roman" w:eastAsia="Times New Roman"/>
          <w:b w:val="0"/>
          <w:i w:val="0"/>
          <w:sz w:val="22"/>
        </w:rPr>
        <w:t>Tài liệu này mô tả từng bước, tiến trình, công thức và cơ sở của phương pháp dùng chung để tìm tham số cho các bộ điều khiển của đề tài (Map, PID, MapPID): tìm toàn cục bằng một bộ tối ưu duy nhất (surrogateopt), lấy nhóm 20 thiết kế tốt nhất, chọn lại trên năm seed khác, rồi kiểm và chấm trên các ca kiểm tra. Các con số minh họa lấy từ bộ PID (kết quả trên CALIB v2, ngày 2026-10-18). Những điểm CHƯA CHỐT được đánh dấu [CHƯA CHỐT] và gom lại ở mục 10.</w:t>
      </w:r>
    </w:p>
    <w:p>
      <w:pPr>
        <w:jc w:val="both"/>
      </w:pPr>
      <w:r>
        <w:rPr>
          <w:rFonts w:ascii="Times New Roman" w:hAnsi="Times New Roman" w:cs="Times New Roman" w:eastAsia="Times New Roman"/>
          <w:b w:val="0"/>
          <w:i w:val="0"/>
          <w:sz w:val="22"/>
        </w:rPr>
        <w:t>Từ viết tắt dùng trong tài liệu, giải thích một lần ở đây. CALIB: ca mô phỏng dùng để hiệu chỉnh tham số, phiên bản 2 (CALIB v2), 140 s. DREWS: bộ năm ca chấm điểm (DRY đường khô, RAMP đổi vận tốc, SLIP đổi hệ số bám, EDGE vùng cực, WEAVE lái liên tục), chỉ dùng để báo cáo, không bao giờ dùng để chọn tham số. Seed: số khởi tạo bộ sinh nhiễu của cảm biến, cùng một seed cho đúng cùng một chuỗi nhiễu. PM (phase margin, độ dự trữ pha) và GM (gain margin, độ dự trữ độ lợi): hai thước đo độ xa của vòng điều khiển tới mất ổn định, tính trên mô hình tuyến tính. RMS (root mean square): căn bậc hai của trung bình bình phương. RBF (radial basis function): hàm cơ sở xuyên tâm, một họ hàm dùng để nội suy.</w:t>
      </w:r>
    </w:p>
    <w:p>
      <w:pPr>
        <w:pStyle w:val="Heading2"/>
      </w:pPr>
      <w:r>
        <w:rPr>
          <w:rFonts w:ascii="Times New Roman" w:hAnsi="Times New Roman" w:cs="Times New Roman" w:eastAsia="Times New Roman"/>
          <w:b/>
          <w:i w:val="0"/>
          <w:sz w:val="23"/>
        </w:rPr>
        <w:t>1. Mục đích và phạm vi</w:t>
      </w:r>
    </w:p>
    <w:p>
      <w:pPr>
        <w:jc w:val="both"/>
      </w:pPr>
      <w:r>
        <w:rPr>
          <w:rFonts w:ascii="Times New Roman" w:hAnsi="Times New Roman" w:cs="Times New Roman" w:eastAsia="Times New Roman"/>
          <w:b w:val="0"/>
          <w:i w:val="0"/>
          <w:sz w:val="22"/>
        </w:rPr>
        <w:t>Mỗi bộ điều khiển có một số tham số cần chỉnh: Map có 5 (độ dốc K và hai khâu bù lead–lag), PID có 4 (Kp, Ki, Kd và hằng số lọc Tf), MapPID có 9 (gộp hai nhóm trên). Mỗi bộ tham số cho một lần mô phỏng CALIB tốn khoảng 25–35 s, hàm mục tiêu có nhiễu (do nhiễu cảm biến) và không có đạo hàm. Với 9 biến thì quét lưới cần hàng tỉ tổ hợp, không khả thi, nên cần một bộ tối ưu dùng ít lần thử.</w:t>
      </w:r>
    </w:p>
    <w:p>
      <w:pPr>
        <w:jc w:val="both"/>
      </w:pPr>
      <w:r>
        <w:rPr>
          <w:rFonts w:ascii="Times New Roman" w:hAnsi="Times New Roman" w:cs="Times New Roman" w:eastAsia="Times New Roman"/>
          <w:b w:val="0"/>
          <w:i w:val="0"/>
          <w:sz w:val="22"/>
        </w:rPr>
        <w:t>Yêu cầu của phương pháp: (a) cùng một quy trình, cùng ngân sách và cùng cổng cho mọi bộ để so sánh công bằng; (b) kết quả không phụ thuộc vào một seed nhiễu may mắn; (c) có số liệu hội tụ để chứng minh điểm tìm được không phải do may; (d) mọi con số của quy trình có cơ sở hoặc được ghi rõ là lựa chọn của tác giả.</w:t>
      </w:r>
    </w:p>
    <w:p>
      <w:pPr>
        <w:pStyle w:val="Heading2"/>
      </w:pPr>
      <w:r>
        <w:rPr>
          <w:rFonts w:ascii="Times New Roman" w:hAnsi="Times New Roman" w:cs="Times New Roman" w:eastAsia="Times New Roman"/>
          <w:b/>
          <w:i w:val="0"/>
          <w:sz w:val="23"/>
        </w:rPr>
        <w:t>2. Tiến trình tổng thể</w:t>
      </w:r>
    </w:p>
    <w:p>
      <w:pPr>
        <w:jc w:val="both"/>
      </w:pPr>
      <w:r>
        <w:rPr>
          <w:rFonts w:ascii="Times New Roman" w:hAnsi="Times New Roman" w:cs="Times New Roman" w:eastAsia="Times New Roman"/>
          <w:b w:val="0"/>
          <w:i w:val="0"/>
          <w:sz w:val="22"/>
        </w:rPr>
        <w:t>Quy trình gồm sáu bước, tóm tắt ở Hình 1 và Bảng 1. Bước 2 (đánh giá một thiết kế) được bộ tối ưu ở bước 3 gọi lặp lại ở mỗi lần thử.</w:t>
      </w:r>
    </w:p>
    <w:p>
      <w:pPr>
        <w:keepNext/>
        <w:jc w:val="center"/>
      </w:pPr>
      <w:r>
        <w:drawing>
          <wp:inline xmlns:a="http://schemas.openxmlformats.org/drawingml/2006/main" xmlns:pic="http://schemas.openxmlformats.org/drawingml/2006/picture">
            <wp:extent cx="5760000" cy="5244800"/>
            <wp:docPr id="1" name="Picture 1"/>
            <wp:cNvGraphicFramePr>
              <a:graphicFrameLocks noChangeAspect="1"/>
            </wp:cNvGraphicFramePr>
            <a:graphic>
              <a:graphicData uri="http://schemas.openxmlformats.org/drawingml/2006/picture">
                <pic:pic>
                  <pic:nvPicPr>
                    <pic:cNvPr id="0" name="Fig_search_flow.png"/>
                    <pic:cNvPicPr/>
                  </pic:nvPicPr>
                  <pic:blipFill>
                    <a:blip r:embed="rId9"/>
                    <a:stretch>
                      <a:fillRect/>
                    </a:stretch>
                  </pic:blipFill>
                  <pic:spPr>
                    <a:xfrm>
                      <a:off x="0" y="0"/>
                      <a:ext cx="5760000" cy="5244800"/>
                    </a:xfrm>
                    <a:prstGeom prst="rect"/>
                  </pic:spPr>
                </pic:pic>
              </a:graphicData>
            </a:graphic>
          </wp:inline>
        </w:drawing>
      </w:r>
    </w:p>
    <w:p>
      <w:pPr>
        <w:jc w:val="center"/>
      </w:pPr>
      <w:r>
        <w:rPr>
          <w:rFonts w:ascii="Times New Roman" w:hAnsi="Times New Roman" w:cs="Times New Roman" w:eastAsia="Times New Roman"/>
          <w:b w:val="0"/>
          <w:i/>
          <w:sz w:val="20"/>
        </w:rPr>
        <w:t>Hình 1: Tiến trình tìm và chọn tham số. Bước 2 được bước 3 gọi ở mỗi lần thử.</w:t>
      </w:r>
    </w:p>
    <w:p>
      <w:pPr>
        <w:keepNext/>
        <w:jc w:val="center"/>
      </w:pPr>
      <w:r>
        <w:rPr>
          <w:rFonts w:ascii="Times New Roman" w:hAnsi="Times New Roman" w:cs="Times New Roman" w:eastAsia="Times New Roman"/>
          <w:b w:val="0"/>
          <w:i/>
          <w:sz w:val="20"/>
        </w:rPr>
        <w:t>Bảng 1: Các bước, dữ liệu dùng và số lần mô phỏng CALIB (ví dụ PID)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101"/>
          </w:tcPr>
          <w:p>
            <w:pPr>
              <w:spacing w:after="0" w:line="240" w:lineRule="auto"/>
            </w:pPr>
            <w:r>
              <w:rPr>
                <w:rFonts w:ascii="Times New Roman" w:hAnsi="Times New Roman" w:cs="Times New Roman" w:eastAsia="Times New Roman"/>
                <w:b/>
                <w:i w:val="0"/>
                <w:sz w:val="20"/>
              </w:rPr>
              <w:t>Bước</w:t>
            </w:r>
          </w:p>
        </w:tc>
        <w:tc>
          <w:tcPr>
            <w:tcW w:type="dxa" w:w="4130"/>
          </w:tcPr>
          <w:p>
            <w:pPr>
              <w:spacing w:after="0" w:line="240" w:lineRule="auto"/>
            </w:pPr>
            <w:r>
              <w:rPr>
                <w:rFonts w:ascii="Times New Roman" w:hAnsi="Times New Roman" w:cs="Times New Roman" w:eastAsia="Times New Roman"/>
                <w:b/>
                <w:i w:val="0"/>
                <w:sz w:val="20"/>
              </w:rPr>
              <w:t>Việc làm</w:t>
            </w:r>
          </w:p>
        </w:tc>
        <w:tc>
          <w:tcPr>
            <w:tcW w:type="dxa" w:w="2754"/>
          </w:tcPr>
          <w:p>
            <w:pPr>
              <w:spacing w:after="0" w:line="240" w:lineRule="auto"/>
            </w:pPr>
            <w:r>
              <w:rPr>
                <w:rFonts w:ascii="Times New Roman" w:hAnsi="Times New Roman" w:cs="Times New Roman" w:eastAsia="Times New Roman"/>
                <w:b/>
                <w:i w:val="0"/>
                <w:sz w:val="20"/>
              </w:rPr>
              <w:t>Seed nhiễu</w:t>
            </w:r>
          </w:p>
        </w:tc>
        <w:tc>
          <w:tcPr>
            <w:tcW w:type="dxa" w:w="1652"/>
          </w:tcPr>
          <w:p>
            <w:pPr>
              <w:spacing w:after="0" w:line="240" w:lineRule="auto"/>
            </w:pPr>
            <w:r>
              <w:rPr>
                <w:rFonts w:ascii="Times New Roman" w:hAnsi="Times New Roman" w:cs="Times New Roman" w:eastAsia="Times New Roman"/>
                <w:b/>
                <w:i w:val="0"/>
                <w:sz w:val="20"/>
              </w:rPr>
              <w:t>Số lần mô phỏng</w:t>
            </w:r>
          </w:p>
        </w:tc>
      </w:tr>
      <w:tr>
        <w:tc>
          <w:tcPr>
            <w:tcW w:type="dxa" w:w="1101"/>
          </w:tcPr>
          <w:p>
            <w:pPr>
              <w:spacing w:after="0" w:line="240" w:lineRule="auto"/>
            </w:pPr>
            <w:r>
              <w:rPr>
                <w:rFonts w:ascii="Times New Roman" w:hAnsi="Times New Roman" w:cs="Times New Roman" w:eastAsia="Times New Roman"/>
                <w:b w:val="0"/>
                <w:i w:val="0"/>
                <w:sz w:val="20"/>
              </w:rPr>
              <w:t>1</w:t>
            </w:r>
          </w:p>
        </w:tc>
        <w:tc>
          <w:tcPr>
            <w:tcW w:type="dxa" w:w="4130"/>
          </w:tcPr>
          <w:p>
            <w:pPr>
              <w:spacing w:after="0" w:line="240" w:lineRule="auto"/>
            </w:pPr>
            <w:r>
              <w:rPr>
                <w:rFonts w:ascii="Times New Roman" w:hAnsi="Times New Roman" w:cs="Times New Roman" w:eastAsia="Times New Roman"/>
                <w:b w:val="0"/>
                <w:i w:val="0"/>
                <w:sz w:val="20"/>
              </w:rPr>
              <w:t>Chuẩn hóa biến, đặt hộp tìm kiếm</w:t>
            </w:r>
          </w:p>
        </w:tc>
        <w:tc>
          <w:tcPr>
            <w:tcW w:type="dxa" w:w="2754"/>
          </w:tcPr>
          <w:p>
            <w:pPr>
              <w:spacing w:after="0" w:line="240" w:lineRule="auto"/>
            </w:pPr>
            <w:r>
              <w:rPr>
                <w:rFonts w:ascii="Times New Roman" w:hAnsi="Times New Roman" w:cs="Times New Roman" w:eastAsia="Times New Roman"/>
                <w:b w:val="0"/>
                <w:i w:val="0"/>
                <w:sz w:val="20"/>
              </w:rPr>
              <w:t>không</w:t>
            </w:r>
          </w:p>
        </w:tc>
        <w:tc>
          <w:tcPr>
            <w:tcW w:type="dxa" w:w="1652"/>
          </w:tcPr>
          <w:p>
            <w:pPr>
              <w:spacing w:after="0" w:line="240" w:lineRule="auto"/>
            </w:pPr>
            <w:r>
              <w:rPr>
                <w:rFonts w:ascii="Times New Roman" w:hAnsi="Times New Roman" w:cs="Times New Roman" w:eastAsia="Times New Roman"/>
                <w:b w:val="0"/>
                <w:i w:val="0"/>
                <w:sz w:val="20"/>
              </w:rPr>
              <w:t>0</w:t>
            </w:r>
          </w:p>
        </w:tc>
      </w:tr>
      <w:tr>
        <w:tc>
          <w:tcPr>
            <w:tcW w:type="dxa" w:w="1101"/>
          </w:tcPr>
          <w:p>
            <w:pPr>
              <w:spacing w:after="0" w:line="240" w:lineRule="auto"/>
            </w:pPr>
            <w:r>
              <w:rPr>
                <w:rFonts w:ascii="Times New Roman" w:hAnsi="Times New Roman" w:cs="Times New Roman" w:eastAsia="Times New Roman"/>
                <w:b w:val="0"/>
                <w:i w:val="0"/>
                <w:sz w:val="20"/>
              </w:rPr>
              <w:t>2</w:t>
            </w:r>
          </w:p>
        </w:tc>
        <w:tc>
          <w:tcPr>
            <w:tcW w:type="dxa" w:w="4130"/>
          </w:tcPr>
          <w:p>
            <w:pPr>
              <w:spacing w:after="0" w:line="240" w:lineRule="auto"/>
            </w:pPr>
            <w:r>
              <w:rPr>
                <w:rFonts w:ascii="Times New Roman" w:hAnsi="Times New Roman" w:cs="Times New Roman" w:eastAsia="Times New Roman"/>
                <w:b w:val="0"/>
                <w:i w:val="0"/>
                <w:sz w:val="20"/>
              </w:rPr>
              <w:t>Đánh giá một thiết kế: sàng lọc tuyến tính, mô phỏng CALIB, tính R, S, J, e_rel</w:t>
            </w:r>
          </w:p>
        </w:tc>
        <w:tc>
          <w:tcPr>
            <w:tcW w:type="dxa" w:w="2754"/>
          </w:tcPr>
          <w:p>
            <w:pPr>
              <w:spacing w:after="0" w:line="240" w:lineRule="auto"/>
            </w:pPr>
            <w:r>
              <w:rPr>
                <w:rFonts w:ascii="Times New Roman" w:hAnsi="Times New Roman" w:cs="Times New Roman" w:eastAsia="Times New Roman"/>
                <w:b w:val="0"/>
                <w:i w:val="0"/>
                <w:sz w:val="20"/>
              </w:rPr>
              <w:t>seed của lệnh gọi</w:t>
            </w:r>
          </w:p>
        </w:tc>
        <w:tc>
          <w:tcPr>
            <w:tcW w:type="dxa" w:w="1652"/>
          </w:tcPr>
          <w:p>
            <w:pPr>
              <w:spacing w:after="0" w:line="240" w:lineRule="auto"/>
            </w:pPr>
            <w:r>
              <w:rPr>
                <w:rFonts w:ascii="Times New Roman" w:hAnsi="Times New Roman" w:cs="Times New Roman" w:eastAsia="Times New Roman"/>
                <w:b w:val="0"/>
                <w:i w:val="0"/>
                <w:sz w:val="20"/>
              </w:rPr>
              <w:t>1 mỗi lần gọi</w:t>
            </w:r>
          </w:p>
        </w:tc>
      </w:tr>
      <w:tr>
        <w:tc>
          <w:tcPr>
            <w:tcW w:type="dxa" w:w="1101"/>
          </w:tcPr>
          <w:p>
            <w:pPr>
              <w:spacing w:after="0" w:line="240" w:lineRule="auto"/>
            </w:pPr>
            <w:r>
              <w:rPr>
                <w:rFonts w:ascii="Times New Roman" w:hAnsi="Times New Roman" w:cs="Times New Roman" w:eastAsia="Times New Roman"/>
                <w:b w:val="0"/>
                <w:i w:val="0"/>
                <w:sz w:val="20"/>
              </w:rPr>
              <w:t>3</w:t>
            </w:r>
          </w:p>
        </w:tc>
        <w:tc>
          <w:tcPr>
            <w:tcW w:type="dxa" w:w="4130"/>
          </w:tcPr>
          <w:p>
            <w:pPr>
              <w:spacing w:after="0" w:line="240" w:lineRule="auto"/>
            </w:pPr>
            <w:r>
              <w:rPr>
                <w:rFonts w:ascii="Times New Roman" w:hAnsi="Times New Roman" w:cs="Times New Roman" w:eastAsia="Times New Roman"/>
                <w:b w:val="0"/>
                <w:i w:val="0"/>
                <w:sz w:val="20"/>
              </w:rPr>
              <w:t>Tìm toàn cục: ba chuỗi độc lập, mỗi chuỗi 250 lần thử</w:t>
            </w:r>
          </w:p>
        </w:tc>
        <w:tc>
          <w:tcPr>
            <w:tcW w:type="dxa" w:w="2754"/>
          </w:tcPr>
          <w:p>
            <w:pPr>
              <w:spacing w:after="0" w:line="240" w:lineRule="auto"/>
            </w:pPr>
            <w:r>
              <w:rPr>
                <w:rFonts w:ascii="Times New Roman" w:hAnsi="Times New Roman" w:cs="Times New Roman" w:eastAsia="Times New Roman"/>
                <w:b w:val="0"/>
                <w:i w:val="0"/>
                <w:sz w:val="20"/>
              </w:rPr>
              <w:t>x0000 (PID: 10000)</w:t>
            </w:r>
          </w:p>
        </w:tc>
        <w:tc>
          <w:tcPr>
            <w:tcW w:type="dxa" w:w="1652"/>
          </w:tcPr>
          <w:p>
            <w:pPr>
              <w:spacing w:after="0" w:line="240" w:lineRule="auto"/>
            </w:pPr>
            <w:r>
              <w:rPr>
                <w:rFonts w:ascii="Times New Roman" w:hAnsi="Times New Roman" w:cs="Times New Roman" w:eastAsia="Times New Roman"/>
                <w:b w:val="0"/>
                <w:i w:val="0"/>
                <w:sz w:val="20"/>
              </w:rPr>
              <w:t>750</w:t>
            </w:r>
          </w:p>
        </w:tc>
      </w:tr>
      <w:tr>
        <w:tc>
          <w:tcPr>
            <w:tcW w:type="dxa" w:w="1101"/>
          </w:tcPr>
          <w:p>
            <w:pPr>
              <w:spacing w:after="0" w:line="240" w:lineRule="auto"/>
            </w:pPr>
            <w:r>
              <w:rPr>
                <w:rFonts w:ascii="Times New Roman" w:hAnsi="Times New Roman" w:cs="Times New Roman" w:eastAsia="Times New Roman"/>
                <w:b w:val="0"/>
                <w:i w:val="0"/>
                <w:sz w:val="20"/>
              </w:rPr>
              <w:t>4</w:t>
            </w:r>
          </w:p>
        </w:tc>
        <w:tc>
          <w:tcPr>
            <w:tcW w:type="dxa" w:w="4130"/>
          </w:tcPr>
          <w:p>
            <w:pPr>
              <w:spacing w:after="0" w:line="240" w:lineRule="auto"/>
            </w:pPr>
            <w:r>
              <w:rPr>
                <w:rFonts w:ascii="Times New Roman" w:hAnsi="Times New Roman" w:cs="Times New Roman" w:eastAsia="Times New Roman"/>
                <w:b w:val="0"/>
                <w:i w:val="0"/>
                <w:sz w:val="20"/>
              </w:rPr>
              <w:t>Lấy nhóm top 20 thiết kế khả thi, khác nhau, J nhỏ nhất</w:t>
            </w:r>
          </w:p>
        </w:tc>
        <w:tc>
          <w:tcPr>
            <w:tcW w:type="dxa" w:w="2754"/>
          </w:tcPr>
          <w:p>
            <w:pPr>
              <w:spacing w:after="0" w:line="240" w:lineRule="auto"/>
            </w:pPr>
            <w:r>
              <w:rPr>
                <w:rFonts w:ascii="Times New Roman" w:hAnsi="Times New Roman" w:cs="Times New Roman" w:eastAsia="Times New Roman"/>
                <w:b w:val="0"/>
                <w:i w:val="0"/>
                <w:sz w:val="20"/>
              </w:rPr>
              <w:t>x0000 (dùng số đã có)</w:t>
            </w:r>
          </w:p>
        </w:tc>
        <w:tc>
          <w:tcPr>
            <w:tcW w:type="dxa" w:w="1652"/>
          </w:tcPr>
          <w:p>
            <w:pPr>
              <w:spacing w:after="0" w:line="240" w:lineRule="auto"/>
            </w:pPr>
            <w:r>
              <w:rPr>
                <w:rFonts w:ascii="Times New Roman" w:hAnsi="Times New Roman" w:cs="Times New Roman" w:eastAsia="Times New Roman"/>
                <w:b w:val="0"/>
                <w:i w:val="0"/>
                <w:sz w:val="20"/>
              </w:rPr>
              <w:t>0</w:t>
            </w:r>
          </w:p>
        </w:tc>
      </w:tr>
      <w:tr>
        <w:tc>
          <w:tcPr>
            <w:tcW w:type="dxa" w:w="1101"/>
          </w:tcPr>
          <w:p>
            <w:pPr>
              <w:spacing w:after="0" w:line="240" w:lineRule="auto"/>
            </w:pPr>
            <w:r>
              <w:rPr>
                <w:rFonts w:ascii="Times New Roman" w:hAnsi="Times New Roman" w:cs="Times New Roman" w:eastAsia="Times New Roman"/>
                <w:b w:val="0"/>
                <w:i w:val="0"/>
                <w:sz w:val="20"/>
              </w:rPr>
              <w:t>5</w:t>
            </w:r>
          </w:p>
        </w:tc>
        <w:tc>
          <w:tcPr>
            <w:tcW w:type="dxa" w:w="4130"/>
          </w:tcPr>
          <w:p>
            <w:pPr>
              <w:spacing w:after="0" w:line="240" w:lineRule="auto"/>
            </w:pPr>
            <w:r>
              <w:rPr>
                <w:rFonts w:ascii="Times New Roman" w:hAnsi="Times New Roman" w:cs="Times New Roman" w:eastAsia="Times New Roman"/>
                <w:b w:val="0"/>
                <w:i w:val="0"/>
                <w:sz w:val="20"/>
              </w:rPr>
              <w:t>Chọn: 20 thiết kế chạy lại trên 5 seed, lấy J trung bình nhỏ nhất</w:t>
            </w:r>
          </w:p>
        </w:tc>
        <w:tc>
          <w:tcPr>
            <w:tcW w:type="dxa" w:w="2754"/>
          </w:tcPr>
          <w:p>
            <w:pPr>
              <w:spacing w:after="0" w:line="240" w:lineRule="auto"/>
            </w:pPr>
            <w:r>
              <w:rPr>
                <w:rFonts w:ascii="Times New Roman" w:hAnsi="Times New Roman" w:cs="Times New Roman" w:eastAsia="Times New Roman"/>
                <w:b w:val="0"/>
                <w:i w:val="0"/>
                <w:sz w:val="20"/>
              </w:rPr>
              <w:t>x0001–x0005 (PID: 10001–10005)</w:t>
            </w:r>
          </w:p>
        </w:tc>
        <w:tc>
          <w:tcPr>
            <w:tcW w:type="dxa" w:w="1652"/>
          </w:tcPr>
          <w:p>
            <w:pPr>
              <w:spacing w:after="0" w:line="240" w:lineRule="auto"/>
            </w:pPr>
            <w:r>
              <w:rPr>
                <w:rFonts w:ascii="Times New Roman" w:hAnsi="Times New Roman" w:cs="Times New Roman" w:eastAsia="Times New Roman"/>
                <w:b w:val="0"/>
                <w:i w:val="0"/>
                <w:sz w:val="20"/>
              </w:rPr>
              <w:t>100</w:t>
            </w:r>
          </w:p>
        </w:tc>
      </w:tr>
      <w:tr>
        <w:tc>
          <w:tcPr>
            <w:tcW w:type="dxa" w:w="1101"/>
          </w:tcPr>
          <w:p>
            <w:pPr>
              <w:spacing w:after="0" w:line="240" w:lineRule="auto"/>
            </w:pPr>
            <w:r>
              <w:rPr>
                <w:rFonts w:ascii="Times New Roman" w:hAnsi="Times New Roman" w:cs="Times New Roman" w:eastAsia="Times New Roman"/>
                <w:b w:val="0"/>
                <w:i w:val="0"/>
                <w:sz w:val="20"/>
              </w:rPr>
              <w:t>6</w:t>
            </w:r>
          </w:p>
        </w:tc>
        <w:tc>
          <w:tcPr>
            <w:tcW w:type="dxa" w:w="4130"/>
          </w:tcPr>
          <w:p>
            <w:pPr>
              <w:spacing w:after="0" w:line="240" w:lineRule="auto"/>
            </w:pPr>
            <w:r>
              <w:rPr>
                <w:rFonts w:ascii="Times New Roman" w:hAnsi="Times New Roman" w:cs="Times New Roman" w:eastAsia="Times New Roman"/>
                <w:b w:val="0"/>
                <w:i w:val="0"/>
                <w:sz w:val="20"/>
              </w:rPr>
              <w:t>Kiểm độ dư ổn định, rồi chấm các ca DREWS</w:t>
            </w:r>
          </w:p>
        </w:tc>
        <w:tc>
          <w:tcPr>
            <w:tcW w:type="dxa" w:w="2754"/>
          </w:tcPr>
          <w:p>
            <w:pPr>
              <w:spacing w:after="0" w:line="240" w:lineRule="auto"/>
            </w:pPr>
            <w:r>
              <w:rPr>
                <w:rFonts w:ascii="Times New Roman" w:hAnsi="Times New Roman" w:cs="Times New Roman" w:eastAsia="Times New Roman"/>
                <w:b w:val="0"/>
                <w:i w:val="0"/>
                <w:sz w:val="20"/>
              </w:rPr>
              <w:t>99999–99995</w:t>
            </w:r>
          </w:p>
        </w:tc>
        <w:tc>
          <w:tcPr>
            <w:tcW w:type="dxa" w:w="1652"/>
          </w:tcPr>
          <w:p>
            <w:pPr>
              <w:spacing w:after="0" w:line="240" w:lineRule="auto"/>
            </w:pPr>
            <w:r>
              <w:rPr>
                <w:rFonts w:ascii="Times New Roman" w:hAnsi="Times New Roman" w:cs="Times New Roman" w:eastAsia="Times New Roman"/>
                <w:b w:val="0"/>
                <w:i w:val="0"/>
                <w:sz w:val="20"/>
              </w:rPr>
              <w:t>2 + 5 ca × 5 seed</w:t>
            </w:r>
          </w:p>
        </w:tc>
      </w:tr>
    </w:tbl>
    <w:p>
      <w:pPr>
        <w:spacing w:after="0"/>
      </w:pPr>
    </w:p>
    <w:p>
      <w:pPr>
        <w:pStyle w:val="Heading2"/>
      </w:pPr>
      <w:r>
        <w:rPr>
          <w:rFonts w:ascii="Times New Roman" w:hAnsi="Times New Roman" w:cs="Times New Roman" w:eastAsia="Times New Roman"/>
          <w:b/>
          <w:i w:val="0"/>
          <w:sz w:val="23"/>
        </w:rPr>
        <w:t>3. Bước 1: Biến thiết kế và hộp tìm kiếm</w:t>
      </w:r>
    </w:p>
    <w:p>
      <w:pPr>
        <w:jc w:val="both"/>
      </w:pPr>
      <w:r>
        <w:rPr>
          <w:rFonts w:ascii="Times New Roman" w:hAnsi="Times New Roman" w:cs="Times New Roman" w:eastAsia="Times New Roman"/>
          <w:b w:val="0"/>
          <w:i w:val="0"/>
          <w:sz w:val="22"/>
        </w:rPr>
        <w:t>Bộ tối ưu làm việc trên biến chuẩn hóa u_i trong khoảng [0, 1]. Mỗi biến thật x_i với cận dưới a_i và cận trên b_i được suy ra theo thang logarit, vì các tham số trải nhiều bậc độ lớn (ví dụ Ki từ 0.1 đến 2000 1/s) và thang logarit đối xử công bằng với mọi bậc. Nhờ chuẩn hóa, cùng một cài đặt của bộ tối ưu dùng được cho mọi bộ điều khiển.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x</m:t>
                    </m:r>
                  </m:e>
                  <m:sub>
                    <m:r>
                      <m:t xml:space="preserve">i</m:t>
                    </m:r>
                  </m:sub>
                </m:sSub>
                <m:r>
                  <m:rPr>
                    <m:sty m:val="p"/>
                  </m:rPr>
                  <m:t xml:space="preserve">=</m:t>
                </m:r>
                <m:r>
                  <m:rPr>
                    <m:sty m:val="p"/>
                  </m:rPr>
                  <m:t xml:space="preserve">1</m:t>
                </m:r>
                <m:sSup>
                  <m:e>
                    <m:r>
                      <m:rPr>
                        <m:sty m:val="p"/>
                      </m:rPr>
                      <m:t xml:space="preserve">0</m:t>
                    </m:r>
                  </m:e>
                  <m:sup>
                    <m:r>
                      <m:rPr>
                        <m:sty m:val="p"/>
                      </m:rPr>
                      <m:t xml:space="preserve"> </m:t>
                    </m:r>
                    <m:sSub>
                      <m:e>
                        <m:r>
                          <m:rPr>
                            <m:sty m:val="p"/>
                          </m:rPr>
                          <m:t xml:space="preserve">log</m:t>
                        </m:r>
                      </m:e>
                      <m:sub>
                        <m:r>
                          <m:rPr>
                            <m:sty m:val="p"/>
                          </m:rPr>
                          <m:t xml:space="preserve">1</m:t>
                        </m:r>
                        <m:r>
                          <m:rPr>
                            <m:sty m:val="p"/>
                          </m:rPr>
                          <m:t xml:space="preserve">0</m:t>
                        </m:r>
                      </m:sub>
                    </m:sSub>
                    <m:sSub>
                      <m:e>
                        <m:r>
                          <m:t xml:space="preserve">a</m:t>
                        </m:r>
                      </m:e>
                      <m:sub>
                        <m:r>
                          <m:t xml:space="preserve">i</m:t>
                        </m:r>
                      </m:sub>
                    </m:sSub>
                    <m:r>
                      <m:rPr>
                        <m:sty m:val="p"/>
                      </m:rPr>
                      <m:t xml:space="preserve">+</m:t>
                    </m:r>
                    <m:sSub>
                      <m:e>
                        <m:r>
                          <m:t xml:space="preserve">u</m:t>
                        </m:r>
                      </m:e>
                      <m:sub>
                        <m:r>
                          <m:t xml:space="preserve">i</m:t>
                        </m:r>
                      </m:sub>
                    </m:sSub>
                    <m:r>
                      <m:rPr>
                        <m:sty m:val="p"/>
                      </m:rPr>
                      <m:t xml:space="preserve">(</m:t>
                    </m:r>
                    <m:sSub>
                      <m:e>
                        <m:r>
                          <m:rPr>
                            <m:sty m:val="p"/>
                          </m:rPr>
                          <m:t xml:space="preserve">log</m:t>
                        </m:r>
                      </m:e>
                      <m:sub>
                        <m:r>
                          <m:rPr>
                            <m:sty m:val="p"/>
                          </m:rPr>
                          <m:t xml:space="preserve">1</m:t>
                        </m:r>
                        <m:r>
                          <m:rPr>
                            <m:sty m:val="p"/>
                          </m:rPr>
                          <m:t xml:space="preserve">0</m:t>
                        </m:r>
                      </m:sub>
                    </m:sSub>
                    <m:sSub>
                      <m:e>
                        <m:r>
                          <m:t xml:space="preserve">b</m:t>
                        </m:r>
                      </m:e>
                      <m:sub>
                        <m:r>
                          <m:t xml:space="preserve">i</m:t>
                        </m:r>
                      </m:sub>
                    </m:sSub>
                    <m:r>
                      <m:rPr>
                        <m:sty m:val="p"/>
                      </m:rPr>
                      <m:t xml:space="preserve">-</m:t>
                    </m:r>
                    <m:sSub>
                      <m:e>
                        <m:r>
                          <m:rPr>
                            <m:sty m:val="p"/>
                          </m:rPr>
                          <m:t xml:space="preserve">log</m:t>
                        </m:r>
                      </m:e>
                      <m:sub>
                        <m:r>
                          <m:rPr>
                            <m:sty m:val="p"/>
                          </m:rPr>
                          <m:t xml:space="preserve">1</m:t>
                        </m:r>
                        <m:r>
                          <m:rPr>
                            <m:sty m:val="p"/>
                          </m:rPr>
                          <m:t xml:space="preserve">0</m:t>
                        </m:r>
                      </m:sub>
                    </m:sSub>
                    <m:sSub>
                      <m:e>
                        <m:r>
                          <m:t xml:space="preserve">a</m:t>
                        </m:r>
                      </m:e>
                      <m:sub>
                        <m:r>
                          <m:t xml:space="preserve">i</m:t>
                        </m:r>
                      </m:sub>
                    </m:sSub>
                    <m:r>
                      <m:rPr>
                        <m:sty m:val="p"/>
                      </m:rPr>
                      <m:t xml:space="preserve">)</m:t>
                    </m:r>
                  </m:sup>
                </m:sSup>
              </m:oMath>
            </m:oMathPara>
          </w:p>
        </w:tc>
        <w:tc>
          <w:tcPr>
            <w:tcW w:type="dxa" w:w="4819"/>
            <w:tcW w:w="1020" w:type="dxa"/>
            <w:vAlign w:val="center"/>
          </w:tcPr>
          <w:p>
            <w:pPr>
              <w:spacing w:after="0"/>
              <w:jc w:val="right"/>
            </w:pPr>
            <w:r>
              <w:rPr>
                <w:rFonts w:ascii="Times New Roman" w:hAnsi="Times New Roman" w:cs="Times New Roman" w:eastAsia="Times New Roman"/>
                <w:sz w:val="22"/>
              </w:rPr>
              <w:t>(1)</w:t>
            </w:r>
          </w:p>
        </w:tc>
      </w:tr>
    </w:tbl>
    <w:p>
      <w:pPr>
        <w:jc w:val="both"/>
      </w:pPr>
      <w:r>
        <w:rPr>
          <w:rFonts w:ascii="Times New Roman" w:hAnsi="Times New Roman" w:cs="Times New Roman" w:eastAsia="Times New Roman"/>
          <w:b w:val="0"/>
          <w:i w:val="0"/>
          <w:sz w:val="22"/>
        </w:rPr>
        <w:t>Hai biến có quy tắc riêng để cho phép giá trị bằng 0: khi u nhỏ hơn 0.01 thì Kd = 0 (bộ PID không có khâu vi phân) và, với MapPID, K = 0 (không còn nhánh Map). Với khâu lead và lag, mã dùng hai biến cho mỗi khâu: không điểm z (rad/s) và tỉ số cực trên không điểm (p/z cho lead, p1/z1 cho lag). Tỉ số bằng 1 nghĩa là khâu đó bị tắt, nên bộ tối ưu có thể tự bỏ lead hoặc lag nếu chúng không có ích.</w:t>
      </w:r>
    </w:p>
    <w:p>
      <w:pPr>
        <w:keepNext/>
        <w:jc w:val="center"/>
      </w:pPr>
      <w:r>
        <w:rPr>
          <w:rFonts w:ascii="Times New Roman" w:hAnsi="Times New Roman" w:cs="Times New Roman" w:eastAsia="Times New Roman"/>
          <w:b w:val="0"/>
          <w:i/>
          <w:sz w:val="20"/>
        </w:rPr>
        <w:t>Bảng 2: Hộp tìm kiếm của ba bộ điều khiển (thang log trừ khi ghi khác)</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318"/>
          </w:tcPr>
          <w:p>
            <w:pPr>
              <w:spacing w:after="0" w:line="240" w:lineRule="auto"/>
            </w:pPr>
            <w:r>
              <w:rPr>
                <w:rFonts w:ascii="Times New Roman" w:hAnsi="Times New Roman" w:cs="Times New Roman" w:eastAsia="Times New Roman"/>
                <w:b/>
                <w:i w:val="0"/>
                <w:sz w:val="20"/>
              </w:rPr>
              <w:t>Bộ điều khiển</w:t>
            </w:r>
          </w:p>
        </w:tc>
        <w:tc>
          <w:tcPr>
            <w:tcW w:type="dxa" w:w="1153"/>
          </w:tcPr>
          <w:p>
            <w:pPr>
              <w:spacing w:after="0" w:line="240" w:lineRule="auto"/>
            </w:pPr>
            <w:r>
              <w:rPr>
                <w:rFonts w:ascii="Times New Roman" w:hAnsi="Times New Roman" w:cs="Times New Roman" w:eastAsia="Times New Roman"/>
                <w:b/>
                <w:i w:val="0"/>
                <w:sz w:val="20"/>
              </w:rPr>
              <w:t>Biến</w:t>
            </w:r>
          </w:p>
        </w:tc>
        <w:tc>
          <w:tcPr>
            <w:tcW w:type="dxa" w:w="3460"/>
          </w:tcPr>
          <w:p>
            <w:pPr>
              <w:spacing w:after="0" w:line="240" w:lineRule="auto"/>
            </w:pPr>
            <w:r>
              <w:rPr>
                <w:rFonts w:ascii="Times New Roman" w:hAnsi="Times New Roman" w:cs="Times New Roman" w:eastAsia="Times New Roman"/>
                <w:b/>
                <w:i w:val="0"/>
                <w:sz w:val="20"/>
              </w:rPr>
              <w:t>Khoảng</w:t>
            </w:r>
          </w:p>
        </w:tc>
        <w:tc>
          <w:tcPr>
            <w:tcW w:type="dxa" w:w="3707"/>
          </w:tcPr>
          <w:p>
            <w:pPr>
              <w:spacing w:after="0" w:line="240" w:lineRule="auto"/>
            </w:pPr>
            <w:r>
              <w:rPr>
                <w:rFonts w:ascii="Times New Roman" w:hAnsi="Times New Roman" w:cs="Times New Roman" w:eastAsia="Times New Roman"/>
                <w:b/>
                <w:i w:val="0"/>
                <w:sz w:val="20"/>
              </w:rPr>
              <w:t>Ghi chú</w:t>
            </w:r>
          </w:p>
        </w:tc>
      </w:tr>
      <w:tr>
        <w:tc>
          <w:tcPr>
            <w:tcW w:type="dxa" w:w="1318"/>
          </w:tcPr>
          <w:p>
            <w:pPr>
              <w:spacing w:after="0" w:line="240" w:lineRule="auto"/>
            </w:pPr>
            <w:r>
              <w:rPr>
                <w:rFonts w:ascii="Times New Roman" w:hAnsi="Times New Roman" w:cs="Times New Roman" w:eastAsia="Times New Roman"/>
                <w:b w:val="0"/>
                <w:i w:val="0"/>
                <w:sz w:val="20"/>
              </w:rPr>
              <w:t>PID</w:t>
            </w:r>
          </w:p>
        </w:tc>
        <w:tc>
          <w:tcPr>
            <w:tcW w:type="dxa" w:w="1153"/>
          </w:tcPr>
          <w:p>
            <w:pPr>
              <w:spacing w:after="0" w:line="240" w:lineRule="auto"/>
            </w:pPr>
            <w:r>
              <w:rPr>
                <w:rFonts w:ascii="Times New Roman" w:hAnsi="Times New Roman" w:cs="Times New Roman" w:eastAsia="Times New Roman"/>
                <w:b w:val="0"/>
                <w:i w:val="0"/>
                <w:sz w:val="20"/>
              </w:rPr>
              <w:t>Kp</w:t>
            </w:r>
          </w:p>
        </w:tc>
        <w:tc>
          <w:tcPr>
            <w:tcW w:type="dxa" w:w="3460"/>
          </w:tcPr>
          <w:p>
            <w:pPr>
              <w:spacing w:after="0" w:line="240" w:lineRule="auto"/>
            </w:pPr>
            <w:r>
              <w:rPr>
                <w:rFonts w:ascii="Times New Roman" w:hAnsi="Times New Roman" w:cs="Times New Roman" w:eastAsia="Times New Roman"/>
                <w:b w:val="0"/>
                <w:i w:val="0"/>
                <w:sz w:val="20"/>
              </w:rPr>
              <w:t>0.001 – 30</w:t>
            </w:r>
          </w:p>
        </w:tc>
        <w:tc>
          <w:tcPr>
            <w:tcW w:type="dxa" w:w="3707"/>
          </w:tcPr>
          <w:p>
            <w:pPr>
              <w:spacing w:after="0" w:line="240" w:lineRule="auto"/>
            </w:pPr>
            <w:r>
              <w:rPr>
                <w:rFonts w:ascii="Times New Roman" w:hAnsi="Times New Roman" w:cs="Times New Roman" w:eastAsia="Times New Roman"/>
                <w:b w:val="0"/>
                <w:i w:val="0"/>
                <w:sz w:val="20"/>
              </w:rPr>
              <w:t>hệ số tỉ lệ</w:t>
            </w:r>
          </w:p>
        </w:tc>
      </w:tr>
      <w:tr>
        <w:tc>
          <w:tcPr>
            <w:tcW w:type="dxa" w:w="1318"/>
          </w:tcPr>
          <w:p>
            <w:pPr>
              <w:spacing w:after="0" w:line="240" w:lineRule="auto"/>
            </w:pPr>
            <w:r>
              <w:rPr>
                <w:rFonts w:ascii="Times New Roman" w:hAnsi="Times New Roman" w:cs="Times New Roman" w:eastAsia="Times New Roman"/>
                <w:b w:val="0"/>
                <w:i w:val="0"/>
                <w:sz w:val="20"/>
              </w:rPr>
              <w:t>PID</w:t>
            </w:r>
          </w:p>
        </w:tc>
        <w:tc>
          <w:tcPr>
            <w:tcW w:type="dxa" w:w="1153"/>
          </w:tcPr>
          <w:p>
            <w:pPr>
              <w:spacing w:after="0" w:line="240" w:lineRule="auto"/>
            </w:pPr>
            <w:r>
              <w:rPr>
                <w:rFonts w:ascii="Times New Roman" w:hAnsi="Times New Roman" w:cs="Times New Roman" w:eastAsia="Times New Roman"/>
                <w:b w:val="0"/>
                <w:i w:val="0"/>
                <w:sz w:val="20"/>
              </w:rPr>
              <w:t>Ki</w:t>
            </w:r>
          </w:p>
        </w:tc>
        <w:tc>
          <w:tcPr>
            <w:tcW w:type="dxa" w:w="3460"/>
          </w:tcPr>
          <w:p>
            <w:pPr>
              <w:spacing w:after="0" w:line="240" w:lineRule="auto"/>
            </w:pPr>
            <w:r>
              <w:rPr>
                <w:rFonts w:ascii="Times New Roman" w:hAnsi="Times New Roman" w:cs="Times New Roman" w:eastAsia="Times New Roman"/>
                <w:b w:val="0"/>
                <w:i w:val="0"/>
                <w:sz w:val="20"/>
              </w:rPr>
              <w:t>0.1 – 2000 1/s</w:t>
            </w:r>
          </w:p>
        </w:tc>
        <w:tc>
          <w:tcPr>
            <w:tcW w:type="dxa" w:w="3707"/>
          </w:tcPr>
          <w:p>
            <w:pPr>
              <w:spacing w:after="0" w:line="240" w:lineRule="auto"/>
            </w:pPr>
            <w:r>
              <w:rPr>
                <w:rFonts w:ascii="Times New Roman" w:hAnsi="Times New Roman" w:cs="Times New Roman" w:eastAsia="Times New Roman"/>
                <w:b w:val="0"/>
                <w:i w:val="0"/>
                <w:sz w:val="20"/>
              </w:rPr>
              <w:t>hệ số tích phân</w:t>
            </w:r>
          </w:p>
        </w:tc>
      </w:tr>
      <w:tr>
        <w:tc>
          <w:tcPr>
            <w:tcW w:type="dxa" w:w="1318"/>
          </w:tcPr>
          <w:p>
            <w:pPr>
              <w:spacing w:after="0" w:line="240" w:lineRule="auto"/>
            </w:pPr>
            <w:r>
              <w:rPr>
                <w:rFonts w:ascii="Times New Roman" w:hAnsi="Times New Roman" w:cs="Times New Roman" w:eastAsia="Times New Roman"/>
                <w:b w:val="0"/>
                <w:i w:val="0"/>
                <w:sz w:val="20"/>
              </w:rPr>
              <w:t>PID</w:t>
            </w:r>
          </w:p>
        </w:tc>
        <w:tc>
          <w:tcPr>
            <w:tcW w:type="dxa" w:w="1153"/>
          </w:tcPr>
          <w:p>
            <w:pPr>
              <w:spacing w:after="0" w:line="240" w:lineRule="auto"/>
            </w:pPr>
            <w:r>
              <w:rPr>
                <w:rFonts w:ascii="Times New Roman" w:hAnsi="Times New Roman" w:cs="Times New Roman" w:eastAsia="Times New Roman"/>
                <w:b w:val="0"/>
                <w:i w:val="0"/>
                <w:sz w:val="20"/>
              </w:rPr>
              <w:t>Kd</w:t>
            </w:r>
          </w:p>
        </w:tc>
        <w:tc>
          <w:tcPr>
            <w:tcW w:type="dxa" w:w="3460"/>
          </w:tcPr>
          <w:p>
            <w:pPr>
              <w:spacing w:after="0" w:line="240" w:lineRule="auto"/>
            </w:pPr>
            <w:r>
              <w:rPr>
                <w:rFonts w:ascii="Times New Roman" w:hAnsi="Times New Roman" w:cs="Times New Roman" w:eastAsia="Times New Roman"/>
                <w:b w:val="0"/>
                <w:i w:val="0"/>
                <w:sz w:val="20"/>
              </w:rPr>
              <w:t>0 hoặc 0.0001 – 2 s</w:t>
            </w:r>
          </w:p>
        </w:tc>
        <w:tc>
          <w:tcPr>
            <w:tcW w:type="dxa" w:w="3707"/>
          </w:tcPr>
          <w:p>
            <w:pPr>
              <w:spacing w:after="0" w:line="240" w:lineRule="auto"/>
            </w:pPr>
            <w:r>
              <w:rPr>
                <w:rFonts w:ascii="Times New Roman" w:hAnsi="Times New Roman" w:cs="Times New Roman" w:eastAsia="Times New Roman"/>
                <w:b w:val="0"/>
                <w:i w:val="0"/>
                <w:sz w:val="20"/>
              </w:rPr>
              <w:t>u &lt; 0.01 cho Kd = 0</w:t>
            </w:r>
          </w:p>
        </w:tc>
      </w:tr>
      <w:tr>
        <w:tc>
          <w:tcPr>
            <w:tcW w:type="dxa" w:w="1318"/>
          </w:tcPr>
          <w:p>
            <w:pPr>
              <w:spacing w:after="0" w:line="240" w:lineRule="auto"/>
            </w:pPr>
            <w:r>
              <w:rPr>
                <w:rFonts w:ascii="Times New Roman" w:hAnsi="Times New Roman" w:cs="Times New Roman" w:eastAsia="Times New Roman"/>
                <w:b w:val="0"/>
                <w:i w:val="0"/>
                <w:sz w:val="20"/>
              </w:rPr>
              <w:t>PID</w:t>
            </w:r>
          </w:p>
        </w:tc>
        <w:tc>
          <w:tcPr>
            <w:tcW w:type="dxa" w:w="1153"/>
          </w:tcPr>
          <w:p>
            <w:pPr>
              <w:spacing w:after="0" w:line="240" w:lineRule="auto"/>
            </w:pPr>
            <w:r>
              <w:rPr>
                <w:rFonts w:ascii="Times New Roman" w:hAnsi="Times New Roman" w:cs="Times New Roman" w:eastAsia="Times New Roman"/>
                <w:b w:val="0"/>
                <w:i w:val="0"/>
                <w:sz w:val="20"/>
              </w:rPr>
              <w:t>Tf</w:t>
            </w:r>
          </w:p>
        </w:tc>
        <w:tc>
          <w:tcPr>
            <w:tcW w:type="dxa" w:w="3460"/>
          </w:tcPr>
          <w:p>
            <w:pPr>
              <w:spacing w:after="0" w:line="240" w:lineRule="auto"/>
            </w:pPr>
            <w:r>
              <w:rPr>
                <w:rFonts w:ascii="Times New Roman" w:hAnsi="Times New Roman" w:cs="Times New Roman" w:eastAsia="Times New Roman"/>
                <w:b w:val="0"/>
                <w:i w:val="0"/>
                <w:sz w:val="20"/>
              </w:rPr>
              <w:t>1 – 79.6 ms</w:t>
            </w:r>
          </w:p>
        </w:tc>
        <w:tc>
          <w:tcPr>
            <w:tcW w:type="dxa" w:w="3707"/>
          </w:tcPr>
          <w:p>
            <w:pPr>
              <w:spacing w:after="0" w:line="240" w:lineRule="auto"/>
            </w:pPr>
            <w:r>
              <w:rPr>
                <w:rFonts w:ascii="Times New Roman" w:hAnsi="Times New Roman" w:cs="Times New Roman" w:eastAsia="Times New Roman"/>
                <w:b w:val="0"/>
                <w:i w:val="0"/>
                <w:sz w:val="20"/>
              </w:rPr>
              <w:t>hằng số lọc của khâu D</w:t>
            </w:r>
          </w:p>
        </w:tc>
      </w:tr>
      <w:tr>
        <w:tc>
          <w:tcPr>
            <w:tcW w:type="dxa" w:w="1318"/>
          </w:tcPr>
          <w:p>
            <w:pPr>
              <w:spacing w:after="0" w:line="240" w:lineRule="auto"/>
            </w:pPr>
            <w:r>
              <w:rPr>
                <w:rFonts w:ascii="Times New Roman" w:hAnsi="Times New Roman" w:cs="Times New Roman" w:eastAsia="Times New Roman"/>
                <w:b w:val="0"/>
                <w:i w:val="0"/>
                <w:sz w:val="20"/>
              </w:rPr>
              <w:t>Map</w:t>
            </w:r>
          </w:p>
        </w:tc>
        <w:tc>
          <w:tcPr>
            <w:tcW w:type="dxa" w:w="1153"/>
          </w:tcPr>
          <w:p>
            <w:pPr>
              <w:spacing w:after="0" w:line="240" w:lineRule="auto"/>
            </w:pPr>
            <w:r>
              <w:rPr>
                <w:rFonts w:ascii="Times New Roman" w:hAnsi="Times New Roman" w:cs="Times New Roman" w:eastAsia="Times New Roman"/>
                <w:b w:val="0"/>
                <w:i w:val="0"/>
                <w:sz w:val="20"/>
              </w:rPr>
              <w:t>K</w:t>
            </w:r>
          </w:p>
        </w:tc>
        <w:tc>
          <w:tcPr>
            <w:tcW w:type="dxa" w:w="3460"/>
          </w:tcPr>
          <w:p>
            <w:pPr>
              <w:spacing w:after="0" w:line="240" w:lineRule="auto"/>
            </w:pPr>
            <w:r>
              <w:rPr>
                <w:rFonts w:ascii="Times New Roman" w:hAnsi="Times New Roman" w:cs="Times New Roman" w:eastAsia="Times New Roman"/>
                <w:b w:val="0"/>
                <w:i w:val="0"/>
                <w:sz w:val="20"/>
              </w:rPr>
              <w:t>7 – 16</w:t>
            </w:r>
          </w:p>
        </w:tc>
        <w:tc>
          <w:tcPr>
            <w:tcW w:type="dxa" w:w="3707"/>
          </w:tcPr>
          <w:p>
            <w:pPr>
              <w:spacing w:after="0" w:line="240" w:lineRule="auto"/>
            </w:pPr>
            <w:r>
              <w:rPr>
                <w:rFonts w:ascii="Times New Roman" w:hAnsi="Times New Roman" w:cs="Times New Roman" w:eastAsia="Times New Roman"/>
                <w:b w:val="0"/>
                <w:i w:val="0"/>
                <w:sz w:val="20"/>
              </w:rPr>
              <w:t>độ dốc bảng; cận dưới 7 vì dưới đó không có thiết kế nào qua cổng e_rel</w:t>
            </w:r>
          </w:p>
        </w:tc>
      </w:tr>
      <w:tr>
        <w:tc>
          <w:tcPr>
            <w:tcW w:type="dxa" w:w="1318"/>
          </w:tcPr>
          <w:p>
            <w:pPr>
              <w:spacing w:after="0" w:line="240" w:lineRule="auto"/>
            </w:pPr>
            <w:r>
              <w:rPr>
                <w:rFonts w:ascii="Times New Roman" w:hAnsi="Times New Roman" w:cs="Times New Roman" w:eastAsia="Times New Roman"/>
                <w:b w:val="0"/>
                <w:i w:val="0"/>
                <w:sz w:val="20"/>
              </w:rPr>
              <w:t>Map, MapPID</w:t>
            </w:r>
          </w:p>
        </w:tc>
        <w:tc>
          <w:tcPr>
            <w:tcW w:type="dxa" w:w="1153"/>
          </w:tcPr>
          <w:p>
            <w:pPr>
              <w:spacing w:after="0" w:line="240" w:lineRule="auto"/>
            </w:pPr>
            <w:r>
              <w:rPr>
                <w:rFonts w:ascii="Times New Roman" w:hAnsi="Times New Roman" w:cs="Times New Roman" w:eastAsia="Times New Roman"/>
                <w:b w:val="0"/>
                <w:i w:val="0"/>
                <w:sz w:val="20"/>
              </w:rPr>
              <w:t>z</w:t>
            </w:r>
          </w:p>
        </w:tc>
        <w:tc>
          <w:tcPr>
            <w:tcW w:type="dxa" w:w="3460"/>
          </w:tcPr>
          <w:p>
            <w:pPr>
              <w:spacing w:after="0" w:line="240" w:lineRule="auto"/>
            </w:pPr>
            <w:r>
              <w:rPr>
                <w:rFonts w:ascii="Times New Roman" w:hAnsi="Times New Roman" w:cs="Times New Roman" w:eastAsia="Times New Roman"/>
                <w:b w:val="0"/>
                <w:i w:val="0"/>
                <w:sz w:val="20"/>
              </w:rPr>
              <w:t>5 – 500 rad/s</w:t>
            </w:r>
          </w:p>
        </w:tc>
        <w:tc>
          <w:tcPr>
            <w:tcW w:type="dxa" w:w="3707"/>
          </w:tcPr>
          <w:p>
            <w:pPr>
              <w:spacing w:after="0" w:line="240" w:lineRule="auto"/>
            </w:pPr>
            <w:r>
              <w:rPr>
                <w:rFonts w:ascii="Times New Roman" w:hAnsi="Times New Roman" w:cs="Times New Roman" w:eastAsia="Times New Roman"/>
                <w:b w:val="0"/>
                <w:i w:val="0"/>
                <w:sz w:val="20"/>
              </w:rPr>
              <w:t>không điểm khâu lead</w:t>
            </w:r>
          </w:p>
        </w:tc>
      </w:tr>
      <w:tr>
        <w:tc>
          <w:tcPr>
            <w:tcW w:type="dxa" w:w="1318"/>
          </w:tcPr>
          <w:p>
            <w:pPr>
              <w:spacing w:after="0" w:line="240" w:lineRule="auto"/>
            </w:pPr>
            <w:r>
              <w:rPr>
                <w:rFonts w:ascii="Times New Roman" w:hAnsi="Times New Roman" w:cs="Times New Roman" w:eastAsia="Times New Roman"/>
                <w:b w:val="0"/>
                <w:i w:val="0"/>
                <w:sz w:val="20"/>
              </w:rPr>
              <w:t>Map, MapPID</w:t>
            </w:r>
          </w:p>
        </w:tc>
        <w:tc>
          <w:tcPr>
            <w:tcW w:type="dxa" w:w="1153"/>
          </w:tcPr>
          <w:p>
            <w:pPr>
              <w:spacing w:after="0" w:line="240" w:lineRule="auto"/>
            </w:pPr>
            <w:r>
              <w:rPr>
                <w:rFonts w:ascii="Times New Roman" w:hAnsi="Times New Roman" w:cs="Times New Roman" w:eastAsia="Times New Roman"/>
                <w:b w:val="0"/>
                <w:i w:val="0"/>
                <w:sz w:val="20"/>
              </w:rPr>
              <w:t>p/z</w:t>
            </w:r>
          </w:p>
        </w:tc>
        <w:tc>
          <w:tcPr>
            <w:tcW w:type="dxa" w:w="3460"/>
          </w:tcPr>
          <w:p>
            <w:pPr>
              <w:spacing w:after="0" w:line="240" w:lineRule="auto"/>
            </w:pPr>
            <w:r>
              <w:rPr>
                <w:rFonts w:ascii="Times New Roman" w:hAnsi="Times New Roman" w:cs="Times New Roman" w:eastAsia="Times New Roman"/>
                <w:b w:val="0"/>
                <w:i w:val="0"/>
                <w:sz w:val="20"/>
              </w:rPr>
              <w:t>1 – min(300, 3142/z)</w:t>
            </w:r>
          </w:p>
        </w:tc>
        <w:tc>
          <w:tcPr>
            <w:tcW w:type="dxa" w:w="3707"/>
          </w:tcPr>
          <w:p>
            <w:pPr>
              <w:spacing w:after="0" w:line="240" w:lineRule="auto"/>
            </w:pPr>
            <w:r>
              <w:rPr>
                <w:rFonts w:ascii="Times New Roman" w:hAnsi="Times New Roman" w:cs="Times New Roman" w:eastAsia="Times New Roman"/>
                <w:b w:val="0"/>
                <w:i w:val="0"/>
                <w:sz w:val="20"/>
              </w:rPr>
              <w:t>cực lead không vượt tần số Nyquist (π/Ts = 3142 rad/s)</w:t>
            </w:r>
          </w:p>
        </w:tc>
      </w:tr>
      <w:tr>
        <w:tc>
          <w:tcPr>
            <w:tcW w:type="dxa" w:w="1318"/>
          </w:tcPr>
          <w:p>
            <w:pPr>
              <w:spacing w:after="0" w:line="240" w:lineRule="auto"/>
            </w:pPr>
            <w:r>
              <w:rPr>
                <w:rFonts w:ascii="Times New Roman" w:hAnsi="Times New Roman" w:cs="Times New Roman" w:eastAsia="Times New Roman"/>
                <w:b w:val="0"/>
                <w:i w:val="0"/>
                <w:sz w:val="20"/>
              </w:rPr>
              <w:t>Map, MapPID</w:t>
            </w:r>
          </w:p>
        </w:tc>
        <w:tc>
          <w:tcPr>
            <w:tcW w:type="dxa" w:w="1153"/>
          </w:tcPr>
          <w:p>
            <w:pPr>
              <w:spacing w:after="0" w:line="240" w:lineRule="auto"/>
            </w:pPr>
            <w:r>
              <w:rPr>
                <w:rFonts w:ascii="Times New Roman" w:hAnsi="Times New Roman" w:cs="Times New Roman" w:eastAsia="Times New Roman"/>
                <w:b w:val="0"/>
                <w:i w:val="0"/>
                <w:sz w:val="20"/>
              </w:rPr>
              <w:t>z1</w:t>
            </w:r>
          </w:p>
        </w:tc>
        <w:tc>
          <w:tcPr>
            <w:tcW w:type="dxa" w:w="3460"/>
          </w:tcPr>
          <w:p>
            <w:pPr>
              <w:spacing w:after="0" w:line="240" w:lineRule="auto"/>
            </w:pPr>
            <w:r>
              <w:rPr>
                <w:rFonts w:ascii="Times New Roman" w:hAnsi="Times New Roman" w:cs="Times New Roman" w:eastAsia="Times New Roman"/>
                <w:b w:val="0"/>
                <w:i w:val="0"/>
                <w:sz w:val="20"/>
              </w:rPr>
              <w:t>8 – 120 rad/s</w:t>
            </w:r>
          </w:p>
        </w:tc>
        <w:tc>
          <w:tcPr>
            <w:tcW w:type="dxa" w:w="3707"/>
          </w:tcPr>
          <w:p>
            <w:pPr>
              <w:spacing w:after="0" w:line="240" w:lineRule="auto"/>
            </w:pPr>
            <w:r>
              <w:rPr>
                <w:rFonts w:ascii="Times New Roman" w:hAnsi="Times New Roman" w:cs="Times New Roman" w:eastAsia="Times New Roman"/>
                <w:b w:val="0"/>
                <w:i w:val="0"/>
                <w:sz w:val="20"/>
              </w:rPr>
              <w:t>không điểm khâu lag</w:t>
            </w:r>
          </w:p>
        </w:tc>
      </w:tr>
      <w:tr>
        <w:tc>
          <w:tcPr>
            <w:tcW w:type="dxa" w:w="1318"/>
          </w:tcPr>
          <w:p>
            <w:pPr>
              <w:spacing w:after="0" w:line="240" w:lineRule="auto"/>
            </w:pPr>
            <w:r>
              <w:rPr>
                <w:rFonts w:ascii="Times New Roman" w:hAnsi="Times New Roman" w:cs="Times New Roman" w:eastAsia="Times New Roman"/>
                <w:b w:val="0"/>
                <w:i w:val="0"/>
                <w:sz w:val="20"/>
              </w:rPr>
              <w:t>Map, MapPID</w:t>
            </w:r>
          </w:p>
        </w:tc>
        <w:tc>
          <w:tcPr>
            <w:tcW w:type="dxa" w:w="1153"/>
          </w:tcPr>
          <w:p>
            <w:pPr>
              <w:spacing w:after="0" w:line="240" w:lineRule="auto"/>
            </w:pPr>
            <w:r>
              <w:rPr>
                <w:rFonts w:ascii="Times New Roman" w:hAnsi="Times New Roman" w:cs="Times New Roman" w:eastAsia="Times New Roman"/>
                <w:b w:val="0"/>
                <w:i w:val="0"/>
                <w:sz w:val="20"/>
              </w:rPr>
              <w:t>p1/z1</w:t>
            </w:r>
          </w:p>
        </w:tc>
        <w:tc>
          <w:tcPr>
            <w:tcW w:type="dxa" w:w="3460"/>
          </w:tcPr>
          <w:p>
            <w:pPr>
              <w:spacing w:after="0" w:line="240" w:lineRule="auto"/>
            </w:pPr>
            <w:r>
              <w:rPr>
                <w:rFonts w:ascii="Times New Roman" w:hAnsi="Times New Roman" w:cs="Times New Roman" w:eastAsia="Times New Roman"/>
                <w:b w:val="0"/>
                <w:i w:val="0"/>
                <w:sz w:val="20"/>
              </w:rPr>
              <w:t>từ max(0.1, 3/z1) đến 1 (thang tuyến tính)</w:t>
            </w:r>
          </w:p>
        </w:tc>
        <w:tc>
          <w:tcPr>
            <w:tcW w:type="dxa" w:w="3707"/>
          </w:tcPr>
          <w:p>
            <w:pPr>
              <w:spacing w:after="0" w:line="240" w:lineRule="auto"/>
            </w:pPr>
            <w:r>
              <w:rPr>
                <w:rFonts w:ascii="Times New Roman" w:hAnsi="Times New Roman" w:cs="Times New Roman" w:eastAsia="Times New Roman"/>
                <w:b w:val="0"/>
                <w:i w:val="0"/>
                <w:sz w:val="20"/>
              </w:rPr>
              <w:t>giữ p1 từ 3 rad/s trở lên</w:t>
            </w:r>
          </w:p>
        </w:tc>
      </w:tr>
      <w:tr>
        <w:tc>
          <w:tcPr>
            <w:tcW w:type="dxa" w:w="1318"/>
          </w:tcPr>
          <w:p>
            <w:pPr>
              <w:spacing w:after="0" w:line="240" w:lineRule="auto"/>
            </w:pPr>
            <w:r>
              <w:rPr>
                <w:rFonts w:ascii="Times New Roman" w:hAnsi="Times New Roman" w:cs="Times New Roman" w:eastAsia="Times New Roman"/>
                <w:b w:val="0"/>
                <w:i w:val="0"/>
                <w:sz w:val="20"/>
              </w:rPr>
              <w:t>MapPID</w:t>
            </w:r>
          </w:p>
        </w:tc>
        <w:tc>
          <w:tcPr>
            <w:tcW w:type="dxa" w:w="1153"/>
          </w:tcPr>
          <w:p>
            <w:pPr>
              <w:spacing w:after="0" w:line="240" w:lineRule="auto"/>
            </w:pPr>
            <w:r>
              <w:rPr>
                <w:rFonts w:ascii="Times New Roman" w:hAnsi="Times New Roman" w:cs="Times New Roman" w:eastAsia="Times New Roman"/>
                <w:b w:val="0"/>
                <w:i w:val="0"/>
                <w:sz w:val="20"/>
              </w:rPr>
              <w:t>K</w:t>
            </w:r>
          </w:p>
        </w:tc>
        <w:tc>
          <w:tcPr>
            <w:tcW w:type="dxa" w:w="3460"/>
          </w:tcPr>
          <w:p>
            <w:pPr>
              <w:spacing w:after="0" w:line="240" w:lineRule="auto"/>
            </w:pPr>
            <w:r>
              <w:rPr>
                <w:rFonts w:ascii="Times New Roman" w:hAnsi="Times New Roman" w:cs="Times New Roman" w:eastAsia="Times New Roman"/>
                <w:b w:val="0"/>
                <w:i w:val="0"/>
                <w:sz w:val="20"/>
              </w:rPr>
              <w:t>0 hoặc 0.1 – 16</w:t>
            </w:r>
          </w:p>
        </w:tc>
        <w:tc>
          <w:tcPr>
            <w:tcW w:type="dxa" w:w="3707"/>
          </w:tcPr>
          <w:p>
            <w:pPr>
              <w:spacing w:after="0" w:line="240" w:lineRule="auto"/>
            </w:pPr>
            <w:r>
              <w:rPr>
                <w:rFonts w:ascii="Times New Roman" w:hAnsi="Times New Roman" w:cs="Times New Roman" w:eastAsia="Times New Roman"/>
                <w:b w:val="0"/>
                <w:i w:val="0"/>
                <w:sz w:val="20"/>
              </w:rPr>
              <w:t>u &lt; 0.01 cho K = 0</w:t>
            </w:r>
          </w:p>
        </w:tc>
      </w:tr>
      <w:tr>
        <w:tc>
          <w:tcPr>
            <w:tcW w:type="dxa" w:w="1318"/>
          </w:tcPr>
          <w:p>
            <w:pPr>
              <w:spacing w:after="0" w:line="240" w:lineRule="auto"/>
            </w:pPr>
            <w:r>
              <w:rPr>
                <w:rFonts w:ascii="Times New Roman" w:hAnsi="Times New Roman" w:cs="Times New Roman" w:eastAsia="Times New Roman"/>
                <w:b w:val="0"/>
                <w:i w:val="0"/>
                <w:sz w:val="20"/>
              </w:rPr>
              <w:t>MapPID</w:t>
            </w:r>
          </w:p>
        </w:tc>
        <w:tc>
          <w:tcPr>
            <w:tcW w:type="dxa" w:w="1153"/>
          </w:tcPr>
          <w:p>
            <w:pPr>
              <w:spacing w:after="0" w:line="240" w:lineRule="auto"/>
            </w:pPr>
            <w:r>
              <w:rPr>
                <w:rFonts w:ascii="Times New Roman" w:hAnsi="Times New Roman" w:cs="Times New Roman" w:eastAsia="Times New Roman"/>
                <w:b w:val="0"/>
                <w:i w:val="0"/>
                <w:sz w:val="20"/>
              </w:rPr>
              <w:t>Kp, Ki, Kd, Tf</w:t>
            </w:r>
          </w:p>
        </w:tc>
        <w:tc>
          <w:tcPr>
            <w:tcW w:type="dxa" w:w="3460"/>
          </w:tcPr>
          <w:p>
            <w:pPr>
              <w:spacing w:after="0" w:line="240" w:lineRule="auto"/>
            </w:pPr>
            <w:r>
              <w:rPr>
                <w:rFonts w:ascii="Times New Roman" w:hAnsi="Times New Roman" w:cs="Times New Roman" w:eastAsia="Times New Roman"/>
                <w:b w:val="0"/>
                <w:i w:val="0"/>
                <w:sz w:val="20"/>
              </w:rPr>
              <w:t>như PID</w:t>
            </w:r>
          </w:p>
        </w:tc>
        <w:tc>
          <w:tcPr>
            <w:tcW w:type="dxa" w:w="3707"/>
          </w:tcPr>
          <w:p>
            <w:pPr>
              <w:spacing w:after="0" w:line="240" w:lineRule="auto"/>
            </w:pPr>
            <w:r>
              <w:rPr>
                <w:rFonts w:ascii="Times New Roman" w:hAnsi="Times New Roman" w:cs="Times New Roman" w:eastAsia="Times New Roman"/>
                <w:b w:val="0"/>
                <w:i w:val="0"/>
                <w:sz w:val="20"/>
              </w:rPr>
              <w:t>nhánh PID</w:t>
            </w:r>
          </w:p>
        </w:tc>
      </w:tr>
    </w:tbl>
    <w:p>
      <w:pPr>
        <w:spacing w:after="0"/>
      </w:pPr>
    </w:p>
    <w:p>
      <w:pPr>
        <w:jc w:val="both"/>
      </w:pPr>
      <w:r>
        <w:rPr>
          <w:rFonts w:ascii="Times New Roman" w:hAnsi="Times New Roman" w:cs="Times New Roman" w:eastAsia="Times New Roman"/>
          <w:b w:val="0"/>
          <w:i w:val="0"/>
          <w:sz w:val="22"/>
        </w:rPr>
        <w:t>Cơ sở của các cận: cận trên của Tf là 79.6 ms, bằng 1/(2π × 2 Hz); đây là giá trị mà khâu lọc bậc nhất có độ lợi 0.707 (−3 dB) tại 2 Hz, cận trên của dải người lái đánh lái (0.2 – 2 Hz, Nguyen, Vu, Sename 2025 trích Yong 2019). Cận dưới 1 ms là chu kỳ điều khiển. Các cận còn lại là phán đoán của tác giả dựa trên lưới quét cũ, được mở rộng (hộp rộng) để bộ tối ưu không bị chặn; kết quả chạm cận nào thì được báo cáo (xem bước 6).</w:t>
      </w:r>
    </w:p>
    <w:p>
      <w:pPr>
        <w:pStyle w:val="Heading2"/>
      </w:pPr>
      <w:r>
        <w:rPr>
          <w:rFonts w:ascii="Times New Roman" w:hAnsi="Times New Roman" w:cs="Times New Roman" w:eastAsia="Times New Roman"/>
          <w:b/>
          <w:i w:val="0"/>
          <w:sz w:val="23"/>
        </w:rPr>
        <w:t>4. Bước 2: Đánh giá một thiết kế trên CALIB v2</w:t>
      </w:r>
    </w:p>
    <w:p>
      <w:pPr>
        <w:pStyle w:val="Heading3"/>
      </w:pPr>
      <w:r>
        <w:rPr>
          <w:rFonts w:ascii="Times New Roman" w:hAnsi="Times New Roman" w:cs="Times New Roman" w:eastAsia="Times New Roman"/>
          <w:b/>
          <w:i w:val="0"/>
          <w:sz w:val="22"/>
        </w:rPr>
        <w:t>4.1. Ca CALIB v2</w:t>
      </w:r>
    </w:p>
    <w:p>
      <w:pPr>
        <w:jc w:val="both"/>
      </w:pPr>
      <w:r>
        <w:rPr>
          <w:rFonts w:ascii="Times New Roman" w:hAnsi="Times New Roman" w:cs="Times New Roman" w:eastAsia="Times New Roman"/>
          <w:b w:val="0"/>
          <w:i w:val="0"/>
          <w:sz w:val="22"/>
        </w:rPr>
        <w:t>CALIB v2 là một ca mô phỏng liền dài 140 s, chung cho mọi bộ, mô phỏng người lái vòng hở (góc vô-lăng được định trước, không phụ thuộc bộ điều khiển) trên đường khô (hệ số bám μ = 0.8) trừ một đoạn bậc μ. Tốc độ xe tăng 20, 30, …, 100 km/h (chín khối, mỗi khối một tốc độ). Mỗi khối gồm: bậc thang giữ cua một chiều đi lên ở gia tốc ngang 0.1, 0.2, 0.3 g (mỗi mức 3 s: dốc 1 s, lắng 1 s, đo 1 s cuối), rồi (từ 40 km/h) hai đoạn sin qua 0 ở 0.5 Hz và 1 Hz. Ở khối 60 km/h có thêm bậc hệ số bám μ từ 0.8 xuống 0.35 rồi trở lại. Có 68 cửa sổ đo: 26 cửa sổ tĩnh (static, 1 s cuối của mỗi mức giữ), 26 cửa sổ quá độ (trans), 14 cửa sổ sin (sine) và 2 cửa sổ μ (mu). Giá trị tham chiếu của mô-men vô-lăng T_d,ref(v, a_y) lấy từ Bảng 4 của nguồn tham chiếu (mô-men vô-lăng ưa thích của người lái theo tốc độ và gia tốc ngang). Hình 2 vẽ ca này.</w:t>
      </w:r>
    </w:p>
    <w:p>
      <w:pPr>
        <w:keepNext/>
        <w:jc w:val="center"/>
      </w:pPr>
      <w:r>
        <w:drawing>
          <wp:inline xmlns:a="http://schemas.openxmlformats.org/drawingml/2006/main" xmlns:pic="http://schemas.openxmlformats.org/drawingml/2006/picture">
            <wp:extent cx="5760000" cy="3235107"/>
            <wp:docPr id="2" name="Picture 2"/>
            <wp:cNvGraphicFramePr>
              <a:graphicFrameLocks noChangeAspect="1"/>
            </wp:cNvGraphicFramePr>
            <a:graphic>
              <a:graphicData uri="http://schemas.openxmlformats.org/drawingml/2006/picture">
                <pic:pic>
                  <pic:nvPicPr>
                    <pic:cNvPr id="0" name="Fig_calib_case.png"/>
                    <pic:cNvPicPr/>
                  </pic:nvPicPr>
                  <pic:blipFill>
                    <a:blip r:embed="rId10"/>
                    <a:stretch>
                      <a:fillRect/>
                    </a:stretch>
                  </pic:blipFill>
                  <pic:spPr>
                    <a:xfrm>
                      <a:off x="0" y="0"/>
                      <a:ext cx="5760000" cy="3235107"/>
                    </a:xfrm>
                    <a:prstGeom prst="rect"/>
                  </pic:spPr>
                </pic:pic>
              </a:graphicData>
            </a:graphic>
          </wp:inline>
        </w:drawing>
      </w:r>
    </w:p>
    <w:p>
      <w:pPr>
        <w:jc w:val="center"/>
      </w:pPr>
      <w:r>
        <w:rPr>
          <w:rFonts w:ascii="Times New Roman" w:hAnsi="Times New Roman" w:cs="Times New Roman" w:eastAsia="Times New Roman"/>
          <w:b w:val="0"/>
          <w:i/>
          <w:sz w:val="20"/>
        </w:rPr>
        <w:t>Hình 2: Ca CALIB v2: tốc độ, nhãn gia tốc ngang và góc vô-lăng theo thời gian. Vùng xám nhạt: các cửa sổ tĩnh; vùng xám đậm: hai cửa sổ bậc μ.</w:t>
      </w:r>
    </w:p>
    <w:p>
      <w:pPr>
        <w:jc w:val="both"/>
      </w:pPr>
      <w:r>
        <w:rPr>
          <w:rFonts w:ascii="Times New Roman" w:hAnsi="Times New Roman" w:cs="Times New Roman" w:eastAsia="Times New Roman"/>
          <w:b w:val="0"/>
          <w:i w:val="0"/>
          <w:sz w:val="22"/>
        </w:rPr>
        <w:t>Cơ sở: bậc thang góc vô-lăng là phép thử chuẩn của tài liệu EPS (mô-men xác lập sau một bậc góc); sin qua 0 đo vùng chết quanh 0 và việc đổi dấu của trợ lực; bậc μ đo khả năng bù khi hệ số bám đổi. Dưới 40 km/h không có sin vì người lái vòng hở phải đánh 80–144 độ vô-lăng, mô-men quán tính cột lái chi phối nên sai số e_T lên tới 170–560 % T_d,ref với mọi bộ điều khiển (đo ngày 2026-10-17). Kích thích thật là góc vô-lăng, gia tốc ngang chỉ là nhãn để chọn góc.</w:t>
      </w:r>
    </w:p>
    <w:p>
      <w:pPr>
        <w:pStyle w:val="Heading3"/>
      </w:pPr>
      <w:r>
        <w:rPr>
          <w:rFonts w:ascii="Times New Roman" w:hAnsi="Times New Roman" w:cs="Times New Roman" w:eastAsia="Times New Roman"/>
          <w:b/>
          <w:i w:val="0"/>
          <w:sz w:val="22"/>
        </w:rPr>
        <w:t>4.2. Các chỉ tiêu</w:t>
      </w:r>
    </w:p>
    <w:p>
      <w:pPr>
        <w:jc w:val="both"/>
      </w:pPr>
      <w:r>
        <w:rPr>
          <w:rFonts w:ascii="Times New Roman" w:hAnsi="Times New Roman" w:cs="Times New Roman" w:eastAsia="Times New Roman"/>
          <w:b w:val="0"/>
          <w:i w:val="0"/>
          <w:sz w:val="22"/>
        </w:rPr>
        <w:t>Sai số bám tại mỗi thời điểm:</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e</m:t>
                    </m:r>
                  </m:e>
                  <m:sub>
                    <m:r>
                      <m:t xml:space="preserve">T</m:t>
                    </m:r>
                  </m:sub>
                </m:sSub>
                <m:r>
                  <m:rPr>
                    <m:sty m:val="p"/>
                  </m:rPr>
                  <m:t xml:space="preserve">(</m:t>
                </m:r>
                <m:r>
                  <m:t xml:space="preserve">t</m:t>
                </m:r>
                <m:r>
                  <m:rPr>
                    <m:sty m:val="p"/>
                  </m:rPr>
                  <m:t xml:space="preserve">)</m:t>
                </m:r>
                <m:r>
                  <m:rPr>
                    <m:sty m:val="p"/>
                  </m:rPr>
                  <m:t xml:space="preserve">=</m:t>
                </m:r>
                <m:sSub>
                  <m:e>
                    <m:r>
                      <m:t xml:space="preserve">T</m:t>
                    </m:r>
                  </m:e>
                  <m:sub>
                    <m:r>
                      <m:t xml:space="preserve">s</m:t>
                    </m:r>
                  </m:sub>
                </m:sSub>
                <m:r>
                  <m:rPr>
                    <m:sty m:val="p"/>
                  </m:rPr>
                  <m:t xml:space="preserve">(</m:t>
                </m:r>
                <m:r>
                  <m:t xml:space="preserve">t</m:t>
                </m:r>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r>
                  <m:t xml:space="preserve">t</m:t>
                </m:r>
                <m:r>
                  <m:rPr>
                    <m:sty m:val="p"/>
                  </m:rPr>
                  <m:t xml:space="preserve">)</m:t>
                </m:r>
                <m:r>
                  <m:rPr>
                    <m:sty m:val="p"/>
                  </m:rPr>
                  <m:t xml:space="preserve">,</m:t>
                </m:r>
                <m:sSub>
                  <m:e>
                    <m:r>
                      <m:t xml:space="preserve">a</m:t>
                    </m:r>
                  </m:e>
                  <m:sub>
                    <m:r>
                      <m:t xml:space="preserve">y</m:t>
                    </m:r>
                  </m:sub>
                </m:sSub>
                <m:r>
                  <m:rPr>
                    <m:sty m:val="p"/>
                  </m:rPr>
                  <m:t xml:space="preserve">(</m:t>
                </m:r>
                <m:r>
                  <m:t xml:space="preserve">t</m:t>
                </m:r>
                <m:r>
                  <m:rPr>
                    <m:sty m:val="p"/>
                  </m:rPr>
                  <m:t xml:space="preserve">)</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(2)</w:t>
            </w:r>
          </w:p>
        </w:tc>
      </w:tr>
    </w:tbl>
    <w:p>
      <w:pPr>
        <w:jc w:val="both"/>
      </w:pPr>
      <w:r>
        <w:rPr>
          <w:rFonts w:ascii="Times New Roman" w:hAnsi="Times New Roman" w:cs="Times New Roman" w:eastAsia="Times New Roman"/>
          <w:b w:val="0"/>
          <w:i w:val="0"/>
          <w:sz w:val="22"/>
        </w:rPr>
        <w:t>trong đó T_s là mô-men xoắn thanh xoắn (đại lượng đo được, đại diện cho cảm giác ở vô-lăng), v là tốc độ xe và a_y là gia tốc ngang; ở đây T_s, v và a_y là giá trị THẬT của mô phỏng (không phải giá trị đo có nhiễu), để việc chấm không bị sai lệch của cảm biến.</w:t>
      </w:r>
    </w:p>
    <w:p>
      <w:pPr>
        <w:jc w:val="both"/>
      </w:pPr>
      <w:r>
        <w:rPr>
          <w:rFonts w:ascii="Times New Roman" w:hAnsi="Times New Roman" w:cs="Times New Roman" w:eastAsia="Times New Roman"/>
          <w:b w:val="0"/>
          <w:i w:val="0"/>
          <w:sz w:val="22"/>
        </w:rPr>
        <w:t>Độ bám R được tính riêng cho ba nhóm cửa sổ W_g (static, dyn = trans + sine, mu), rồi lấy trung bình nhân: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R</m:t>
                    </m:r>
                  </m:e>
                  <m:sub>
                    <m:r>
                      <m:t xml:space="preserve">g</m:t>
                    </m:r>
                  </m:sub>
                </m:sSub>
                <m:r>
                  <m:rPr>
                    <m:sty m:val="p"/>
                  </m:rPr>
                  <m:t xml:space="preserve">=</m:t>
                </m:r>
                <m:r>
                  <m:rPr>
                    <m:sty m:val="p"/>
                  </m:rPr>
                  <m:t xml:space="preserve">1</m:t>
                </m:r>
                <m:r>
                  <m:rPr>
                    <m:sty m:val="p"/>
                  </m:rPr>
                  <m:t xml:space="preserve">0</m:t>
                </m:r>
                <m:r>
                  <m:rPr>
                    <m:sty m:val="p"/>
                  </m:rPr>
                  <m:t xml:space="preserve">0</m:t>
                </m:r>
                <m:r>
                  <m:rPr>
                    <m:sty m:val="p"/>
                  </m:rPr>
                  <m:t xml:space="preserve"> </m:t>
                </m:r>
                <m:f>
                  <m:num>
                    <m:sSub>
                      <m:e>
                        <m:r>
                          <m:rPr>
                            <m:sty m:val="p"/>
                          </m:rPr>
                          <m:t xml:space="preserve">RMS</m:t>
                        </m:r>
                      </m:e>
                      <m:sub>
                        <m:sSub>
                          <m:e>
                            <m:r>
                              <m:t xml:space="preserve">W</m:t>
                            </m:r>
                          </m:e>
                          <m:sub>
                            <m:r>
                              <m:t xml:space="preserve">g</m:t>
                            </m:r>
                          </m:sub>
                        </m:sSub>
                      </m:sub>
                    </m:sSub>
                    <m:r>
                      <m:rPr>
                        <m:sty m:val="p"/>
                      </m:rPr>
                      <m:t xml:space="preserve">(</m:t>
                    </m:r>
                    <m:sSub>
                      <m:e>
                        <m:r>
                          <m:t xml:space="preserve">e</m:t>
                        </m:r>
                      </m:e>
                      <m:sub>
                        <m:r>
                          <m:t xml:space="preserve">T</m:t>
                        </m:r>
                      </m:sub>
                    </m:sSub>
                    <m:r>
                      <m:rPr>
                        <m:sty m:val="p"/>
                      </m:rPr>
                      <m:t xml:space="preserve">)</m:t>
                    </m:r>
                  </m:num>
                  <m:den>
                    <m:sSub>
                      <m:e>
                        <m:r>
                          <m:rPr>
                            <m:sty m:val="p"/>
                          </m:rPr>
                          <m:t xml:space="preserve">mean</m:t>
                        </m:r>
                      </m:e>
                      <m:sub>
                        <m:sSub>
                          <m:e>
                            <m:r>
                              <m:t xml:space="preserve">W</m:t>
                            </m:r>
                          </m:e>
                          <m:sub>
                            <m:r>
                              <m:t xml:space="preserve">g</m:t>
                            </m:r>
                          </m:sub>
                        </m:sSub>
                      </m:sub>
                    </m:sSub>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m:t>
                    </m:r>
                  </m:den>
                </m:f>
              </m:oMath>
            </m:oMathPara>
          </w:p>
        </w:tc>
        <w:tc>
          <w:tcPr>
            <w:tcW w:type="dxa" w:w="4819"/>
            <w:tcW w:w="1020" w:type="dxa"/>
            <w:vAlign w:val="center"/>
          </w:tcPr>
          <w:p>
            <w:pPr>
              <w:spacing w:after="0"/>
              <w:jc w:val="right"/>
            </w:pPr>
            <w:r>
              <w:rPr>
                <w:rFonts w:ascii="Times New Roman" w:hAnsi="Times New Roman" w:cs="Times New Roman" w:eastAsia="Times New Roman"/>
                <w:sz w:val="22"/>
              </w:rPr>
              <w:t>(3)</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t xml:space="preserve">R</m:t>
                </m:r>
                <m:r>
                  <m:rPr>
                    <m:sty m:val="p"/>
                  </m:rPr>
                  <m:t xml:space="preserve">=</m:t>
                </m:r>
                <m:r>
                  <m:rPr>
                    <m:sty m:val="p"/>
                  </m:rPr>
                  <m:t xml:space="preserve">(</m:t>
                </m:r>
                <m:r>
                  <m:t xml:space="preserve">R</m:t>
                </m:r>
                <m:sSub>
                  <m:e>
                    <m:r>
                      <m:rPr>
                        <m:sty m:val="p"/>
                      </m:rPr>
                      <m:t xml:space="preserve">'</m:t>
                    </m:r>
                  </m:e>
                  <m:sub>
                    <m:r>
                      <m:t xml:space="preserve">s</m:t>
                    </m:r>
                    <m:r>
                      <m:t xml:space="preserve">t</m:t>
                    </m:r>
                    <m:r>
                      <m:t xml:space="preserve">a</m:t>
                    </m:r>
                    <m:r>
                      <m:t xml:space="preserve">t</m:t>
                    </m:r>
                    <m:r>
                      <m:t xml:space="preserve">i</m:t>
                    </m:r>
                    <m:r>
                      <m:t xml:space="preserve">c</m:t>
                    </m:r>
                  </m:sub>
                </m:sSub>
                <m:r>
                  <m:rPr>
                    <m:sty m:val="p"/>
                  </m:rPr>
                  <m:t xml:space="preserve"> </m:t>
                </m:r>
                <m:r>
                  <m:t xml:space="preserve">R</m:t>
                </m:r>
                <m:sSub>
                  <m:e>
                    <m:r>
                      <m:rPr>
                        <m:sty m:val="p"/>
                      </m:rPr>
                      <m:t xml:space="preserve">'</m:t>
                    </m:r>
                  </m:e>
                  <m:sub>
                    <m:r>
                      <m:t xml:space="preserve">d</m:t>
                    </m:r>
                    <m:r>
                      <m:t xml:space="preserve">y</m:t>
                    </m:r>
                    <m:r>
                      <m:t xml:space="preserve">n</m:t>
                    </m:r>
                  </m:sub>
                </m:sSub>
                <m:r>
                  <m:rPr>
                    <m:sty m:val="p"/>
                  </m:rPr>
                  <m:t xml:space="preserve"> </m:t>
                </m:r>
                <m:r>
                  <m:t xml:space="preserve">R</m:t>
                </m:r>
                <m:sSub>
                  <m:e>
                    <m:r>
                      <m:rPr>
                        <m:sty m:val="p"/>
                      </m:rPr>
                      <m:t xml:space="preserve">'</m:t>
                    </m:r>
                  </m:e>
                  <m:sub>
                    <m:r>
                      <m:t xml:space="preserve">m</m:t>
                    </m:r>
                    <m:r>
                      <m:t xml:space="preserve">u</m:t>
                    </m:r>
                  </m:sub>
                </m:sSub>
                <m:sSup>
                  <m:e>
                    <m:r>
                      <m:rPr>
                        <m:sty m:val="p"/>
                      </m:rPr>
                      <m:t xml:space="preserve">)</m:t>
                    </m:r>
                  </m:e>
                  <m:sup>
                    <m:r>
                      <m:rPr>
                        <m:sty m:val="p"/>
                      </m:rPr>
                      <m:t xml:space="preserve">1</m:t>
                    </m:r>
                    <m:r>
                      <m:rPr>
                        <m:sty m:val="p"/>
                      </m:rPr>
                      <m:t xml:space="preserve">/</m:t>
                    </m:r>
                    <m:r>
                      <m:rPr>
                        <m:sty m:val="p"/>
                      </m:rPr>
                      <m:t xml:space="preserve">3</m:t>
                    </m:r>
                  </m:sup>
                </m:sSup>
                <m:r>
                  <m:rPr>
                    <m:sty m:val="p"/>
                  </m:rPr>
                  <m:t xml:space="preserve">,</m:t>
                </m:r>
                <m:r>
                  <m:rPr>
                    <m:sty m:val="p"/>
                  </m:rPr>
                  <m:t xml:space="preserve">  </m:t>
                </m:r>
                <m:r>
                  <m:t xml:space="preserve">R</m:t>
                </m:r>
                <m:sSub>
                  <m:e>
                    <m:r>
                      <m:rPr>
                        <m:sty m:val="p"/>
                      </m:rPr>
                      <m:t xml:space="preserve">'</m:t>
                    </m:r>
                  </m:e>
                  <m:sub>
                    <m:r>
                      <m:t xml:space="preserve">g</m:t>
                    </m:r>
                  </m:sub>
                </m:sSub>
                <m:r>
                  <m:rPr>
                    <m:sty m:val="p"/>
                  </m:rPr>
                  <m:t xml:space="preserve">=</m:t>
                </m:r>
                <m:r>
                  <m:rPr>
                    <m:sty m:val="p"/>
                  </m:rPr>
                  <m:t xml:space="preserve"> max</m:t>
                </m:r>
                <m:r>
                  <m:rPr>
                    <m:sty m:val="p"/>
                  </m:rPr>
                  <m:t xml:space="preserve">(</m:t>
                </m:r>
                <m:sSub>
                  <m:e>
                    <m:r>
                      <m:t xml:space="preserve">R</m:t>
                    </m:r>
                  </m:e>
                  <m:sub>
                    <m:r>
                      <m:t xml:space="preserve">g</m:t>
                    </m:r>
                  </m:sub>
                </m:sSub>
                <m:r>
                  <m:rPr>
                    <m:sty m:val="p"/>
                  </m:rPr>
                  <m:t xml:space="preserve">,</m:t>
                </m:r>
                <m:r>
                  <m:rPr>
                    <m:sty m:val="p"/>
                  </m:rPr>
                  <m:t xml:space="preserve"> </m:t>
                </m:r>
                <m:r>
                  <m:rPr>
                    <m:sty m:val="p"/>
                  </m:rPr>
                  <m:t xml:space="preserve">1</m:t>
                </m:r>
                <m:r>
                  <m:rPr>
                    <m:sty m:val="p"/>
                  </m:rPr>
                  <m:t xml:space="preserve"> </m:t>
                </m:r>
                <m:r>
                  <m:rPr>
                    <m:sty m:val="p"/>
                  </m:rPr>
                  <m:t xml:space="preserve">%</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(4)</w:t>
            </w:r>
          </w:p>
        </w:tc>
      </w:tr>
    </w:tbl>
    <w:p>
      <w:pPr>
        <w:jc w:val="both"/>
      </w:pPr>
      <w:r>
        <w:rPr>
          <w:rFonts w:ascii="Times New Roman" w:hAnsi="Times New Roman" w:cs="Times New Roman" w:eastAsia="Times New Roman"/>
          <w:b w:val="0"/>
          <w:i w:val="0"/>
          <w:sz w:val="22"/>
        </w:rPr>
        <w:t>Cơ sở: trung bình nhân làm cho giảm cùng một tỉ lệ ở nhóm nào cũng làm R giảm cùng tỉ lệ, nên nhóm lớn (dyn, khoảng 20 %) không nuốt nhóm nhỏ (static, 1–2 %), và cùng dạng không thứ nguyên với J (phương trình 6). Sàn 1 % cho mỗi nhóm tương ứng khoảng hai đến ba bước phân giải của cảm biến mô-men (T_s có độ phân giải 0.01 N·m, tức 0.3–1 % của T_d,ref); sai số dưới mức đó nằm dưới độ phân giải nên không được thưởng. Ngày 2026-10-17, khung TESTCASE chuyển từ trung bình đều bốn nhóm (CALIB v1) sang trung bình nhân ba nhóm này.</w:t>
      </w:r>
    </w:p>
    <w:p>
      <w:pPr>
        <w:jc w:val="both"/>
      </w:pPr>
      <w:r>
        <w:rPr>
          <w:rFonts w:ascii="Times New Roman" w:hAnsi="Times New Roman" w:cs="Times New Roman" w:eastAsia="Times New Roman"/>
          <w:b w:val="0"/>
          <w:i w:val="0"/>
          <w:sz w:val="22"/>
        </w:rPr>
        <w:t>Độ ồn S là RMS của mô-men trợ lực T_a sau khi lọc cao qua tần số 5 Hz, trên toàn ca, bỏ 2 s đầu. Trong đó T_a,lp là T_a qua bộ lọc thông thấp bậc nhất tần số cắt f_c = 5 Hz, T_a,lp[k] = T_a,lp[k-1] + a (T_a[k] - T_a,lp[k-1]) với a = dt / (1/(2 pi f_c) + dt) và dt là bước thời gian; phần T_a - T_a,lp là phần dao động nhanh:</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t xml:space="preserve">S</m:t>
                </m:r>
                <m:r>
                  <m:rPr>
                    <m:sty m:val="p"/>
                  </m:rPr>
                  <m:t xml:space="preserve">=</m:t>
                </m:r>
                <m:r>
                  <m:rPr>
                    <m:sty m:val="p"/>
                  </m:rPr>
                  <m:t xml:space="preserve">RMS</m:t>
                </m:r>
                <m:r>
                  <m:rPr>
                    <m:sty m:val="p"/>
                  </m:rPr>
                  <m:t xml:space="preserve">(</m:t>
                </m:r>
                <m:sSub>
                  <m:e>
                    <m:r>
                      <m:t xml:space="preserve">T</m:t>
                    </m:r>
                  </m:e>
                  <m:sub>
                    <m:r>
                      <m:t xml:space="preserve">a</m:t>
                    </m:r>
                  </m:sub>
                </m:sSub>
                <m:r>
                  <m:rPr>
                    <m:sty m:val="p"/>
                  </m:rPr>
                  <m:t xml:space="preserve">-</m:t>
                </m:r>
                <m:sSub>
                  <m:e>
                    <m:r>
                      <m:t xml:space="preserve">T</m:t>
                    </m:r>
                  </m:e>
                  <m:sub>
                    <m:r>
                      <m:t xml:space="preserve">a</m:t>
                    </m:r>
                    <m:r>
                      <m:rPr>
                        <m:sty m:val="p"/>
                      </m:rPr>
                      <m:t xml:space="preserve">,</m:t>
                    </m:r>
                    <m:r>
                      <m:t xml:space="preserve">l</m:t>
                    </m:r>
                    <m:r>
                      <m:t xml:space="preserve">p</m:t>
                    </m:r>
                  </m:sub>
                </m:sSub>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(5)</w:t>
            </w:r>
          </w:p>
        </w:tc>
      </w:tr>
    </w:tbl>
    <w:p>
      <w:pPr>
        <w:jc w:val="both"/>
      </w:pPr>
      <w:r>
        <w:rPr>
          <w:rFonts w:ascii="Times New Roman" w:hAnsi="Times New Roman" w:cs="Times New Roman" w:eastAsia="Times New Roman"/>
          <w:b w:val="0"/>
          <w:i w:val="0"/>
          <w:sz w:val="22"/>
        </w:rPr>
        <w:t>Cơ sở: dải đánh lái của người là 0.2 – 2 Hz, không quá 5 Hz (Nguyen, Vu, Sename 2025), nên phần T_a dao động nhanh trên 5 Hz không thể do lệnh lái giải thích; chủ yếu là nhiễu cảm biến bị bộ điều khiển khuếch đại.</w:t>
      </w:r>
    </w:p>
    <w:p>
      <w:pPr>
        <w:jc w:val="both"/>
      </w:pPr>
      <w:r>
        <w:rPr>
          <w:rFonts w:ascii="Times New Roman" w:hAnsi="Times New Roman" w:cs="Times New Roman" w:eastAsia="Times New Roman"/>
          <w:b w:val="0"/>
          <w:i w:val="0"/>
          <w:sz w:val="22"/>
        </w:rPr>
        <w:t>Hàm mục tiêu là tích của hai chỉ tiêu:</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t xml:space="preserve">J</m:t>
                </m:r>
                <m:r>
                  <m:rPr>
                    <m:sty m:val="p"/>
                  </m:rPr>
                  <m:t xml:space="preserve">=</m:t>
                </m:r>
                <m:r>
                  <m:t xml:space="preserve">R</m:t>
                </m:r>
                <m:r>
                  <m:rPr>
                    <m:sty m:val="p"/>
                  </m:rPr>
                  <m:t xml:space="preserve">·</m:t>
                </m:r>
                <m:r>
                  <m:t xml:space="preserve">S</m:t>
                </m:r>
              </m:oMath>
            </m:oMathPara>
          </w:p>
        </w:tc>
        <w:tc>
          <w:tcPr>
            <w:tcW w:type="dxa" w:w="4819"/>
            <w:tcW w:w="1020" w:type="dxa"/>
            <w:vAlign w:val="center"/>
          </w:tcPr>
          <w:p>
            <w:pPr>
              <w:spacing w:after="0"/>
              <w:jc w:val="right"/>
            </w:pPr>
            <w:r>
              <w:rPr>
                <w:rFonts w:ascii="Times New Roman" w:hAnsi="Times New Roman" w:cs="Times New Roman" w:eastAsia="Times New Roman"/>
                <w:sz w:val="22"/>
              </w:rPr>
              <w:t>(6)</w:t>
            </w:r>
          </w:p>
        </w:tc>
      </w:tr>
    </w:tbl>
    <w:p>
      <w:pPr>
        <w:jc w:val="both"/>
      </w:pPr>
      <w:r>
        <w:rPr>
          <w:rFonts w:ascii="Times New Roman" w:hAnsi="Times New Roman" w:cs="Times New Roman" w:eastAsia="Times New Roman"/>
          <w:b w:val="0"/>
          <w:i w:val="0"/>
          <w:sz w:val="22"/>
        </w:rPr>
        <w:t>Cơ sở: J là tích hai đại lượng không thứ nguyên (R tính bằng %, S tính bằng N·m, nhưng tỉ lệ tương đối giữa hai điểm không phụ thuộc đơn vị), nên 1 % êm hơn đổi lấy đúng 1 % bám kém hơn; không có trọng số tự chọn, không phụ thuộc điểm cực trị nên không nhảy khi lưới hay hộp đổi. Cần nhớ: J thưởng cho S nhỏ, nên bộ điều khiển gần như tắt trợ lực cũng có J nhỏ; điều này được chặn bằng các ràng buộc ở mục 4.3 (xem mục 9 về ví dụ).</w:t>
      </w:r>
    </w:p>
    <w:p>
      <w:pPr>
        <w:jc w:val="both"/>
      </w:pPr>
      <w:r>
        <w:rPr>
          <w:rFonts w:ascii="Times New Roman" w:hAnsi="Times New Roman" w:cs="Times New Roman" w:eastAsia="Times New Roman"/>
          <w:b w:val="0"/>
          <w:i w:val="0"/>
          <w:sz w:val="22"/>
        </w:rPr>
        <w:t>Sai số xác lập tương đối trên từng cửa sổ tĩnh w, rồi lấy giá trị lớn nhất: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e</m:t>
                    </m:r>
                  </m:e>
                  <m:sub>
                    <m:r>
                      <m:t xml:space="preserve">r</m:t>
                    </m:r>
                    <m:r>
                      <m:t xml:space="preserve">e</m:t>
                    </m:r>
                    <m:r>
                      <m:t xml:space="preserve">l</m:t>
                    </m:r>
                  </m:sub>
                </m:sSub>
                <m:r>
                  <m:rPr>
                    <m:sty m:val="p"/>
                  </m:rPr>
                  <m:t xml:space="preserve">=</m:t>
                </m:r>
                <m:sSub>
                  <m:e>
                    <m:r>
                      <m:rPr>
                        <m:sty m:val="p"/>
                      </m:rPr>
                      <m:t xml:space="preserve"> max</m:t>
                    </m:r>
                  </m:e>
                  <m:sub>
                    <m:r>
                      <m:t xml:space="preserve">w</m:t>
                    </m:r>
                  </m:sub>
                </m:sSub>
                <m:r>
                  <m:rPr>
                    <m:sty m:val="p"/>
                  </m:rPr>
                  <m:t xml:space="preserve"> </m:t>
                </m:r>
                <m:r>
                  <m:rPr>
                    <m:sty m:val="p"/>
                  </m:rPr>
                  <m:t xml:space="preserve">{</m:t>
                </m:r>
                <m:r>
                  <m:rPr>
                    <m:sty m:val="p"/>
                  </m:rPr>
                  <m:t xml:space="preserve">1</m:t>
                </m:r>
                <m:r>
                  <m:rPr>
                    <m:sty m:val="p"/>
                  </m:rPr>
                  <m:t xml:space="preserve">0</m:t>
                </m:r>
                <m:r>
                  <m:rPr>
                    <m:sty m:val="p"/>
                  </m:rPr>
                  <m:t xml:space="preserve">0</m:t>
                </m:r>
                <m:r>
                  <m:rPr>
                    <m:sty m:val="p"/>
                  </m:rPr>
                  <m:t xml:space="preserve"> </m:t>
                </m:r>
                <m:f>
                  <m:num>
                    <m:r>
                      <m:rPr>
                        <m:sty m:val="p"/>
                      </m:rPr>
                      <m:t xml:space="preserve">|</m:t>
                    </m:r>
                    <m:sSub>
                      <m:e>
                        <m:r>
                          <m:rPr>
                            <m:sty m:val="p"/>
                          </m:rPr>
                          <m:t xml:space="preserve">mean</m:t>
                        </m:r>
                      </m:e>
                      <m:sub>
                        <m:r>
                          <m:t xml:space="preserve">w</m:t>
                        </m:r>
                      </m:sub>
                    </m:sSub>
                    <m:r>
                      <m:rPr>
                        <m:sty m:val="p"/>
                      </m:rPr>
                      <m:t xml:space="preserve">(</m:t>
                    </m:r>
                    <m:sSub>
                      <m:e>
                        <m:r>
                          <m:t xml:space="preserve">e</m:t>
                        </m:r>
                      </m:e>
                      <m:sub>
                        <m:r>
                          <m:t xml:space="preserve">T</m:t>
                        </m:r>
                      </m:sub>
                    </m:sSub>
                    <m:r>
                      <m:rPr>
                        <m:sty m:val="p"/>
                      </m:rPr>
                      <m:t xml:space="preserve">)</m:t>
                    </m:r>
                    <m:r>
                      <m:rPr>
                        <m:sty m:val="p"/>
                      </m:rPr>
                      <m:t xml:space="preserve">|</m:t>
                    </m:r>
                  </m:num>
                  <m:den>
                    <m:sSub>
                      <m:e>
                        <m:r>
                          <m:rPr>
                            <m:sty m:val="p"/>
                          </m:rPr>
                          <m:t xml:space="preserve">mean</m:t>
                        </m:r>
                      </m:e>
                      <m:sub>
                        <m:r>
                          <m:t xml:space="preserve">w</m:t>
                        </m:r>
                      </m:sub>
                    </m:sSub>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m:t>
                    </m:r>
                  </m:den>
                </m:f>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(7)</w:t>
            </w:r>
          </w:p>
        </w:tc>
      </w:tr>
    </w:tbl>
    <w:p>
      <w:pPr>
        <w:pStyle w:val="Heading3"/>
      </w:pPr>
      <w:r>
        <w:rPr>
          <w:rFonts w:ascii="Times New Roman" w:hAnsi="Times New Roman" w:cs="Times New Roman" w:eastAsia="Times New Roman"/>
          <w:b/>
          <w:i w:val="0"/>
          <w:sz w:val="22"/>
        </w:rPr>
        <w:t>4.3. Ràng buộc</w:t>
      </w:r>
    </w:p>
    <w:p>
      <w:pPr>
        <w:jc w:val="both"/>
      </w:pPr>
      <w:r>
        <w:rPr>
          <w:rFonts w:ascii="Times New Roman" w:hAnsi="Times New Roman" w:cs="Times New Roman" w:eastAsia="Times New Roman"/>
          <w:b w:val="0"/>
          <w:i w:val="0"/>
          <w:sz w:val="22"/>
        </w:rPr>
        <w:t>Một thiết kế x chỉ được xem là khả thi khi vector ràng buộc c(x) không dương ở mọi thành phần. Ràng buộc đầu tiên dùng phép sàng lọc tuyến tính trên 68 mô hình tuyến tính hóa của plant (17 tốc độ từ 20 đến 100 km/h × 4 điểm làm việc), tính độ dư pha và độ dư độ lợi của vòng điều khiển; thiết kế không ổn định thì không cần mô phỏng (tiết kiệm 25–35 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rPr>
                    <m:sty m:val="p"/>
                  </m:rPr>
                  <m:t xml:space="preserve">PM</m:t>
                </m:r>
                <m:r>
                  <m:rPr>
                    <m:sty m:val="p"/>
                  </m:rPr>
                  <m:t xml:space="preserve">=</m:t>
                </m:r>
                <m:r>
                  <m:rPr>
                    <m:sty m:val="p"/>
                  </m:rPr>
                  <m:t xml:space="preserve">1</m:t>
                </m:r>
                <m:r>
                  <m:rPr>
                    <m:sty m:val="p"/>
                  </m:rPr>
                  <m:t xml:space="preserve">8</m:t>
                </m:r>
                <m:sSup>
                  <m:e>
                    <m:r>
                      <m:rPr>
                        <m:sty m:val="p"/>
                      </m:rPr>
                      <m:t xml:space="preserve">0</m:t>
                    </m:r>
                  </m:e>
                  <m:sup>
                    <m:r>
                      <m:rPr>
                        <m:sty m:val="p"/>
                      </m:rPr>
                      <m:t xml:space="preserve">°</m:t>
                    </m:r>
                  </m:sup>
                </m:sSup>
                <m:r>
                  <m:rPr>
                    <m:sty m:val="p"/>
                  </m:rPr>
                  <m:t xml:space="preserve">+</m:t>
                </m:r>
                <m:r>
                  <m:rPr>
                    <m:sty m:val="p"/>
                  </m:rPr>
                  <m:t xml:space="preserve">arg</m:t>
                </m:r>
                <m:r>
                  <m:rPr>
                    <m:sty m:val="p"/>
                  </m:rPr>
                  <m:t xml:space="preserve"> </m:t>
                </m:r>
                <m:r>
                  <m:t xml:space="preserve">L</m:t>
                </m:r>
                <m:r>
                  <m:rPr>
                    <m:sty m:val="p"/>
                  </m:rPr>
                  <m:t xml:space="preserve">(</m:t>
                </m:r>
                <m:r>
                  <m:t xml:space="preserve">j</m:t>
                </m:r>
                <m:sSub>
                  <m:e>
                    <m:r>
                      <m:t xml:space="preserve">ω</m:t>
                    </m:r>
                  </m:e>
                  <m:sub>
                    <m:r>
                      <m:t xml:space="preserve">c</m:t>
                    </m:r>
                  </m:sub>
                </m:sSub>
                <m:r>
                  <m:rPr>
                    <m:sty m:val="p"/>
                  </m:rPr>
                  <m:t xml:space="preserve">)</m:t>
                </m:r>
                <m:r>
                  <m:rPr>
                    <m:sty m:val="p"/>
                  </m:rPr>
                  <m:t xml:space="preserve"> </m:t>
                </m:r>
                <m:r>
                  <m:rPr>
                    <m:sty m:val="p"/>
                  </m:rPr>
                  <m:t xml:space="preserve">với</m:t>
                </m:r>
                <m:r>
                  <m:rPr>
                    <m:sty m:val="p"/>
                  </m:rPr>
                  <m:t xml:space="preserve"> </m:t>
                </m:r>
                <m:r>
                  <m:rPr>
                    <m:sty m:val="p"/>
                  </m:rPr>
                  <m:t xml:space="preserve">|</m:t>
                </m:r>
                <m:r>
                  <m:t xml:space="preserve">L</m:t>
                </m:r>
                <m:r>
                  <m:rPr>
                    <m:sty m:val="p"/>
                  </m:rPr>
                  <m:t xml:space="preserve">(</m:t>
                </m:r>
                <m:r>
                  <m:t xml:space="preserve">j</m:t>
                </m:r>
                <m:sSub>
                  <m:e>
                    <m:r>
                      <m:t xml:space="preserve">ω</m:t>
                    </m:r>
                  </m:e>
                  <m:sub>
                    <m:r>
                      <m:t xml:space="preserve">c</m:t>
                    </m:r>
                  </m:sub>
                </m:sSub>
                <m:r>
                  <m:rPr>
                    <m:sty m:val="p"/>
                  </m:rPr>
                  <m:t xml:space="preserve">)</m:t>
                </m:r>
                <m:r>
                  <m:rPr>
                    <m:sty m:val="p"/>
                  </m:rPr>
                  <m:t xml:space="preserve">|</m:t>
                </m:r>
                <m:r>
                  <m:rPr>
                    <m:sty m:val="p"/>
                  </m:rPr>
                  <m:t xml:space="preserve">=</m:t>
                </m:r>
                <m:r>
                  <m:rPr>
                    <m:sty m:val="p"/>
                  </m:rPr>
                  <m:t xml:space="preserve">1</m:t>
                </m:r>
                <m:r>
                  <m:rPr>
                    <m:sty m:val="p"/>
                  </m:rPr>
                  <m:t xml:space="preserve">,</m:t>
                </m:r>
                <m:r>
                  <m:rPr>
                    <m:sty m:val="p"/>
                  </m:rPr>
                  <m:t xml:space="preserve">  </m:t>
                </m:r>
                <m:r>
                  <m:rPr>
                    <m:sty m:val="p"/>
                  </m:rPr>
                  <m:t xml:space="preserve">GM</m:t>
                </m:r>
                <m:r>
                  <m:rPr>
                    <m:sty m:val="p"/>
                  </m:rPr>
                  <m:t xml:space="preserve">=</m:t>
                </m:r>
                <m:f>
                  <m:num>
                    <m:r>
                      <m:rPr>
                        <m:sty m:val="p"/>
                      </m:rPr>
                      <m:t xml:space="preserve">1</m:t>
                    </m:r>
                  </m:num>
                  <m:den>
                    <m:r>
                      <m:rPr>
                        <m:sty m:val="p"/>
                      </m:rPr>
                      <m:t xml:space="preserve">|</m:t>
                    </m:r>
                    <m:r>
                      <m:t xml:space="preserve">L</m:t>
                    </m:r>
                    <m:r>
                      <m:rPr>
                        <m:sty m:val="p"/>
                      </m:rPr>
                      <m:t xml:space="preserve">(</m:t>
                    </m:r>
                    <m:r>
                      <m:t xml:space="preserve">j</m:t>
                    </m:r>
                    <m:sSub>
                      <m:e>
                        <m:r>
                          <m:t xml:space="preserve">ω</m:t>
                        </m:r>
                      </m:e>
                      <m:sub>
                        <m:r>
                          <m:rPr>
                            <m:sty m:val="p"/>
                          </m:rPr>
                          <m:t xml:space="preserve">1</m:t>
                        </m:r>
                        <m:r>
                          <m:rPr>
                            <m:sty m:val="p"/>
                          </m:rPr>
                          <m:t xml:space="preserve">8</m:t>
                        </m:r>
                        <m:r>
                          <m:rPr>
                            <m:sty m:val="p"/>
                          </m:rPr>
                          <m:t xml:space="preserve">0</m:t>
                        </m:r>
                      </m:sub>
                    </m:sSub>
                    <m:r>
                      <m:rPr>
                        <m:sty m:val="p"/>
                      </m:rPr>
                      <m:t xml:space="preserve">)</m:t>
                    </m:r>
                    <m:r>
                      <m:rPr>
                        <m:sty m:val="p"/>
                      </m:rPr>
                      <m:t xml:space="preserve">|</m:t>
                    </m:r>
                  </m:den>
                </m:f>
                <m:r>
                  <m:rPr>
                    <m:sty m:val="p"/>
                  </m:rPr>
                  <m:t xml:space="preserve"> </m:t>
                </m:r>
                <m:r>
                  <m:rPr>
                    <m:sty m:val="p"/>
                  </m:rPr>
                  <m:t xml:space="preserve">với</m:t>
                </m:r>
                <m:r>
                  <m:rPr>
                    <m:sty m:val="p"/>
                  </m:rPr>
                  <m:t xml:space="preserve"> </m:t>
                </m:r>
                <m:r>
                  <m:rPr>
                    <m:sty m:val="p"/>
                  </m:rPr>
                  <m:t xml:space="preserve">arg</m:t>
                </m:r>
                <m:r>
                  <m:rPr>
                    <m:sty m:val="p"/>
                  </m:rPr>
                  <m:t xml:space="preserve"> </m:t>
                </m:r>
                <m:r>
                  <m:t xml:space="preserve">L</m:t>
                </m:r>
                <m:r>
                  <m:rPr>
                    <m:sty m:val="p"/>
                  </m:rPr>
                  <m:t xml:space="preserve">(</m:t>
                </m:r>
                <m:r>
                  <m:t xml:space="preserve">j</m:t>
                </m:r>
                <m:sSub>
                  <m:e>
                    <m:r>
                      <m:t xml:space="preserve">ω</m:t>
                    </m:r>
                  </m:e>
                  <m:sub>
                    <m:r>
                      <m:rPr>
                        <m:sty m:val="p"/>
                      </m:rPr>
                      <m:t xml:space="preserve">1</m:t>
                    </m:r>
                    <m:r>
                      <m:rPr>
                        <m:sty m:val="p"/>
                      </m:rPr>
                      <m:t xml:space="preserve">8</m:t>
                    </m:r>
                    <m:r>
                      <m:rPr>
                        <m:sty m:val="p"/>
                      </m:rPr>
                      <m:t xml:space="preserve">0</m:t>
                    </m:r>
                  </m:sub>
                </m:sSub>
                <m:r>
                  <m:rPr>
                    <m:sty m:val="p"/>
                  </m:rPr>
                  <m:t xml:space="preserve">)</m:t>
                </m:r>
                <m:r>
                  <m:rPr>
                    <m:sty m:val="p"/>
                  </m:rPr>
                  <m:t xml:space="preserve">=</m:t>
                </m:r>
                <m:r>
                  <m:rPr>
                    <m:sty m:val="p"/>
                  </m:rPr>
                  <m:t xml:space="preserve">-</m:t>
                </m:r>
                <m:r>
                  <m:rPr>
                    <m:sty m:val="p"/>
                  </m:rPr>
                  <m:t xml:space="preserve">1</m:t>
                </m:r>
                <m:r>
                  <m:rPr>
                    <m:sty m:val="p"/>
                  </m:rPr>
                  <m:t xml:space="preserve">8</m:t>
                </m:r>
                <m:sSup>
                  <m:e>
                    <m:r>
                      <m:rPr>
                        <m:sty m:val="p"/>
                      </m:rPr>
                      <m:t xml:space="preserve">0</m:t>
                    </m:r>
                  </m:e>
                  <m:sup>
                    <m:r>
                      <m:rPr>
                        <m:sty m:val="p"/>
                      </m:rPr>
                      <m:t xml:space="preserve">°</m:t>
                    </m:r>
                  </m:sup>
                </m:sSup>
              </m:oMath>
            </m:oMathPara>
          </w:p>
        </w:tc>
        <w:tc>
          <w:tcPr>
            <w:tcW w:type="dxa" w:w="4819"/>
            <w:tcW w:w="1020" w:type="dxa"/>
            <w:vAlign w:val="center"/>
          </w:tcPr>
          <w:p>
            <w:pPr>
              <w:spacing w:after="0"/>
              <w:jc w:val="right"/>
            </w:pPr>
            <w:r>
              <w:rPr>
                <w:rFonts w:ascii="Times New Roman" w:hAnsi="Times New Roman" w:cs="Times New Roman" w:eastAsia="Times New Roman"/>
                <w:sz w:val="22"/>
              </w:rPr>
              <w:t>(8)</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rPr>
                    <m:sty m:val="p"/>
                  </m:rPr>
                  <m:t xml:space="preserve">|</m:t>
                </m:r>
                <m:sSub>
                  <m:e>
                    <m:r>
                      <m:t xml:space="preserve">H</m:t>
                    </m:r>
                  </m:e>
                  <m:sub>
                    <m:r>
                      <m:t xml:space="preserve">l</m:t>
                    </m:r>
                    <m:r>
                      <m:t xml:space="preserve">a</m:t>
                    </m:r>
                    <m:r>
                      <m:t xml:space="preserve">g</m:t>
                    </m:r>
                  </m:sub>
                </m:sSub>
                <m:r>
                  <m:rPr>
                    <m:sty m:val="p"/>
                  </m:rPr>
                  <m:t xml:space="preserve">(</m:t>
                </m:r>
                <m:r>
                  <m:t xml:space="preserve">j</m:t>
                </m:r>
                <m:r>
                  <m:rPr>
                    <m:sty m:val="p"/>
                  </m:rPr>
                  <m:t xml:space="preserve"> </m:t>
                </m:r>
                <m:r>
                  <m:rPr>
                    <m:sty m:val="p"/>
                  </m:rPr>
                  <m:t xml:space="preserve">2</m:t>
                </m:r>
                <m:r>
                  <m:t xml:space="preserve">π</m:t>
                </m:r>
                <m:r>
                  <m:rPr>
                    <m:sty m:val="p"/>
                  </m:rPr>
                  <m:t xml:space="preserve">·</m:t>
                </m:r>
                <m:r>
                  <m:rPr>
                    <m:sty m:val="p"/>
                  </m:rPr>
                  <m:t xml:space="preserve">2</m:t>
                </m:r>
                <m:r>
                  <m:rPr>
                    <m:sty m:val="p"/>
                  </m:rPr>
                  <m:t xml:space="preserve"> </m:t>
                </m:r>
                <m:r>
                  <m:rPr>
                    <m:sty m:val="p"/>
                  </m:rPr>
                  <m:t xml:space="preserve">Hz</m:t>
                </m:r>
                <m:r>
                  <m:rPr>
                    <m:sty m:val="p"/>
                  </m:rPr>
                  <m:t xml:space="preserve">)</m:t>
                </m:r>
                <m:r>
                  <m:rPr>
                    <m:sty m:val="p"/>
                  </m:rPr>
                  <m:t xml:space="preserve">|</m:t>
                </m:r>
                <m:r>
                  <m:rPr>
                    <m:sty m:val="p"/>
                  </m:rPr>
                  <m:t xml:space="preserve">=</m:t>
                </m:r>
                <m:r>
                  <m:rPr>
                    <m:sty m:val="p"/>
                  </m:rPr>
                  <m:t xml:space="preserve">|</m:t>
                </m:r>
                <m:f>
                  <m:num>
                    <m:r>
                      <m:rPr>
                        <m:sty m:val="p"/>
                      </m:rPr>
                      <m:t xml:space="preserve">1</m:t>
                    </m:r>
                    <m:r>
                      <m:rPr>
                        <m:sty m:val="p"/>
                      </m:rPr>
                      <m:t xml:space="preserve">+</m:t>
                    </m:r>
                    <m:r>
                      <m:t xml:space="preserve">j</m:t>
                    </m:r>
                    <m:r>
                      <m:t xml:space="preserve">ω</m:t>
                    </m:r>
                    <m:r>
                      <m:rPr>
                        <m:sty m:val="p"/>
                      </m:rPr>
                      <m:t xml:space="preserve">/</m:t>
                    </m:r>
                    <m:sSub>
                      <m:e>
                        <m:r>
                          <m:t xml:space="preserve">z</m:t>
                        </m:r>
                      </m:e>
                      <m:sub>
                        <m:r>
                          <m:rPr>
                            <m:sty m:val="p"/>
                          </m:rPr>
                          <m:t xml:space="preserve">1</m:t>
                        </m:r>
                      </m:sub>
                    </m:sSub>
                  </m:num>
                  <m:den>
                    <m:r>
                      <m:rPr>
                        <m:sty m:val="p"/>
                      </m:rPr>
                      <m:t xml:space="preserve">1</m:t>
                    </m:r>
                    <m:r>
                      <m:rPr>
                        <m:sty m:val="p"/>
                      </m:rPr>
                      <m:t xml:space="preserve">+</m:t>
                    </m:r>
                    <m:r>
                      <m:t xml:space="preserve">j</m:t>
                    </m:r>
                    <m:r>
                      <m:t xml:space="preserve">ω</m:t>
                    </m:r>
                    <m:r>
                      <m:rPr>
                        <m:sty m:val="p"/>
                      </m:rPr>
                      <m:t xml:space="preserve">/</m:t>
                    </m:r>
                    <m:sSub>
                      <m:e>
                        <m:r>
                          <m:t xml:space="preserve">p</m:t>
                        </m:r>
                      </m:e>
                      <m:sub>
                        <m:r>
                          <m:rPr>
                            <m:sty m:val="p"/>
                          </m:rPr>
                          <m:t xml:space="preserve">1</m:t>
                        </m:r>
                      </m:sub>
                    </m:sSub>
                  </m:den>
                </m:f>
                <m:r>
                  <m:rPr>
                    <m:sty m:val="p"/>
                  </m:rPr>
                  <m:t xml:space="preserve">|</m:t>
                </m:r>
                <m:r>
                  <m:rPr>
                    <m:sty m:val="p"/>
                  </m:rPr>
                  <m:t xml:space="preserve">≥</m:t>
                </m:r>
                <m:f>
                  <m:num>
                    <m:r>
                      <m:rPr>
                        <m:sty m:val="p"/>
                      </m:rPr>
                      <m:t xml:space="preserve">1</m:t>
                    </m:r>
                  </m:num>
                  <m:den>
                    <m:rad>
                      <m:radPr>
                        <m:degHide m:val="1"/>
                      </m:radPr>
                      <m:deg/>
                      <m:e>
                        <m:r>
                          <m:rPr>
                            <m:sty m:val="p"/>
                          </m:rPr>
                          <m:t xml:space="preserve">2</m:t>
                        </m:r>
                      </m:e>
                    </m:rad>
                  </m:den>
                </m:f>
              </m:oMath>
            </m:oMathPara>
          </w:p>
        </w:tc>
        <w:tc>
          <w:tcPr>
            <w:tcW w:type="dxa" w:w="4819"/>
            <w:tcW w:w="1020" w:type="dxa"/>
            <w:vAlign w:val="center"/>
          </w:tcPr>
          <w:p>
            <w:pPr>
              <w:spacing w:after="0"/>
              <w:jc w:val="right"/>
            </w:pPr>
            <w:r>
              <w:rPr>
                <w:rFonts w:ascii="Times New Roman" w:hAnsi="Times New Roman" w:cs="Times New Roman" w:eastAsia="Times New Roman"/>
                <w:sz w:val="22"/>
              </w:rPr>
              <w:t>(9)</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t xml:space="preserve">c</m:t>
                </m:r>
                <m:r>
                  <m:rPr>
                    <m:sty m:val="p"/>
                  </m:rPr>
                  <m:t xml:space="preserve">(</m:t>
                </m:r>
                <m:r>
                  <m:t xml:space="preserve">x</m:t>
                </m:r>
                <m:r>
                  <m:rPr>
                    <m:sty m:val="p"/>
                  </m:rPr>
                  <m:t xml:space="preserve">)</m:t>
                </m:r>
                <m:r>
                  <m:rPr>
                    <m:sty m:val="p"/>
                  </m:rPr>
                  <m:t xml:space="preserve">=</m:t>
                </m:r>
                <m:r>
                  <m:rPr>
                    <m:sty m:val="p"/>
                  </m:rPr>
                  <m:t xml:space="preserve">[</m:t>
                </m:r>
                <m:sSub>
                  <m:e>
                    <m:r>
                      <m:rPr>
                        <m:sty m:val="p"/>
                      </m:rPr>
                      <m:t xml:space="preserve">PM</m:t>
                    </m:r>
                  </m:e>
                  <m:sub>
                    <m:r>
                      <m:t xml:space="preserve">m</m:t>
                    </m:r>
                    <m:r>
                      <m:t xml:space="preserve">i</m:t>
                    </m:r>
                    <m:r>
                      <m:t xml:space="preserve">n</m:t>
                    </m:r>
                  </m:sub>
                </m:sSub>
                <m:r>
                  <m:rPr>
                    <m:sty m:val="p"/>
                  </m:rPr>
                  <m:t xml:space="preserve">-</m:t>
                </m:r>
                <m:r>
                  <m:rPr>
                    <m:sty m:val="p"/>
                  </m:rPr>
                  <m:t xml:space="preserve">PM</m:t>
                </m:r>
                <m:r>
                  <m:rPr>
                    <m:sty m:val="p"/>
                  </m:rPr>
                  <m:t xml:space="preserve">,</m:t>
                </m:r>
                <m:r>
                  <m:rPr>
                    <m:sty m:val="p"/>
                  </m:rPr>
                  <m:t xml:space="preserve"> </m:t>
                </m:r>
                <m:r>
                  <m:rPr>
                    <m:sty m:val="p"/>
                  </m:rPr>
                  <m:t xml:space="preserve"> </m:t>
                </m:r>
                <m:sSub>
                  <m:e>
                    <m:r>
                      <m:rPr>
                        <m:sty m:val="p"/>
                      </m:rPr>
                      <m:t xml:space="preserve">GM</m:t>
                    </m:r>
                  </m:e>
                  <m:sub>
                    <m:r>
                      <m:t xml:space="preserve">m</m:t>
                    </m:r>
                    <m:r>
                      <m:t xml:space="preserve">i</m:t>
                    </m:r>
                    <m:r>
                      <m:t xml:space="preserve">n</m:t>
                    </m:r>
                  </m:sub>
                </m:sSub>
                <m:r>
                  <m:rPr>
                    <m:sty m:val="p"/>
                  </m:rPr>
                  <m:t xml:space="preserve">-</m:t>
                </m:r>
                <m:r>
                  <m:rPr>
                    <m:sty m:val="p"/>
                  </m:rPr>
                  <m:t xml:space="preserve">GM</m:t>
                </m:r>
                <m:r>
                  <m:rPr>
                    <m:sty m:val="p"/>
                  </m:rPr>
                  <m:t xml:space="preserve">,</m:t>
                </m:r>
                <m:r>
                  <m:rPr>
                    <m:sty m:val="p"/>
                  </m:rPr>
                  <m:t xml:space="preserve"> </m:t>
                </m:r>
                <m:r>
                  <m:rPr>
                    <m:sty m:val="p"/>
                  </m:rPr>
                  <m:t xml:space="preserve"> </m:t>
                </m:r>
                <m:f>
                  <m:num>
                    <m:r>
                      <m:rPr>
                        <m:sty m:val="p"/>
                      </m:rPr>
                      <m:t xml:space="preserve">1</m:t>
                    </m:r>
                  </m:num>
                  <m:den>
                    <m:rad>
                      <m:radPr>
                        <m:degHide m:val="1"/>
                      </m:radPr>
                      <m:deg/>
                      <m:e>
                        <m:r>
                          <m:rPr>
                            <m:sty m:val="p"/>
                          </m:rPr>
                          <m:t xml:space="preserve">2</m:t>
                        </m:r>
                      </m:e>
                    </m:rad>
                  </m:den>
                </m:f>
                <m:r>
                  <m:rPr>
                    <m:sty m:val="p"/>
                  </m:rPr>
                  <m:t xml:space="preserve">-</m:t>
                </m:r>
                <m:r>
                  <m:rPr>
                    <m:sty m:val="p"/>
                  </m:rPr>
                  <m:t xml:space="preserve">|</m:t>
                </m:r>
                <m:sSub>
                  <m:e>
                    <m:r>
                      <m:t xml:space="preserve">H</m:t>
                    </m:r>
                  </m:e>
                  <m:sub>
                    <m:r>
                      <m:t xml:space="preserve">l</m:t>
                    </m:r>
                    <m:r>
                      <m:t xml:space="preserve">a</m:t>
                    </m:r>
                    <m:r>
                      <m:t xml:space="preserve">g</m:t>
                    </m:r>
                  </m:sub>
                </m:sSub>
                <m:r>
                  <m:rPr>
                    <m:sty m:val="p"/>
                  </m:rPr>
                  <m:t xml:space="preserve">|</m:t>
                </m:r>
                <m:r>
                  <m:rPr>
                    <m:sty m:val="p"/>
                  </m:rPr>
                  <m:t xml:space="preserve">,</m:t>
                </m:r>
                <m:r>
                  <m:rPr>
                    <m:sty m:val="p"/>
                  </m:rPr>
                  <m:t xml:space="preserve"> </m:t>
                </m:r>
                <m:r>
                  <m:rPr>
                    <m:sty m:val="p"/>
                  </m:rPr>
                  <m:t xml:space="preserve"> </m:t>
                </m:r>
                <m:sSub>
                  <m:e>
                    <m:r>
                      <m:t xml:space="preserve">e</m:t>
                    </m:r>
                  </m:e>
                  <m:sub>
                    <m:r>
                      <m:t xml:space="preserve">r</m:t>
                    </m:r>
                    <m:r>
                      <m:t xml:space="preserve">e</m:t>
                    </m:r>
                    <m:r>
                      <m:t xml:space="preserve">l</m:t>
                    </m:r>
                  </m:sub>
                </m:sSub>
                <m:r>
                  <m:rPr>
                    <m:sty m:val="p"/>
                  </m:rPr>
                  <m:t xml:space="preserve">-</m:t>
                </m:r>
                <m:sSub>
                  <m:e>
                    <m:r>
                      <m:t xml:space="preserve">e</m:t>
                    </m:r>
                  </m:e>
                  <m:sub>
                    <m:r>
                      <m:t xml:space="preserve">m</m:t>
                    </m:r>
                    <m:r>
                      <m:t xml:space="preserve">a</m:t>
                    </m:r>
                    <m:r>
                      <m:t xml:space="preserve">x</m:t>
                    </m:r>
                  </m:sub>
                </m:sSub>
                <m:r>
                  <m:rPr>
                    <m:sty m:val="p"/>
                  </m:rPr>
                  <m:t xml:space="preserve">]</m:t>
                </m:r>
                <m:r>
                  <m:rPr>
                    <m:sty m:val="p"/>
                  </m:rPr>
                  <m:t xml:space="preserve">≤</m:t>
                </m:r>
                <m:r>
                  <m:rPr>
                    <m:sty m:val="p"/>
                  </m:rPr>
                  <m:t xml:space="preserve">0</m:t>
                </m:r>
              </m:oMath>
            </m:oMathPara>
          </w:p>
        </w:tc>
        <w:tc>
          <w:tcPr>
            <w:tcW w:type="dxa" w:w="4819"/>
            <w:tcW w:w="1020" w:type="dxa"/>
            <w:vAlign w:val="center"/>
          </w:tcPr>
          <w:p>
            <w:pPr>
              <w:spacing w:after="0"/>
              <w:jc w:val="right"/>
            </w:pPr>
            <w:r>
              <w:rPr>
                <w:rFonts w:ascii="Times New Roman" w:hAnsi="Times New Roman" w:cs="Times New Roman" w:eastAsia="Times New Roman"/>
                <w:sz w:val="22"/>
              </w:rPr>
              <w:t>(10)</w:t>
            </w:r>
          </w:p>
        </w:tc>
      </w:tr>
    </w:tbl>
    <w:p>
      <w:pPr>
        <w:jc w:val="both"/>
      </w:pPr>
      <w:r>
        <w:rPr>
          <w:rFonts w:ascii="Times New Roman" w:hAnsi="Times New Roman" w:cs="Times New Roman" w:eastAsia="Times New Roman"/>
          <w:b w:val="0"/>
          <w:i w:val="0"/>
          <w:sz w:val="22"/>
        </w:rPr>
        <w:t>Cơ sở và giá trị: (a) PM_min = 30 độ và GM_min = 2: đầu dưới của khoảng khuyến nghị PM 30–45 độ và GM 1.7–4 (Seborg, Edgar, Mellichamp, Doyle, ấn bản 4, mục 14.7); trong mã, Map và MapPID áp 30 độ và 2 ngay lúc tìm, còn PID áp PM lớn hơn 0 và GM từ 1 lúc tìm rồi lọc 30 độ và 2 ở bước 4 (không ảnh hưởng kết quả PID vì nghiệm có PM khoảng 50 độ). (b) Phương trình (9): khâu làm chậm (lag, hoặc bộ lọc của khâu D) không được hạ độ lợi tại 2 Hz xuống dưới −3 dB; không có ràng buộc này thì J giảm đơn điệu khi khâu lag sâu hơn, vì làm chậm hạ S nhanh hơn làm tăng R, tức J thưởng đúng sự chậm trái mục tiêu bám (đo trên Map ở CALIB v1: J giảm 10.6 → 5.1 khi lag sâu dần). (c) e_max: [CHƯA CHỐT] 5 % hay 10 % (mục 10); văn bản hiện hành ghi 5 % và gọi là con số tự chọn; ngưỡng 10 % bằng độ chênh nhỏ nhất người lái phân biệt được (JND, just noticeable difference) đo bởi Deborne, Khouri Silva và Kemeny (2014): 10.2 % – 14.8 % theo chiều kim đồng hồ và 12.7 % – 18 % ngược chiều ở 1–5 N·m, đo lúc đứng yên.</w:t>
      </w:r>
    </w:p>
    <w:p>
      <w:pPr>
        <w:jc w:val="both"/>
      </w:pPr>
      <w:r>
        <w:rPr>
          <w:rFonts w:ascii="Times New Roman" w:hAnsi="Times New Roman" w:cs="Times New Roman" w:eastAsia="Times New Roman"/>
          <w:b w:val="0"/>
          <w:i w:val="0"/>
          <w:sz w:val="22"/>
        </w:rPr>
        <w:t>Hàm mục tiêu và ràng buộc được giao cho bộ tối ưu dạng: cực tiểu log J(x) với c(x) ≤ 0. Lấy logarit để các thiết kế có J khác nhau nhiều bậc không làm lệch mô hình thay thế. Thiết kế bị sàng lọc tuyến tính loại ngay (không mô phỏng) nhận giá trị phạt log 30 và ràng buộc vi phạm.</w:t>
      </w:r>
    </w:p>
    <w:p>
      <w:pPr>
        <w:pStyle w:val="Heading3"/>
      </w:pPr>
      <w:r>
        <w:rPr>
          <w:rFonts w:ascii="Times New Roman" w:hAnsi="Times New Roman" w:cs="Times New Roman" w:eastAsia="Times New Roman"/>
          <w:b/>
          <w:i w:val="0"/>
          <w:sz w:val="22"/>
        </w:rPr>
        <w:t>4.4. Nhiễu cảm biến và seed</w:t>
      </w:r>
    </w:p>
    <w:p>
      <w:pPr>
        <w:jc w:val="both"/>
      </w:pPr>
      <w:r>
        <w:rPr>
          <w:rFonts w:ascii="Times New Roman" w:hAnsi="Times New Roman" w:cs="Times New Roman" w:eastAsia="Times New Roman"/>
          <w:b w:val="0"/>
          <w:i w:val="0"/>
          <w:sz w:val="22"/>
        </w:rPr>
        <w:t>Chuỗi cảm biến của mô hình: giá trị thật, cộng nhiễu trắng (độ lệch chuẩn bằng một bước lượng tử, riêng tốc độ xe lấy 0.38 km/h theo phép đo thực), qua bộ lượng tử hóa theo độ phân giải của cảm biến (T_s 0.01 N·m, a_y 0.01 g, tốc độ 1 km/h, góc vô-lăng 0.1 độ) rồi giữ bậc không theo chu kỳ cập nhật (1 ms cho T_s và góc, 10 ms cho tốc độ và a_y). Seed chọn chuỗi nhiễu cho từng lần mô phỏng; không có seed nghĩa là cảm biến lý tưởng, nhưng quy trình này luôn dùng nhiễu.</w:t>
      </w:r>
    </w:p>
    <w:p>
      <w:pPr>
        <w:jc w:val="both"/>
      </w:pPr>
      <w:r>
        <w:rPr>
          <w:rFonts w:ascii="Times New Roman" w:hAnsi="Times New Roman" w:cs="Times New Roman" w:eastAsia="Times New Roman"/>
          <w:b w:val="0"/>
          <w:i w:val="0"/>
          <w:sz w:val="22"/>
        </w:rPr>
        <w:t>Mỗi bộ điều khiển có dải seed riêng (PID 10000–19999, Map 0–9999, MapPID 30000–39999): seed đầu dải (x0000) dùng để TÌM, năm seed kế (x0001–x0005) dùng để CHỌN, và năm seed 99999–99995 dùng để CHẤM, chung cho mọi bộ.</w:t>
      </w:r>
    </w:p>
    <w:p>
      <w:pPr>
        <w:pStyle w:val="Heading2"/>
      </w:pPr>
      <w:r>
        <w:rPr>
          <w:rFonts w:ascii="Times New Roman" w:hAnsi="Times New Roman" w:cs="Times New Roman" w:eastAsia="Times New Roman"/>
          <w:b/>
          <w:i w:val="0"/>
          <w:sz w:val="23"/>
        </w:rPr>
        <w:t>5. Bước 3: Tìm toàn cục bằng surrogateopt</w:t>
      </w:r>
    </w:p>
    <w:p>
      <w:pPr>
        <w:pStyle w:val="Heading3"/>
      </w:pPr>
      <w:r>
        <w:rPr>
          <w:rFonts w:ascii="Times New Roman" w:hAnsi="Times New Roman" w:cs="Times New Roman" w:eastAsia="Times New Roman"/>
          <w:b/>
          <w:i w:val="0"/>
          <w:sz w:val="22"/>
        </w:rPr>
        <w:t>5.1. Vì sao chọn surrogateopt</w:t>
      </w:r>
    </w:p>
    <w:p>
      <w:pPr>
        <w:jc w:val="both"/>
      </w:pPr>
      <w:r>
        <w:rPr>
          <w:rFonts w:ascii="Times New Roman" w:hAnsi="Times New Roman" w:cs="Times New Roman" w:eastAsia="Times New Roman"/>
          <w:b w:val="0"/>
          <w:i w:val="0"/>
          <w:sz w:val="22"/>
        </w:rPr>
        <w:t>Mỗi lần đánh giá (bước 2) tốn 25–35 s, hàm mục tiêu có nhiễu, không có đạo hàm và có ràng buộc phi tuyến, miền tìm bị chặn bằng hộp. surrogateopt (Global Optimization Toolbox của MATLAB) được thiết kế cho đúng loại bài toán này: hàm tốn thời gian, không cần đạo hàm, hỗ trợ cận và ràng buộc phi tuyến. Phương pháp dựa trên mô hình thay thế bằng RBF của Gutmann (2001) và cách chọn điểm thử của Regis và Shoemaker (2007), trong đó Regis và Shoemaker chứng minh hội tụ xác suất tới cực tiểu toàn cục dưới các điều kiện kỹ thuật nhẹ và so sánh trên 17 bài toán đa cực trị. Các thuật toán khác thường cần nhiều lần thử hơn (thuật toán di truyền, tối ưu bầy đàn) hoặc cần đạo hàm (fmincon); đây là nhận định chung chưa thử trên mô hình của đề tài.</w:t>
      </w:r>
    </w:p>
    <w:p>
      <w:pPr>
        <w:pStyle w:val="Heading3"/>
      </w:pPr>
      <w:r>
        <w:rPr>
          <w:rFonts w:ascii="Times New Roman" w:hAnsi="Times New Roman" w:cs="Times New Roman" w:eastAsia="Times New Roman"/>
          <w:b/>
          <w:i w:val="0"/>
          <w:sz w:val="22"/>
        </w:rPr>
        <w:t>5.2. Cách hoạt động (theo tài liệu MATLAB)</w:t>
      </w:r>
    </w:p>
    <w:p>
      <w:pPr>
        <w:jc w:val="both"/>
      </w:pPr>
      <w:r>
        <w:rPr>
          <w:rFonts w:ascii="Times New Roman" w:hAnsi="Times New Roman" w:cs="Times New Roman" w:eastAsia="Times New Roman"/>
          <w:b w:val="0"/>
          <w:i w:val="0"/>
          <w:sz w:val="22"/>
        </w:rPr>
        <w:t>surrogateopt luân phiên hai pha. Pha "dựng mô hình thay thế": thử một số điểm trong hộp (điểm đầu tiên theo dãy gần-ngẫu-nhiên, tức dãy phân bố đều có độ lệch thấp), rồi nội suy các giá trị J bằng RBF bậc ba có phần tuyến tính:</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r>
                  <m:t xml:space="preserve">s</m:t>
                </m:r>
                <m:r>
                  <m:rPr>
                    <m:sty m:val="p"/>
                  </m:rPr>
                  <m:t xml:space="preserve">(</m:t>
                </m:r>
                <m:r>
                  <m:t xml:space="preserve">u</m:t>
                </m:r>
                <m:r>
                  <m:rPr>
                    <m:sty m:val="p"/>
                  </m:rPr>
                  <m:t xml:space="preserve">)</m:t>
                </m:r>
                <m:r>
                  <m:rPr>
                    <m:sty m:val="p"/>
                  </m:rPr>
                  <m:t xml:space="preserve">=</m:t>
                </m:r>
                <m:sSub>
                  <m:e>
                    <m:r>
                      <m:rPr>
                        <m:sty m:val="p"/>
                      </m:rPr>
                      <m:t xml:space="preserve">∑</m:t>
                    </m:r>
                  </m:e>
                  <m:sub>
                    <m:r>
                      <m:t xml:space="preserve">i</m:t>
                    </m:r>
                  </m:sub>
                </m:sSub>
                <m:sSub>
                  <m:e>
                    <m:r>
                      <m:t xml:space="preserve">λ</m:t>
                    </m:r>
                  </m:e>
                  <m:sub>
                    <m:r>
                      <m:t xml:space="preserve">i</m:t>
                    </m:r>
                  </m:sub>
                </m:sSub>
                <m:r>
                  <m:rPr>
                    <m:sty m:val="p"/>
                  </m:rPr>
                  <m:t xml:space="preserve"> </m:t>
                </m:r>
                <m:r>
                  <m:rPr>
                    <m:sty m:val="p"/>
                  </m:rPr>
                  <m:t xml:space="preserve">|</m:t>
                </m:r>
                <m:r>
                  <m:t xml:space="preserve">u</m:t>
                </m:r>
                <m:r>
                  <m:rPr>
                    <m:sty m:val="p"/>
                  </m:rPr>
                  <m:t xml:space="preserve">-</m:t>
                </m:r>
                <m:sSub>
                  <m:e>
                    <m:r>
                      <m:t xml:space="preserve">u</m:t>
                    </m:r>
                  </m:e>
                  <m:sub>
                    <m:r>
                      <m:t xml:space="preserve">i</m:t>
                    </m:r>
                  </m:sub>
                </m:sSub>
                <m:sSup>
                  <m:e>
                    <m:r>
                      <m:rPr>
                        <m:sty m:val="p"/>
                      </m:rPr>
                      <m:t xml:space="preserve">|</m:t>
                    </m:r>
                  </m:e>
                  <m:sup>
                    <m:r>
                      <m:rPr>
                        <m:sty m:val="p"/>
                      </m:rPr>
                      <m:t xml:space="preserve">3</m:t>
                    </m:r>
                  </m:sup>
                </m:sSup>
                <m:r>
                  <m:rPr>
                    <m:sty m:val="p"/>
                  </m:rPr>
                  <m:t xml:space="preserve">+</m:t>
                </m:r>
                <m:sSup>
                  <m:e>
                    <m:r>
                      <m:t xml:space="preserve">c</m:t>
                    </m:r>
                  </m:e>
                  <m:sup>
                    <m:r>
                      <m:t xml:space="preserve">T</m:t>
                    </m:r>
                  </m:sup>
                </m:sSup>
                <m:r>
                  <m:t xml:space="preserve">u</m:t>
                </m:r>
                <m:r>
                  <m:rPr>
                    <m:sty m:val="p"/>
                  </m:rPr>
                  <m:t xml:space="preserve">+</m:t>
                </m:r>
                <m:sSub>
                  <m:e>
                    <m:r>
                      <m:t xml:space="preserve">c</m:t>
                    </m:r>
                  </m:e>
                  <m:sub>
                    <m:r>
                      <m:rPr>
                        <m:sty m:val="p"/>
                      </m:rPr>
                      <m:t xml:space="preserve">0</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(11)</w:t>
            </w:r>
          </w:p>
        </w:tc>
      </w:tr>
    </w:tbl>
    <w:p>
      <w:pPr>
        <w:jc w:val="both"/>
      </w:pPr>
      <w:r>
        <w:rPr>
          <w:rFonts w:ascii="Times New Roman" w:hAnsi="Times New Roman" w:cs="Times New Roman" w:eastAsia="Times New Roman"/>
          <w:b w:val="0"/>
          <w:i w:val="0"/>
          <w:sz w:val="22"/>
        </w:rPr>
        <w:t>trong đó u_i là các điểm đã thử, hệ số lambda_i, c, c_0 chọn sao cho s đi qua mọi điểm đã thử. Pha "tìm cực tiểu": sinh vài nghìn điểm ngẫu nhiên quanh điểm tốt nhất hiện có (incumbent), chấm điểm từng điểm bằng hàm hợp thành (merit) cân bằng giữa giá trị mô hình thấp và độ xa các điểm đã thử, rồi mô phỏng thật điểm có hàm hợp thành tốt nhất và cập nhật mô hình:</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S</m:t>
                    </m:r>
                  </m:e>
                  <m:sub>
                    <m:r>
                      <m:t xml:space="preserve">n</m:t>
                    </m:r>
                  </m:sub>
                </m:sSub>
                <m:r>
                  <m:rPr>
                    <m:sty m:val="p"/>
                  </m:rPr>
                  <m:t xml:space="preserve">(</m:t>
                </m:r>
                <m:r>
                  <m:t xml:space="preserve">u</m:t>
                </m:r>
                <m:r>
                  <m:rPr>
                    <m:sty m:val="p"/>
                  </m:rPr>
                  <m:t xml:space="preserve">)</m:t>
                </m:r>
                <m:r>
                  <m:rPr>
                    <m:sty m:val="p"/>
                  </m:rPr>
                  <m:t xml:space="preserve">=</m:t>
                </m:r>
                <m:f>
                  <m:num>
                    <m:r>
                      <m:t xml:space="preserve">s</m:t>
                    </m:r>
                    <m:r>
                      <m:rPr>
                        <m:sty m:val="p"/>
                      </m:rPr>
                      <m:t xml:space="preserve">(</m:t>
                    </m:r>
                    <m:r>
                      <m:t xml:space="preserve">u</m:t>
                    </m:r>
                    <m:r>
                      <m:rPr>
                        <m:sty m:val="p"/>
                      </m:rPr>
                      <m:t xml:space="preserve">)</m:t>
                    </m:r>
                    <m:r>
                      <m:rPr>
                        <m:sty m:val="p"/>
                      </m:rPr>
                      <m:t xml:space="preserve">-</m:t>
                    </m:r>
                    <m:sSub>
                      <m:e>
                        <m:r>
                          <m:t xml:space="preserve">s</m:t>
                        </m:r>
                      </m:e>
                      <m:sub>
                        <m:r>
                          <m:t xml:space="preserve">m</m:t>
                        </m:r>
                        <m:r>
                          <m:t xml:space="preserve">i</m:t>
                        </m:r>
                        <m:r>
                          <m:t xml:space="preserve">n</m:t>
                        </m:r>
                      </m:sub>
                    </m:sSub>
                  </m:num>
                  <m:den>
                    <m:sSub>
                      <m:e>
                        <m:r>
                          <m:t xml:space="preserve">s</m:t>
                        </m:r>
                      </m:e>
                      <m:sub>
                        <m:r>
                          <m:t xml:space="preserve">m</m:t>
                        </m:r>
                        <m:r>
                          <m:t xml:space="preserve">a</m:t>
                        </m:r>
                        <m:r>
                          <m:t xml:space="preserve">x</m:t>
                        </m:r>
                      </m:sub>
                    </m:sSub>
                    <m:r>
                      <m:rPr>
                        <m:sty m:val="p"/>
                      </m:rPr>
                      <m:t xml:space="preserve">-</m:t>
                    </m:r>
                    <m:sSub>
                      <m:e>
                        <m:r>
                          <m:t xml:space="preserve">s</m:t>
                        </m:r>
                      </m:e>
                      <m:sub>
                        <m:r>
                          <m:t xml:space="preserve">m</m:t>
                        </m:r>
                        <m:r>
                          <m:t xml:space="preserve">i</m:t>
                        </m:r>
                        <m:r>
                          <m:t xml:space="preserve">n</m:t>
                        </m:r>
                      </m:sub>
                    </m:sSub>
                  </m:den>
                </m:f>
                <m:r>
                  <m:rPr>
                    <m:sty m:val="p"/>
                  </m:rPr>
                  <m:t xml:space="preserve">,</m:t>
                </m:r>
                <m:r>
                  <m:rPr>
                    <m:sty m:val="p"/>
                  </m:rPr>
                  <m:t xml:space="preserve">  </m:t>
                </m:r>
                <m:sSub>
                  <m:e>
                    <m:r>
                      <m:t xml:space="preserve">D</m:t>
                    </m:r>
                  </m:e>
                  <m:sub>
                    <m:r>
                      <m:t xml:space="preserve">n</m:t>
                    </m:r>
                  </m:sub>
                </m:sSub>
                <m:r>
                  <m:rPr>
                    <m:sty m:val="p"/>
                  </m:rPr>
                  <m:t xml:space="preserve">(</m:t>
                </m:r>
                <m:r>
                  <m:t xml:space="preserve">u</m:t>
                </m:r>
                <m:r>
                  <m:rPr>
                    <m:sty m:val="p"/>
                  </m:rPr>
                  <m:t xml:space="preserve">)</m:t>
                </m:r>
                <m:r>
                  <m:rPr>
                    <m:sty m:val="p"/>
                  </m:rPr>
                  <m:t xml:space="preserve">=</m:t>
                </m:r>
                <m:f>
                  <m:num>
                    <m:sSub>
                      <m:e>
                        <m:r>
                          <m:t xml:space="preserve">d</m:t>
                        </m:r>
                      </m:e>
                      <m:sub>
                        <m:r>
                          <m:t xml:space="preserve">m</m:t>
                        </m:r>
                        <m:r>
                          <m:t xml:space="preserve">a</m:t>
                        </m:r>
                        <m:r>
                          <m:t xml:space="preserve">x</m:t>
                        </m:r>
                      </m:sub>
                    </m:sSub>
                    <m:r>
                      <m:rPr>
                        <m:sty m:val="p"/>
                      </m:rPr>
                      <m:t xml:space="preserve">-</m:t>
                    </m:r>
                    <m:r>
                      <m:t xml:space="preserve">d</m:t>
                    </m:r>
                    <m:r>
                      <m:rPr>
                        <m:sty m:val="p"/>
                      </m:rPr>
                      <m:t xml:space="preserve">(</m:t>
                    </m:r>
                    <m:r>
                      <m:t xml:space="preserve">u</m:t>
                    </m:r>
                    <m:r>
                      <m:rPr>
                        <m:sty m:val="p"/>
                      </m:rPr>
                      <m:t xml:space="preserve">)</m:t>
                    </m:r>
                  </m:num>
                  <m:den>
                    <m:sSub>
                      <m:e>
                        <m:r>
                          <m:t xml:space="preserve">d</m:t>
                        </m:r>
                      </m:e>
                      <m:sub>
                        <m:r>
                          <m:t xml:space="preserve">m</m:t>
                        </m:r>
                        <m:r>
                          <m:t xml:space="preserve">a</m:t>
                        </m:r>
                        <m:r>
                          <m:t xml:space="preserve">x</m:t>
                        </m:r>
                      </m:sub>
                    </m:sSub>
                    <m:r>
                      <m:rPr>
                        <m:sty m:val="p"/>
                      </m:rPr>
                      <m:t xml:space="preserve">-</m:t>
                    </m:r>
                    <m:sSub>
                      <m:e>
                        <m:r>
                          <m:t xml:space="preserve">d</m:t>
                        </m:r>
                      </m:e>
                      <m:sub>
                        <m:r>
                          <m:t xml:space="preserve">m</m:t>
                        </m:r>
                        <m:r>
                          <m:t xml:space="preserve">i</m:t>
                        </m:r>
                        <m:r>
                          <m:t xml:space="preserve">n</m:t>
                        </m:r>
                      </m:sub>
                    </m:sSub>
                  </m:den>
                </m:f>
                <m:r>
                  <m:rPr>
                    <m:sty m:val="p"/>
                  </m:rPr>
                  <m:t xml:space="preserve">,</m:t>
                </m:r>
                <m:r>
                  <m:rPr>
                    <m:sty m:val="p"/>
                  </m:rPr>
                  <m:t xml:space="preserve">  </m:t>
                </m:r>
                <m:sSub>
                  <m:e>
                    <m:r>
                      <m:t xml:space="preserve">f</m:t>
                    </m:r>
                  </m:e>
                  <m:sub>
                    <m:r>
                      <m:t xml:space="preserve">m</m:t>
                    </m:r>
                    <m:r>
                      <m:t xml:space="preserve">e</m:t>
                    </m:r>
                    <m:r>
                      <m:t xml:space="preserve">r</m:t>
                    </m:r>
                    <m:r>
                      <m:t xml:space="preserve">i</m:t>
                    </m:r>
                    <m:r>
                      <m:t xml:space="preserve">t</m:t>
                    </m:r>
                  </m:sub>
                </m:sSub>
                <m:r>
                  <m:rPr>
                    <m:sty m:val="p"/>
                  </m:rPr>
                  <m:t xml:space="preserve">(</m:t>
                </m:r>
                <m:r>
                  <m:t xml:space="preserve">u</m:t>
                </m:r>
                <m:r>
                  <m:rPr>
                    <m:sty m:val="p"/>
                  </m:rPr>
                  <m:t xml:space="preserve">)</m:t>
                </m:r>
                <m:r>
                  <m:rPr>
                    <m:sty m:val="p"/>
                  </m:rPr>
                  <m:t xml:space="preserve">=</m:t>
                </m:r>
                <m:r>
                  <m:t xml:space="preserve">w</m:t>
                </m:r>
                <m:r>
                  <m:rPr>
                    <m:sty m:val="p"/>
                  </m:rPr>
                  <m:t xml:space="preserve"> </m:t>
                </m:r>
                <m:sSub>
                  <m:e>
                    <m:r>
                      <m:t xml:space="preserve">S</m:t>
                    </m:r>
                  </m:e>
                  <m:sub>
                    <m:r>
                      <m:t xml:space="preserve">n</m:t>
                    </m:r>
                  </m:sub>
                </m:sSub>
                <m:r>
                  <m:rPr>
                    <m:sty m:val="p"/>
                  </m:rPr>
                  <m:t xml:space="preserve">(</m:t>
                </m:r>
                <m:r>
                  <m:t xml:space="preserve">u</m:t>
                </m:r>
                <m:r>
                  <m:rPr>
                    <m:sty m:val="p"/>
                  </m:rPr>
                  <m:t xml:space="preserve">)</m:t>
                </m:r>
                <m:r>
                  <m:rPr>
                    <m:sty m:val="p"/>
                  </m:rPr>
                  <m:t xml:space="preserve">+</m:t>
                </m:r>
                <m:r>
                  <m:rPr>
                    <m:sty m:val="p"/>
                  </m:rPr>
                  <m:t xml:space="preserve">(</m:t>
                </m:r>
                <m:r>
                  <m:rPr>
                    <m:sty m:val="p"/>
                  </m:rPr>
                  <m:t xml:space="preserve">1</m:t>
                </m:r>
                <m:r>
                  <m:rPr>
                    <m:sty m:val="p"/>
                  </m:rPr>
                  <m:t xml:space="preserve">-</m:t>
                </m:r>
                <m:r>
                  <m:t xml:space="preserve">w</m:t>
                </m:r>
                <m:r>
                  <m:rPr>
                    <m:sty m:val="p"/>
                  </m:rPr>
                  <m:t xml:space="preserve">)</m:t>
                </m:r>
                <m:r>
                  <m:rPr>
                    <m:sty m:val="p"/>
                  </m:rPr>
                  <m:t xml:space="preserve"> </m:t>
                </m:r>
                <m:sSub>
                  <m:e>
                    <m:r>
                      <m:t xml:space="preserve">D</m:t>
                    </m:r>
                  </m:e>
                  <m:sub>
                    <m:r>
                      <m:t xml:space="preserve">n</m:t>
                    </m:r>
                  </m:sub>
                </m:sSub>
                <m:r>
                  <m:rPr>
                    <m:sty m:val="p"/>
                  </m:rPr>
                  <m:t xml:space="preserve">(</m:t>
                </m:r>
                <m:r>
                  <m:t xml:space="preserve">u</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(12)</w:t>
            </w:r>
          </w:p>
        </w:tc>
      </w:tr>
    </w:tbl>
    <w:p>
      <w:pPr>
        <w:jc w:val="both"/>
      </w:pPr>
      <w:r>
        <w:rPr>
          <w:rFonts w:ascii="Times New Roman" w:hAnsi="Times New Roman" w:cs="Times New Roman" w:eastAsia="Times New Roman"/>
          <w:b w:val="0"/>
          <w:i w:val="0"/>
          <w:sz w:val="22"/>
        </w:rPr>
        <w:t>trong đó d(u) là khoảng cách từ u tới điểm đã thử gần nhất, và trọng số w quay vòng theo dãy 0.3, 0.5, 0.8, 0.95: w lớn thiên về cực tiểu của mô hình (khai thác), w nhỏ thiên về chỗ chưa thử (khám phá). Theo bảng bộ lấy mẫu của tài liệu MATLAB (bài toán có cận), với w = 0.8 và 0.95, bộ lấy mẫu của surrogateopt dùng các hướng dò kiểu OrthoMADS và kiểu GPS (generalized pattern search) quanh điểm tốt nhất, tức là đã có sẵn một phần tinh chỉnh cục bộ bên trong. Bán kính lấy mẫu bắt đầu bằng 0.2 cỡ hộp, nhân đôi sau ba lần thành công (tối đa 0.8) và giảm một nửa sau max(5, n) lần thất bại; khi mọi điểm mẫu quá gần các điểm đã thử, thuật toán quay lại pha dựng mô hình từ các điểm ngẫu nhiên mới (reset). Với ràng buộc phi tuyến, khi điểm tốt nhất hiện có chưa khả thi thì thuật toán ưu tiên điểm vi phạm ít ràng buộc nhất; khi đã có điểm khả thi thì bỏ qua điểm không khả thi.</w:t>
      </w:r>
    </w:p>
    <w:p>
      <w:pPr>
        <w:jc w:val="both"/>
      </w:pPr>
      <w:r>
        <w:rPr>
          <w:rFonts w:ascii="Times New Roman" w:hAnsi="Times New Roman" w:cs="Times New Roman" w:eastAsia="Times New Roman"/>
          <w:b w:val="0"/>
          <w:i w:val="0"/>
          <w:sz w:val="22"/>
        </w:rPr>
        <w:t>Cài đặt trong mã (optimize_pid.m, optimize_map.m, optimize_mappid.m): MinSurrogatePoints = 30, nghĩa là 30 điểm đầu của mỗi chuỗi chỉ dùng để dựng mô hình; MaxFunctionEvaluations = 250 mỗi chuỗi; không chạy song song bên trong một chuỗi (mỗi chuỗi một tiến trình MATLAB); ghi một dòng csv ở mỗi lần đánh giá và một file checkpoint, nên chạy dở được thì chạy tiếp được.</w:t>
      </w:r>
    </w:p>
    <w:p>
      <w:pPr>
        <w:pStyle w:val="Heading3"/>
      </w:pPr>
      <w:r>
        <w:rPr>
          <w:rFonts w:ascii="Times New Roman" w:hAnsi="Times New Roman" w:cs="Times New Roman" w:eastAsia="Times New Roman"/>
          <w:b/>
          <w:i w:val="0"/>
          <w:sz w:val="22"/>
        </w:rPr>
        <w:t>5.3. Ba chuỗi độc lập</w:t>
      </w:r>
    </w:p>
    <w:p>
      <w:pPr>
        <w:jc w:val="both"/>
      </w:pPr>
      <w:r>
        <w:rPr>
          <w:rFonts w:ascii="Times New Roman" w:hAnsi="Times New Roman" w:cs="Times New Roman" w:eastAsia="Times New Roman"/>
          <w:b w:val="0"/>
          <w:i w:val="0"/>
          <w:sz w:val="22"/>
        </w:rPr>
        <w:t>surrogateopt không đảm bảo tìm đúng cực tiểu toàn cục trong số lần hữu hạn, và kết quả phụ thuộc vào các điểm khởi đầu. Vì vậy mỗi bộ điều khiển chạy ba chuỗi độc lập, nghĩa là ba lần chạy surrogateopt hoàn chỉnh, không dùng thông tin của nhau, khác nhau ở 30 điểm khởi đầu: chuỗi 1 dùng thiết kế mặc định của surrogateopt (dãy tất định, lần nào chạy cũng cho đúng 30 điểm đó); chuỗi 2 và 3 tự rút 30 điểm khởi đầu bằng rand(30, n) sau khi đặt rng(1000 + chỉ số chuỗi) (bộ sinh số ngẫu nhiên của MATLAB, cùng hạt giống cho đúng cùng dãy số). Đây là hạt giống của bộ tối ưu, khác hoàn toàn với seed nhiễu cảm biến ở mục 4.4; cả ba chuỗi đều tìm trên cùng seed nhiễu x0000. Nếu không đặt hạt giống riêng thì ba chuỗi sẽ giống nhau và không kiểm chứng được gì (đã gặp ở lần chạy đầu, ghi ở DieuKhien_MapPID.txt F15).</w:t>
      </w:r>
    </w:p>
    <w:p>
      <w:pPr>
        <w:jc w:val="both"/>
      </w:pPr>
      <w:r>
        <w:rPr>
          <w:rFonts w:ascii="Times New Roman" w:hAnsi="Times New Roman" w:cs="Times New Roman" w:eastAsia="Times New Roman"/>
          <w:b w:val="0"/>
          <w:i w:val="0"/>
          <w:sz w:val="22"/>
        </w:rPr>
        <w:t>Tiêu chí hội tụ: J tốt nhất của ba chuỗi chênh nhau dưới 3 %. Nếu không đạt thì mỗi chuỗi chạy thêm 150 lần từ checkpoint, tối đa một lần, rồi báo kết quả dù hội tụ hay không (đặt trước khi chạy, KeHoach_ChonNhieuSeed.txt H9).</w:t>
      </w:r>
    </w:p>
    <w:p>
      <w:pPr>
        <w:pStyle w:val="Heading3"/>
      </w:pPr>
      <w:r>
        <w:rPr>
          <w:rFonts w:ascii="Times New Roman" w:hAnsi="Times New Roman" w:cs="Times New Roman" w:eastAsia="Times New Roman"/>
          <w:b/>
          <w:i w:val="0"/>
          <w:sz w:val="22"/>
        </w:rPr>
        <w:t>5.4. Kết quả minh họa (PID)</w:t>
      </w:r>
    </w:p>
    <w:p>
      <w:pPr>
        <w:jc w:val="both"/>
      </w:pPr>
      <w:r>
        <w:rPr>
          <w:rFonts w:ascii="Times New Roman" w:hAnsi="Times New Roman" w:cs="Times New Roman" w:eastAsia="Times New Roman"/>
          <w:b w:val="0"/>
          <w:i w:val="0"/>
          <w:sz w:val="22"/>
        </w:rPr>
        <w:t>Hình 3 vẽ kết quả ba chuỗi của PID trên CALIB v2. Ba chuỗi đều có điểm khả thi đầu tiên ở các lần khác nhau (lần 4, 41 và 92: trước đó mọi thiết kế bị loại) và hạ J xuống gần cùng mức: J tốt nhất sau 250 lần là 2.4720, 2.4753 và 2.4540, chênh nhau 0.9 % (dưới ngưỡng 3 %). Các điểm đã thử trên mặt phẳng (S, R) tập trung thành một dải hẹp quanh S ≈ 0.85 N·m, R ≈ 2.9 %.</w:t>
      </w:r>
    </w:p>
    <w:p>
      <w:pPr>
        <w:keepNext/>
        <w:jc w:val="center"/>
      </w:pPr>
      <w:r>
        <w:drawing>
          <wp:inline xmlns:a="http://schemas.openxmlformats.org/drawingml/2006/main" xmlns:pic="http://schemas.openxmlformats.org/drawingml/2006/picture">
            <wp:extent cx="5760000" cy="2386325"/>
            <wp:docPr id="3" name="Picture 3"/>
            <wp:cNvGraphicFramePr>
              <a:graphicFrameLocks noChangeAspect="1"/>
            </wp:cNvGraphicFramePr>
            <a:graphic>
              <a:graphicData uri="http://schemas.openxmlformats.org/drawingml/2006/picture">
                <pic:pic>
                  <pic:nvPicPr>
                    <pic:cNvPr id="0" name="Fig_surrogateopt.png"/>
                    <pic:cNvPicPr/>
                  </pic:nvPicPr>
                  <pic:blipFill>
                    <a:blip r:embed="rId11"/>
                    <a:stretch>
                      <a:fillRect/>
                    </a:stretch>
                  </pic:blipFill>
                  <pic:spPr>
                    <a:xfrm>
                      <a:off x="0" y="0"/>
                      <a:ext cx="5760000" cy="2386325"/>
                    </a:xfrm>
                    <a:prstGeom prst="rect"/>
                  </pic:spPr>
                </pic:pic>
              </a:graphicData>
            </a:graphic>
          </wp:inline>
        </w:drawing>
      </w:r>
    </w:p>
    <w:p>
      <w:pPr>
        <w:jc w:val="center"/>
      </w:pPr>
      <w:r>
        <w:rPr>
          <w:rFonts w:ascii="Times New Roman" w:hAnsi="Times New Roman" w:cs="Times New Roman" w:eastAsia="Times New Roman"/>
          <w:b w:val="0"/>
          <w:i/>
          <w:sz w:val="20"/>
        </w:rPr>
        <w:t>Hình 3: Giai đoạn tìm toàn cục (surrogateopt) của PID, ba chuỗi, lần 1–250. (a) J tốt nhất tính đến lần thử đó. (b) Các thiết kế đã thử trên mặt phẳng (S, R); chấm xám nhạt: vi phạm ràng buộc.</w:t>
      </w:r>
    </w:p>
    <w:p>
      <w:pPr>
        <w:pStyle w:val="Heading2"/>
      </w:pPr>
      <w:r>
        <w:rPr>
          <w:rFonts w:ascii="Times New Roman" w:hAnsi="Times New Roman" w:cs="Times New Roman" w:eastAsia="Times New Roman"/>
          <w:b/>
          <w:i w:val="0"/>
          <w:sz w:val="23"/>
        </w:rPr>
        <w:t>6. Bước 4: Nhóm top 20</w:t>
      </w:r>
    </w:p>
    <w:p>
      <w:pPr>
        <w:jc w:val="both"/>
      </w:pPr>
      <w:r>
        <w:rPr>
          <w:rFonts w:ascii="Times New Roman" w:hAnsi="Times New Roman" w:cs="Times New Roman" w:eastAsia="Times New Roman"/>
          <w:b w:val="0"/>
          <w:i w:val="0"/>
          <w:sz w:val="22"/>
        </w:rPr>
        <w:t>Gộp mọi lần đánh giá của ba chuỗi ở seed x0000. Giữ các thiết kế khả thi (có mô phỏng, thỏa mọi thành phần của c, và PM, GM ở bước chọn cuối). Xếp theo J ở seed x0000 từ nhỏ đến lớn và lấy 20 thiết kế "khác nhau": hai thiết kế u và u' coi là khác nhau khi</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rPr>
                        <m:sty m:val="p"/>
                      </m:rPr>
                      <m:t xml:space="preserve"> max</m:t>
                    </m:r>
                  </m:e>
                  <m:sub>
                    <m:r>
                      <m:t xml:space="preserve">i</m:t>
                    </m:r>
                  </m:sub>
                </m:sSub>
                <m:r>
                  <m:rPr>
                    <m:sty m:val="p"/>
                  </m:rPr>
                  <m:t xml:space="preserve">|</m:t>
                </m:r>
                <m:sSub>
                  <m:e>
                    <m:r>
                      <m:t xml:space="preserve">u</m:t>
                    </m:r>
                  </m:e>
                  <m:sub>
                    <m:r>
                      <m:t xml:space="preserve">i</m:t>
                    </m:r>
                  </m:sub>
                </m:sSub>
                <m:r>
                  <m:rPr>
                    <m:sty m:val="p"/>
                  </m:rPr>
                  <m:t xml:space="preserve">-</m:t>
                </m:r>
                <m:r>
                  <m:t xml:space="preserve">u</m:t>
                </m:r>
                <m:sSub>
                  <m:e>
                    <m:r>
                      <m:rPr>
                        <m:sty m:val="p"/>
                      </m:rPr>
                      <m:t xml:space="preserve">'</m:t>
                    </m:r>
                  </m:e>
                  <m:sub>
                    <m:r>
                      <m:t xml:space="preserve">i</m:t>
                    </m:r>
                  </m:sub>
                </m:sSub>
                <m:r>
                  <m:rPr>
                    <m:sty m:val="p"/>
                  </m:rPr>
                  <m:t xml:space="preserve">|</m:t>
                </m:r>
                <m:r>
                  <m:rPr>
                    <m:sty m:val="p"/>
                  </m:rPr>
                  <m:t xml:space="preserve"> </m:t>
                </m:r>
                <m:r>
                  <m:rPr>
                    <m:sty m:val="p"/>
                  </m:rPr>
                  <m:t xml:space="preserve">≥</m:t>
                </m:r>
                <m:r>
                  <m:rPr>
                    <m:sty m:val="p"/>
                  </m:rPr>
                  <m:t xml:space="preserve"> </m:t>
                </m:r>
                <m:r>
                  <m:t xml:space="preserve">δ</m:t>
                </m:r>
              </m:oMath>
            </m:oMathPara>
          </w:p>
        </w:tc>
        <w:tc>
          <w:tcPr>
            <w:tcW w:type="dxa" w:w="4819"/>
            <w:tcW w:w="1020" w:type="dxa"/>
            <w:vAlign w:val="center"/>
          </w:tcPr>
          <w:p>
            <w:pPr>
              <w:spacing w:after="0"/>
              <w:jc w:val="right"/>
            </w:pPr>
            <w:r>
              <w:rPr>
                <w:rFonts w:ascii="Times New Roman" w:hAnsi="Times New Roman" w:cs="Times New Roman" w:eastAsia="Times New Roman"/>
                <w:sz w:val="22"/>
              </w:rPr>
              <w:t>(13)</w:t>
            </w:r>
          </w:p>
        </w:tc>
      </w:tr>
    </w:tbl>
    <w:p>
      <w:pPr>
        <w:jc w:val="both"/>
      </w:pPr>
      <w:r>
        <w:rPr>
          <w:rFonts w:ascii="Times New Roman" w:hAnsi="Times New Roman" w:cs="Times New Roman" w:eastAsia="Times New Roman"/>
          <w:b w:val="0"/>
          <w:i w:val="0"/>
          <w:sz w:val="22"/>
        </w:rPr>
        <w:t>Giá trị hiện hành delta = 0.02 [CHƯA CHỐT]: đề xuất nâng lên 0.1 (đặt trước khi thấy kết quả). Lý do: với delta = 0.02, 20 thiết kế top của Map chỉ khác nhau chút ít (K từ 11.2 đến 12.4, z và z1 gần như cố định), tức gần như một thiết kế; khi thiết kế đó trượt cổng ở seed khác thì không còn thiết kế dự phòng. Số 20 là lựa chọn của tác giả: đủ để có vài vùng khác nhau mà vẫn chạy được trên năm seed (100 lần mô phỏng, khoảng một giờ cho một MATLAB).</w:t>
      </w:r>
    </w:p>
    <w:p>
      <w:pPr>
        <w:pStyle w:val="Heading2"/>
      </w:pPr>
      <w:r>
        <w:rPr>
          <w:rFonts w:ascii="Times New Roman" w:hAnsi="Times New Roman" w:cs="Times New Roman" w:eastAsia="Times New Roman"/>
          <w:b/>
          <w:i w:val="0"/>
          <w:sz w:val="23"/>
        </w:rPr>
        <w:t>7. Bước 5: Chọn trên 5 seed</w:t>
      </w:r>
    </w:p>
    <w:p>
      <w:pPr>
        <w:jc w:val="both"/>
      </w:pPr>
      <w:r>
        <w:rPr>
          <w:rFonts w:ascii="Times New Roman" w:hAnsi="Times New Roman" w:cs="Times New Roman" w:eastAsia="Times New Roman"/>
          <w:b w:val="0"/>
          <w:i w:val="0"/>
          <w:sz w:val="22"/>
        </w:rPr>
        <w:t>Mỗi trong 20 thiết kế của nhóm top được mô phỏng lại trên CALIB ở năm seed x0001–x0005. Với mỗi thiết kế tính J ở từng seed, trung bình và độ lệch chuẩn mẫu:</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J</m:t>
                    </m:r>
                  </m:e>
                  <m:sub>
                    <m:r>
                      <m:t xml:space="preserve">k</m:t>
                    </m:r>
                  </m:sub>
                </m:sSub>
                <m:r>
                  <m:rPr>
                    <m:sty m:val="p"/>
                  </m:rPr>
                  <m:t xml:space="preserve">=</m:t>
                </m:r>
                <m:sSub>
                  <m:e>
                    <m:r>
                      <m:t xml:space="preserve">R</m:t>
                    </m:r>
                  </m:e>
                  <m:sub>
                    <m:r>
                      <m:t xml:space="preserve">k</m:t>
                    </m:r>
                  </m:sub>
                </m:sSub>
                <m:r>
                  <m:rPr>
                    <m:sty m:val="p"/>
                  </m:rPr>
                  <m:t xml:space="preserve"> </m:t>
                </m:r>
                <m:sSub>
                  <m:e>
                    <m:r>
                      <m:t xml:space="preserve">S</m:t>
                    </m:r>
                  </m:e>
                  <m:sub>
                    <m:r>
                      <m:t xml:space="preserve">k</m:t>
                    </m:r>
                  </m:sub>
                </m:sSub>
                <m:r>
                  <m:rPr>
                    <m:sty m:val="p"/>
                  </m:rPr>
                  <m:t xml:space="preserve">,</m:t>
                </m:r>
                <m:r>
                  <m:rPr>
                    <m:sty m:val="p"/>
                  </m:rPr>
                  <m:t xml:space="preserve">  </m:t>
                </m:r>
                <m:sSub>
                  <m:e>
                    <m:r>
                      <m:t xml:space="preserve">J</m:t>
                    </m:r>
                  </m:e>
                  <m:sub>
                    <m:r>
                      <m:t xml:space="preserve">t</m:t>
                    </m:r>
                    <m:r>
                      <m:t xml:space="preserve">b</m:t>
                    </m:r>
                  </m:sub>
                </m:sSub>
                <m:r>
                  <m:rPr>
                    <m:sty m:val="p"/>
                  </m:rPr>
                  <m:t xml:space="preserve">=</m:t>
                </m:r>
                <m:f>
                  <m:num>
                    <m:r>
                      <m:rPr>
                        <m:sty m:val="p"/>
                      </m:rPr>
                      <m:t xml:space="preserve">1</m:t>
                    </m:r>
                  </m:num>
                  <m:den>
                    <m:r>
                      <m:rPr>
                        <m:sty m:val="p"/>
                      </m:rPr>
                      <m:t xml:space="preserve">5</m:t>
                    </m:r>
                  </m:den>
                </m:f>
                <m:sSubSup>
                  <m:e>
                    <m:r>
                      <m:rPr>
                        <m:sty m:val="p"/>
                      </m:rPr>
                      <m:t xml:space="preserve">∑</m:t>
                    </m:r>
                  </m:e>
                  <m:sub>
                    <m:r>
                      <m:t xml:space="preserve">k</m:t>
                    </m:r>
                    <m:r>
                      <m:rPr>
                        <m:sty m:val="p"/>
                      </m:rPr>
                      <m:t xml:space="preserve">=</m:t>
                    </m:r>
                    <m:r>
                      <m:rPr>
                        <m:sty m:val="p"/>
                      </m:rPr>
                      <m:t xml:space="preserve">1</m:t>
                    </m:r>
                  </m:sub>
                  <m:sup>
                    <m:r>
                      <m:rPr>
                        <m:sty m:val="p"/>
                      </m:rPr>
                      <m:t xml:space="preserve">5</m:t>
                    </m:r>
                  </m:sup>
                </m:sSubSup>
                <m:sSub>
                  <m:e>
                    <m:r>
                      <m:t xml:space="preserve">J</m:t>
                    </m:r>
                  </m:e>
                  <m:sub>
                    <m:r>
                      <m:t xml:space="preserve">k</m:t>
                    </m:r>
                  </m:sub>
                </m:sSub>
                <m:r>
                  <m:rPr>
                    <m:sty m:val="p"/>
                  </m:rPr>
                  <m:t xml:space="preserve">,</m:t>
                </m:r>
                <m:r>
                  <m:rPr>
                    <m:sty m:val="p"/>
                  </m:rPr>
                  <m:t xml:space="preserve">  </m:t>
                </m:r>
                <m:sSub>
                  <m:e>
                    <m:r>
                      <m:t xml:space="preserve">σ</m:t>
                    </m:r>
                  </m:e>
                  <m:sub>
                    <m:r>
                      <m:t xml:space="preserve">J</m:t>
                    </m:r>
                  </m:sub>
                </m:sSub>
                <m:r>
                  <m:rPr>
                    <m:sty m:val="p"/>
                  </m:rPr>
                  <m:t xml:space="preserve">=</m:t>
                </m:r>
                <m:rad>
                  <m:radPr>
                    <m:degHide m:val="1"/>
                  </m:radPr>
                  <m:deg/>
                  <m:e>
                    <m:f>
                      <m:num>
                        <m:sSubSup>
                          <m:e>
                            <m:r>
                              <m:rPr>
                                <m:sty m:val="p"/>
                              </m:rPr>
                              <m:t xml:space="preserve">∑</m:t>
                            </m:r>
                          </m:e>
                          <m:sub>
                            <m:r>
                              <m:t xml:space="preserve">k</m:t>
                            </m:r>
                            <m:r>
                              <m:rPr>
                                <m:sty m:val="p"/>
                              </m:rPr>
                              <m:t xml:space="preserve">=</m:t>
                            </m:r>
                            <m:r>
                              <m:rPr>
                                <m:sty m:val="p"/>
                              </m:rPr>
                              <m:t xml:space="preserve">1</m:t>
                            </m:r>
                          </m:sub>
                          <m:sup>
                            <m:r>
                              <m:rPr>
                                <m:sty m:val="p"/>
                              </m:rPr>
                              <m:t xml:space="preserve">5</m:t>
                            </m:r>
                          </m:sup>
                        </m:sSubSup>
                        <m:r>
                          <m:rPr>
                            <m:sty m:val="p"/>
                          </m:rPr>
                          <m:t xml:space="preserve">(</m:t>
                        </m:r>
                        <m:sSub>
                          <m:e>
                            <m:r>
                              <m:t xml:space="preserve">J</m:t>
                            </m:r>
                          </m:e>
                          <m:sub>
                            <m:r>
                              <m:t xml:space="preserve">k</m:t>
                            </m:r>
                          </m:sub>
                        </m:sSub>
                        <m:r>
                          <m:rPr>
                            <m:sty m:val="p"/>
                          </m:rPr>
                          <m:t xml:space="preserve">-</m:t>
                        </m:r>
                        <m:sSub>
                          <m:e>
                            <m:r>
                              <m:t xml:space="preserve">J</m:t>
                            </m:r>
                          </m:e>
                          <m:sub>
                            <m:r>
                              <m:t xml:space="preserve">t</m:t>
                            </m:r>
                            <m:r>
                              <m:t xml:space="preserve">b</m:t>
                            </m:r>
                          </m:sub>
                        </m:sSub>
                        <m:sSup>
                          <m:e>
                            <m:r>
                              <m:rPr>
                                <m:sty m:val="p"/>
                              </m:rPr>
                              <m:t xml:space="preserve">)</m:t>
                            </m:r>
                          </m:e>
                          <m:sup>
                            <m:r>
                              <m:rPr>
                                <m:sty m:val="p"/>
                              </m:rPr>
                              <m:t xml:space="preserve">2</m:t>
                            </m:r>
                          </m:sup>
                        </m:sSup>
                      </m:num>
                      <m:den>
                        <m:r>
                          <m:rPr>
                            <m:sty m:val="p"/>
                          </m:rPr>
                          <m:t xml:space="preserve">5</m:t>
                        </m:r>
                        <m:r>
                          <m:rPr>
                            <m:sty m:val="p"/>
                          </m:rPr>
                          <m:t xml:space="preserve">-</m:t>
                        </m:r>
                        <m:r>
                          <m:rPr>
                            <m:sty m:val="p"/>
                          </m:rPr>
                          <m:t xml:space="preserve">1</m:t>
                        </m:r>
                      </m:den>
                    </m:f>
                  </m:e>
                </m:rad>
              </m:oMath>
            </m:oMathPara>
          </w:p>
        </w:tc>
        <w:tc>
          <w:tcPr>
            <w:tcW w:type="dxa" w:w="4819"/>
            <w:tcW w:w="1020" w:type="dxa"/>
            <w:vAlign w:val="center"/>
          </w:tcPr>
          <w:p>
            <w:pPr>
              <w:spacing w:after="0"/>
              <w:jc w:val="right"/>
            </w:pPr>
            <w:r>
              <w:rPr>
                <w:rFonts w:ascii="Times New Roman" w:hAnsi="Times New Roman" w:cs="Times New Roman" w:eastAsia="Times New Roman"/>
                <w:sz w:val="22"/>
              </w:rPr>
              <w:t>(14)</w:t>
            </w:r>
          </w:p>
        </w:tc>
      </w:tr>
    </w:tbl>
    <w:p>
      <w:pPr>
        <w:jc w:val="both"/>
      </w:pPr>
      <w:r>
        <w:rPr>
          <w:rFonts w:ascii="Times New Roman" w:hAnsi="Times New Roman" w:cs="Times New Roman" w:eastAsia="Times New Roman"/>
          <w:b w:val="0"/>
          <w:i w:val="0"/>
          <w:sz w:val="22"/>
        </w:rPr>
        <w:t>Cổng: e_rel ≤ e_max ở MỌI seed trong năm seed (không phải ở trung bình). Trong các thiết kế qua cổng, thiết kế được chọn là thiết kế có J_tb nhỏ nhất. Hai thiết kế hòa khi J_tb của nó chênh J_tb nhỏ nhất ít hơn độ lệch chuẩn của nó:</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J</m:t>
                    </m:r>
                  </m:e>
                  <m:sub>
                    <m:r>
                      <m:t xml:space="preserve">t</m:t>
                    </m:r>
                    <m:r>
                      <m:t xml:space="preserve">b</m:t>
                    </m:r>
                    <m:r>
                      <m:rPr>
                        <m:sty m:val="p"/>
                      </m:rPr>
                      <m:t xml:space="preserve">,</m:t>
                    </m:r>
                    <m:r>
                      <m:t xml:space="preserve">i</m:t>
                    </m:r>
                  </m:sub>
                </m:sSub>
                <m:r>
                  <m:rPr>
                    <m:sty m:val="p"/>
                  </m:rPr>
                  <m:t xml:space="preserve">-</m:t>
                </m:r>
                <m:sSub>
                  <m:e>
                    <m:r>
                      <m:t xml:space="preserve">J</m:t>
                    </m:r>
                  </m:e>
                  <m:sub>
                    <m:r>
                      <m:t xml:space="preserve">t</m:t>
                    </m:r>
                    <m:r>
                      <m:t xml:space="preserve">b</m:t>
                    </m:r>
                    <m:r>
                      <m:rPr>
                        <m:sty m:val="p"/>
                      </m:rPr>
                      <m:t xml:space="preserve">,</m:t>
                    </m:r>
                    <m:r>
                      <m:t xml:space="preserve">m</m:t>
                    </m:r>
                    <m:r>
                      <m:t xml:space="preserve">i</m:t>
                    </m:r>
                    <m:r>
                      <m:t xml:space="preserve">n</m:t>
                    </m:r>
                  </m:sub>
                </m:sSub>
                <m:r>
                  <m:rPr>
                    <m:sty m:val="p"/>
                  </m:rPr>
                  <m:t xml:space="preserve">&lt;</m:t>
                </m:r>
                <m:sSub>
                  <m:e>
                    <m:r>
                      <m:t xml:space="preserve">σ</m:t>
                    </m:r>
                  </m:e>
                  <m:sub>
                    <m:r>
                      <m:t xml:space="preserve">J</m:t>
                    </m:r>
                    <m:r>
                      <m:rPr>
                        <m:sty m:val="p"/>
                      </m:rPr>
                      <m:t xml:space="preserve">,</m:t>
                    </m:r>
                    <m:r>
                      <m:t xml:space="preserve">i</m:t>
                    </m:r>
                  </m:sub>
                </m:sSub>
              </m:oMath>
            </m:oMathPara>
          </w:p>
        </w:tc>
        <w:tc>
          <w:tcPr>
            <w:tcW w:type="dxa" w:w="4819"/>
            <w:tcW w:w="1020" w:type="dxa"/>
            <w:vAlign w:val="center"/>
          </w:tcPr>
          <w:p>
            <w:pPr>
              <w:spacing w:after="0"/>
              <w:jc w:val="right"/>
            </w:pPr>
            <w:r>
              <w:rPr>
                <w:rFonts w:ascii="Times New Roman" w:hAnsi="Times New Roman" w:cs="Times New Roman" w:eastAsia="Times New Roman"/>
                <w:sz w:val="22"/>
              </w:rPr>
              <w:t>(15)</w:t>
            </w:r>
          </w:p>
        </w:tc>
      </w:tr>
    </w:tbl>
    <w:p>
      <w:pPr>
        <w:jc w:val="both"/>
      </w:pPr>
      <w:r>
        <w:rPr>
          <w:rFonts w:ascii="Times New Roman" w:hAnsi="Times New Roman" w:cs="Times New Roman" w:eastAsia="Times New Roman"/>
          <w:b w:val="0"/>
          <w:i w:val="0"/>
          <w:sz w:val="22"/>
        </w:rPr>
        <w:t>Khi (15) đúng, thiết kế i được coi là hòa với thiết kế tốt nhất; trong nhóm hòa, chọn thiết kế có PM lớn nhất.</w:t>
      </w:r>
    </w:p>
    <w:p>
      <w:pPr>
        <w:jc w:val="both"/>
      </w:pPr>
      <w:r>
        <w:rPr>
          <w:rFonts w:ascii="Times New Roman" w:hAnsi="Times New Roman" w:cs="Times New Roman" w:eastAsia="Times New Roman"/>
          <w:b w:val="0"/>
          <w:i w:val="0"/>
          <w:sz w:val="22"/>
        </w:rPr>
        <w:t>Cơ sở: (a) Seed x0000 KHÔNG tính vào trung bình vì nhóm top đã được lọc ra nhờ J thấp ở chính seed đó, nên J ở x0000 lạc quan (thiên lệch chọn lọc); các seed x0001–x0005 chưa từng được dùng để lọc nên cho ước lượng không thiên lệch. (b) Quy tắc hòa dùng độ lệch chuẩn giữa các seed làm thước đo: chênh lệch nhỏ hơn dao động do nhiễu thì không có cơ sở nói thiết kế nào tốt hơn, nên chọn thiết kế có dự trữ ổn định lớn hơn. (c) Tỉ lệ một seed tìm trên năm seed chọn là lựa chọn của tác giả. (d) Đo mức thiên lệch bằng hệ số tương quan hạng Spearman giữa J ở x0000 và J_tb trên 20 thiết kế: giá trị gần 1 nghĩa là chọn trên một seed đủ tốt, gần 0 nghĩa là chọn trên một seed gần như ngẫu nhiên (MapPID trên CALIB v1: 0.43).</w:t>
      </w:r>
    </w:p>
    <w:p>
      <w:pPr>
        <w:jc w:val="both"/>
      </w:pPr>
      <w:r>
        <w:rPr>
          <w:rFonts w:ascii="Times New Roman" w:hAnsi="Times New Roman" w:cs="Times New Roman" w:eastAsia="Times New Roman"/>
          <w:b w:val="0"/>
          <w:i w:val="0"/>
          <w:sz w:val="22"/>
        </w:rPr>
        <w:t>Hình 4 vẽ J ở năm seed, trung bình và độ lệch chuẩn của 20 thiết kế PID. Độ lệch chuẩn giữa các seed là khoảng 0.082, tức 3.3 % của J_tb, lớn hơn chênh lệch giữa nhiều thiết kế đứng đầu; thiết kế đứng thứ nhất có J_tb = 2.4797 và PM 49.9 độ, thiết kế đứng thứ tư có J_tb = 2.4821 và PM 50.7 độ; chúng hòa theo (15) nên chọn thiết kế thứ tư vì PM lớn hơn.</w:t>
      </w:r>
    </w:p>
    <w:p>
      <w:pPr>
        <w:keepNext/>
        <w:jc w:val="center"/>
      </w:pPr>
      <w:r>
        <w:drawing>
          <wp:inline xmlns:a="http://schemas.openxmlformats.org/drawingml/2006/main" xmlns:pic="http://schemas.openxmlformats.org/drawingml/2006/picture">
            <wp:extent cx="5760000" cy="2231301"/>
            <wp:docPr id="4" name="Picture 4"/>
            <wp:cNvGraphicFramePr>
              <a:graphicFrameLocks noChangeAspect="1"/>
            </wp:cNvGraphicFramePr>
            <a:graphic>
              <a:graphicData uri="http://schemas.openxmlformats.org/drawingml/2006/picture">
                <pic:pic>
                  <pic:nvPicPr>
                    <pic:cNvPr id="0" name="Fig_selection_5seeds.png"/>
                    <pic:cNvPicPr/>
                  </pic:nvPicPr>
                  <pic:blipFill>
                    <a:blip r:embed="rId12"/>
                    <a:stretch>
                      <a:fillRect/>
                    </a:stretch>
                  </pic:blipFill>
                  <pic:spPr>
                    <a:xfrm>
                      <a:off x="0" y="0"/>
                      <a:ext cx="5760000" cy="2231301"/>
                    </a:xfrm>
                    <a:prstGeom prst="rect"/>
                  </pic:spPr>
                </pic:pic>
              </a:graphicData>
            </a:graphic>
          </wp:inline>
        </w:drawing>
      </w:r>
    </w:p>
    <w:p>
      <w:pPr>
        <w:jc w:val="center"/>
      </w:pPr>
      <w:r>
        <w:rPr>
          <w:rFonts w:ascii="Times New Roman" w:hAnsi="Times New Roman" w:cs="Times New Roman" w:eastAsia="Times New Roman"/>
          <w:b w:val="0"/>
          <w:i/>
          <w:sz w:val="20"/>
        </w:rPr>
        <w:t>Hình 4: Giai đoạn chọn của PID: J của 20 thiết kế nhóm top ở năm seed chọn, trung bình ± độ lệch chuẩn, và thiết kế được chọn.</w:t>
      </w:r>
    </w:p>
    <w:p>
      <w:pPr>
        <w:pStyle w:val="Heading2"/>
      </w:pPr>
      <w:r>
        <w:rPr>
          <w:rFonts w:ascii="Times New Roman" w:hAnsi="Times New Roman" w:cs="Times New Roman" w:eastAsia="Times New Roman"/>
          <w:b/>
          <w:i w:val="0"/>
          <w:sz w:val="23"/>
        </w:rPr>
        <w:t>8. Bước 6: Kiểm và chấm</w:t>
      </w:r>
    </w:p>
    <w:p>
      <w:pPr>
        <w:pStyle w:val="Heading3"/>
      </w:pPr>
      <w:r>
        <w:rPr>
          <w:rFonts w:ascii="Times New Roman" w:hAnsi="Times New Roman" w:cs="Times New Roman" w:eastAsia="Times New Roman"/>
          <w:b/>
          <w:i w:val="0"/>
          <w:sz w:val="22"/>
        </w:rPr>
        <w:t>8.1. Kiểm độ dư ổn định bằng mô phỏng (calib_margin)</w:t>
      </w:r>
    </w:p>
    <w:p>
      <w:pPr>
        <w:jc w:val="both"/>
      </w:pPr>
      <w:r>
        <w:rPr>
          <w:rFonts w:ascii="Times New Roman" w:hAnsi="Times New Roman" w:cs="Times New Roman" w:eastAsia="Times New Roman"/>
          <w:b w:val="0"/>
          <w:i w:val="0"/>
          <w:sz w:val="22"/>
        </w:rPr>
        <w:t>Chạy lại CALIB ở seed x0001 với hai thay đổi, mỗi lần một thay đổi: (a) độ lợi của khâu motor nhân đôi; (b) thêm một trễ thuần 1 ms (một chu kỳ điều khiển) giữa bộ điều khiển và motor.</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f>
                  <m:num>
                    <m:sSub>
                      <m:e>
                        <m:r>
                          <m:t xml:space="preserve">R</m:t>
                        </m:r>
                      </m:e>
                      <m:sub>
                        <m:r>
                          <m:t xml:space="preserve">g</m:t>
                        </m:r>
                        <m:r>
                          <m:t xml:space="preserve">a</m:t>
                        </m:r>
                        <m:r>
                          <m:t xml:space="preserve">i</m:t>
                        </m:r>
                        <m:r>
                          <m:t xml:space="preserve">n</m:t>
                        </m:r>
                      </m:sub>
                    </m:sSub>
                  </m:num>
                  <m:den>
                    <m:r>
                      <m:t xml:space="preserve">R</m:t>
                    </m:r>
                  </m:den>
                </m:f>
                <m:r>
                  <m:rPr>
                    <m:sty m:val="p"/>
                  </m:rPr>
                  <m:t xml:space="preserve">≤</m:t>
                </m:r>
                <m:r>
                  <m:rPr>
                    <m:sty m:val="p"/>
                  </m:rPr>
                  <m:t xml:space="preserve">2</m:t>
                </m:r>
                <m:r>
                  <m:rPr>
                    <m:sty m:val="p"/>
                  </m:rPr>
                  <m:t xml:space="preserve"> </m:t>
                </m:r>
                <m:r>
                  <m:rPr>
                    <m:sty m:val="p"/>
                  </m:rPr>
                  <m:t xml:space="preserve">và</m:t>
                </m:r>
                <m:r>
                  <m:rPr>
                    <m:sty m:val="p"/>
                  </m:rPr>
                  <m:t xml:space="preserve"> </m:t>
                </m:r>
                <m:f>
                  <m:num>
                    <m:sSub>
                      <m:e>
                        <m:r>
                          <m:t xml:space="preserve">R</m:t>
                        </m:r>
                      </m:e>
                      <m:sub>
                        <m:r>
                          <m:t xml:space="preserve">d</m:t>
                        </m:r>
                        <m:r>
                          <m:t xml:space="preserve">e</m:t>
                        </m:r>
                        <m:r>
                          <m:t xml:space="preserve">l</m:t>
                        </m:r>
                        <m:r>
                          <m:t xml:space="preserve">a</m:t>
                        </m:r>
                        <m:r>
                          <m:t xml:space="preserve">y</m:t>
                        </m:r>
                      </m:sub>
                    </m:sSub>
                  </m:num>
                  <m:den>
                    <m:r>
                      <m:t xml:space="preserve">R</m:t>
                    </m:r>
                  </m:den>
                </m:f>
                <m:r>
                  <m:rPr>
                    <m:sty m:val="p"/>
                  </m:rPr>
                  <m:t xml:space="preserve">≤</m:t>
                </m:r>
                <m:r>
                  <m:rPr>
                    <m:sty m:val="p"/>
                  </m:rPr>
                  <m:t xml:space="preserve">2</m:t>
                </m:r>
              </m:oMath>
            </m:oMathPara>
          </w:p>
        </w:tc>
        <w:tc>
          <w:tcPr>
            <w:tcW w:type="dxa" w:w="4819"/>
            <w:tcW w:w="1020" w:type="dxa"/>
            <w:vAlign w:val="center"/>
          </w:tcPr>
          <w:p>
            <w:pPr>
              <w:spacing w:after="0"/>
              <w:jc w:val="right"/>
            </w:pPr>
            <w:r>
              <w:rPr>
                <w:rFonts w:ascii="Times New Roman" w:hAnsi="Times New Roman" w:cs="Times New Roman" w:eastAsia="Times New Roman"/>
                <w:sz w:val="22"/>
              </w:rPr>
              <w:t>(16)</w:t>
            </w:r>
          </w:p>
        </w:tc>
      </w:tr>
    </w:tbl>
    <w:p>
      <w:pPr>
        <w:jc w:val="both"/>
      </w:pPr>
      <w:r>
        <w:rPr>
          <w:rFonts w:ascii="Times New Roman" w:hAnsi="Times New Roman" w:cs="Times New Roman" w:eastAsia="Times New Roman"/>
          <w:b w:val="0"/>
          <w:i w:val="0"/>
          <w:sz w:val="22"/>
        </w:rPr>
        <w:t>Mất ổn định được định nghĩa là có tín hiệu không hữu hạn, hoặc R tăng hơn gấp đôi so với lần chạy danh định. Thiết kế không qua thì lấy thiết kế kế tiếp theo thứ tự xếp. Cơ sở: độ dư ổn định phải đo được cho mọi bộ, kể cả bộ không tuyến tính hóa được (SMC, RL), nên dùng chung một phép thử mô phỏng; GM là hệ số mà độ lợi vòng có thể tăng trước khi mất ổn định, và trễ thêm lớn nhất bằng</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τ</m:t>
                    </m:r>
                  </m:e>
                  <m:sub>
                    <m:r>
                      <m:t xml:space="preserve">m</m:t>
                    </m:r>
                    <m:r>
                      <m:t xml:space="preserve">a</m:t>
                    </m:r>
                    <m:r>
                      <m:t xml:space="preserve">x</m:t>
                    </m:r>
                  </m:sub>
                </m:sSub>
                <m:r>
                  <m:rPr>
                    <m:sty m:val="p"/>
                  </m:rPr>
                  <m:t xml:space="preserve">=</m:t>
                </m:r>
                <m:f>
                  <m:num>
                    <m:r>
                      <m:rPr>
                        <m:sty m:val="p"/>
                      </m:rPr>
                      <m:t xml:space="preserve">PM</m:t>
                    </m:r>
                    <m:r>
                      <m:rPr>
                        <m:sty m:val="p"/>
                      </m:rPr>
                      <m:t xml:space="preserve">·</m:t>
                    </m:r>
                    <m:r>
                      <m:t xml:space="preserve">π</m:t>
                    </m:r>
                  </m:num>
                  <m:den>
                    <m:r>
                      <m:rPr>
                        <m:sty m:val="p"/>
                      </m:rPr>
                      <m:t xml:space="preserve">1</m:t>
                    </m:r>
                    <m:r>
                      <m:rPr>
                        <m:sty m:val="p"/>
                      </m:rPr>
                      <m:t xml:space="preserve">8</m:t>
                    </m:r>
                    <m:r>
                      <m:rPr>
                        <m:sty m:val="p"/>
                      </m:rPr>
                      <m:t xml:space="preserve">0</m:t>
                    </m:r>
                    <m:r>
                      <m:rPr>
                        <m:sty m:val="p"/>
                      </m:rPr>
                      <m:t xml:space="preserve"> </m:t>
                    </m:r>
                    <m:sSub>
                      <m:e>
                        <m:r>
                          <m:t xml:space="preserve">ω</m:t>
                        </m:r>
                      </m:e>
                      <m:sub>
                        <m:r>
                          <m:t xml:space="preserve">g</m:t>
                        </m:r>
                      </m:sub>
                    </m:sSub>
                  </m:den>
                </m:f>
              </m:oMath>
            </m:oMathPara>
          </w:p>
        </w:tc>
        <w:tc>
          <w:tcPr>
            <w:tcW w:type="dxa" w:w="4819"/>
            <w:tcW w:w="1020" w:type="dxa"/>
            <w:vAlign w:val="center"/>
          </w:tcPr>
          <w:p>
            <w:pPr>
              <w:spacing w:after="0"/>
              <w:jc w:val="right"/>
            </w:pPr>
            <w:r>
              <w:rPr>
                <w:rFonts w:ascii="Times New Roman" w:hAnsi="Times New Roman" w:cs="Times New Roman" w:eastAsia="Times New Roman"/>
                <w:sz w:val="22"/>
              </w:rPr>
              <w:t>(17)</w:t>
            </w:r>
          </w:p>
        </w:tc>
      </w:tr>
    </w:tbl>
    <w:p>
      <w:pPr>
        <w:jc w:val="both"/>
      </w:pPr>
      <w:r>
        <w:rPr>
          <w:rFonts w:ascii="Times New Roman" w:hAnsi="Times New Roman" w:cs="Times New Roman" w:eastAsia="Times New Roman"/>
          <w:b w:val="0"/>
          <w:i w:val="0"/>
          <w:sz w:val="22"/>
        </w:rPr>
        <w:t>(Seborg và cộng sự, phương trình 14-63). Hệ số 2 và trễ 1 ms là lựa chọn của tác giả: 1 ms bằng một chu kỳ điều khiển, dự phòng cho trễ chưa mô hình hóa (thời gian tính, truyền tin, vòng dòng motor); báo độ nhạy ở các mức khác.</w:t>
      </w:r>
    </w:p>
    <w:p>
      <w:pPr>
        <w:pStyle w:val="Heading3"/>
      </w:pPr>
      <w:r>
        <w:rPr>
          <w:rFonts w:ascii="Times New Roman" w:hAnsi="Times New Roman" w:cs="Times New Roman" w:eastAsia="Times New Roman"/>
          <w:b/>
          <w:i w:val="0"/>
          <w:sz w:val="22"/>
        </w:rPr>
        <w:t>8.2. Báo cáo kèm theo (không phải cổng)</w:t>
      </w:r>
    </w:p>
    <w:p>
      <w:pPr>
        <w:jc w:val="both"/>
      </w:pPr>
      <w:r>
        <w:rPr>
          <w:rFonts w:ascii="Times New Roman" w:hAnsi="Times New Roman" w:cs="Times New Roman" w:eastAsia="Times New Roman"/>
          <w:b w:val="0"/>
          <w:i w:val="0"/>
          <w:sz w:val="22"/>
        </w:rPr>
        <w:t>Với thiết kế được chọn: J_tb ± sigma_J, R, S, TV (tổng biến thiên của T_a), e_rel lớn nhất, PM, GM, độ lợi cao tần của vòng điều khiển, tỉ lệ bang-bang (lệnh chạm giới hạn trợ lực), tỉ lệ trợ lực ngược chiều tay người, các cận của hộp mà thiết kế chạm (nếu có), hạng của nó ở seed x0000 và hệ số tương quan hạng của bước 5, vùng tối ưu (các thiết kế nhóm top có J_tb nằm trong 5 % của nhỏ nhất).</w:t>
      </w:r>
    </w:p>
    <w:p>
      <w:pPr>
        <w:pStyle w:val="Heading3"/>
      </w:pPr>
      <w:r>
        <w:rPr>
          <w:rFonts w:ascii="Times New Roman" w:hAnsi="Times New Roman" w:cs="Times New Roman" w:eastAsia="Times New Roman"/>
          <w:b/>
          <w:i w:val="0"/>
          <w:sz w:val="22"/>
        </w:rPr>
        <w:t>8.3. Chấm trên các ca DREWS</w:t>
      </w:r>
    </w:p>
    <w:p>
      <w:pPr>
        <w:jc w:val="both"/>
      </w:pPr>
      <w:r>
        <w:rPr>
          <w:rFonts w:ascii="Times New Roman" w:hAnsi="Times New Roman" w:cs="Times New Roman" w:eastAsia="Times New Roman"/>
          <w:b w:val="0"/>
          <w:i w:val="0"/>
          <w:sz w:val="22"/>
        </w:rPr>
        <w:t>Thiết kế được chọn chạy năm ca DREWS ở năm seed 99999–99995 (các seed này không bao giờ dùng để chọn); báo trung bình và độ lệch chuẩn của RMS e_T, S, TV, trợ lực ngược và e_rel lớn nhất của từng ca. Hai bộ A và B được so sánh theo cặp trên cùng seed: với mỗi chỉ tiêu m tính hiệu ở từng seed rồi trung bình và độ lệch chuẩn của hiệu.</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tcW w:w="8618" w:type="dxa"/>
            <w:vAlign w:val="center"/>
          </w:tcPr>
          <w:p>
            <w:pPr>
              <w:spacing w:after="60" w:before="60"/>
              <w:jc w:val="center"/>
            </w:pPr>
            <m:oMathPara>
              <m:oMath>
                <m:sSub>
                  <m:e>
                    <m:r>
                      <m:t xml:space="preserve">Δ</m:t>
                    </m:r>
                  </m:e>
                  <m:sub>
                    <m:r>
                      <m:t xml:space="preserve">k</m:t>
                    </m:r>
                  </m:sub>
                </m:sSub>
                <m:r>
                  <m:rPr>
                    <m:sty m:val="p"/>
                  </m:rPr>
                  <m:t xml:space="preserve">=</m:t>
                </m:r>
                <m:sSub>
                  <m:e>
                    <m:r>
                      <m:t xml:space="preserve">m</m:t>
                    </m:r>
                  </m:e>
                  <m:sub>
                    <m:r>
                      <m:t xml:space="preserve">A</m:t>
                    </m:r>
                    <m:r>
                      <m:rPr>
                        <m:sty m:val="p"/>
                      </m:rPr>
                      <m:t xml:space="preserve">,</m:t>
                    </m:r>
                    <m:r>
                      <m:t xml:space="preserve">k</m:t>
                    </m:r>
                  </m:sub>
                </m:sSub>
                <m:r>
                  <m:rPr>
                    <m:sty m:val="p"/>
                  </m:rPr>
                  <m:t xml:space="preserve">-</m:t>
                </m:r>
                <m:sSub>
                  <m:e>
                    <m:r>
                      <m:t xml:space="preserve">m</m:t>
                    </m:r>
                  </m:e>
                  <m:sub>
                    <m:r>
                      <m:t xml:space="preserve">B</m:t>
                    </m:r>
                    <m:r>
                      <m:rPr>
                        <m:sty m:val="p"/>
                      </m:rPr>
                      <m:t xml:space="preserve">,</m:t>
                    </m:r>
                    <m:r>
                      <m:t xml:space="preserve">k</m:t>
                    </m:r>
                  </m:sub>
                </m:sSub>
                <m:r>
                  <m:rPr>
                    <m:sty m:val="p"/>
                  </m:rPr>
                  <m:t xml:space="preserve">;</m:t>
                </m:r>
                <m:r>
                  <m:rPr>
                    <m:sty m:val="p"/>
                  </m:rPr>
                  <m:t xml:space="preserve">  </m:t>
                </m:r>
                <m:r>
                  <m:rPr>
                    <m:sty m:val="p"/>
                  </m:rPr>
                  <m:t xml:space="preserve">|</m:t>
                </m:r>
                <m:r>
                  <m:rPr>
                    <m:sty m:val="p"/>
                  </m:rPr>
                  <m:t xml:space="preserve">mean</m:t>
                </m:r>
                <m:r>
                  <m:rPr>
                    <m:sty m:val="p"/>
                  </m:rPr>
                  <m:t xml:space="preserve">(</m:t>
                </m:r>
                <m:sSub>
                  <m:e>
                    <m:r>
                      <m:t xml:space="preserve">Δ</m:t>
                    </m:r>
                  </m:e>
                  <m:sub>
                    <m:r>
                      <m:t xml:space="preserve">k</m:t>
                    </m:r>
                  </m:sub>
                </m:sSub>
                <m:r>
                  <m:rPr>
                    <m:sty m:val="p"/>
                  </m:rPr>
                  <m:t xml:space="preserve">)</m:t>
                </m:r>
                <m:r>
                  <m:rPr>
                    <m:sty m:val="p"/>
                  </m:rPr>
                  <m:t xml:space="preserve">|</m:t>
                </m:r>
                <m:r>
                  <m:rPr>
                    <m:sty m:val="p"/>
                  </m:rPr>
                  <m:t xml:space="preserve">&lt;</m:t>
                </m:r>
                <m:r>
                  <m:rPr>
                    <m:sty m:val="p"/>
                  </m:rPr>
                  <m:t xml:space="preserve"> max</m:t>
                </m:r>
                <m:r>
                  <m:rPr>
                    <m:sty m:val="p"/>
                  </m:rPr>
                  <m:t xml:space="preserve">(</m:t>
                </m:r>
                <m:r>
                  <m:rPr>
                    <m:sty m:val="p"/>
                  </m:rPr>
                  <m:t xml:space="preserve">5</m:t>
                </m:r>
                <m:r>
                  <m:rPr>
                    <m:sty m:val="p"/>
                  </m:rPr>
                  <m:t xml:space="preserve"> </m:t>
                </m:r>
                <m:r>
                  <m:rPr>
                    <m:sty m:val="p"/>
                  </m:rPr>
                  <m:t xml:space="preserve">%</m:t>
                </m:r>
                <m:r>
                  <m:rPr>
                    <m:sty m:val="p"/>
                  </m:rPr>
                  <m:t xml:space="preserve">,</m:t>
                </m:r>
                <m:r>
                  <m:rPr>
                    <m:sty m:val="p"/>
                  </m:rPr>
                  <m:t xml:space="preserve"> </m:t>
                </m:r>
                <m:r>
                  <m:rPr>
                    <m:sty m:val="p"/>
                  </m:rPr>
                  <m:t xml:space="preserve">std</m:t>
                </m:r>
                <m:r>
                  <m:rPr>
                    <m:sty m:val="p"/>
                  </m:rPr>
                  <m:t xml:space="preserve">(</m:t>
                </m:r>
                <m:sSub>
                  <m:e>
                    <m:r>
                      <m:t xml:space="preserve">Δ</m:t>
                    </m:r>
                  </m:e>
                  <m:sub>
                    <m:r>
                      <m:t xml:space="preserve">k</m:t>
                    </m:r>
                  </m:sub>
                </m:sSub>
                <m:r>
                  <m:rPr>
                    <m:sty m:val="p"/>
                  </m:rPr>
                  <m:t xml:space="preserve">)</m:t>
                </m:r>
                <m:r>
                  <m:rPr>
                    <m:sty m:val="p"/>
                  </m:rPr>
                  <m:t xml:space="preserve">)</m:t>
                </m:r>
              </m:oMath>
            </m:oMathPara>
          </w:p>
        </w:tc>
        <w:tc>
          <w:tcPr>
            <w:tcW w:type="dxa" w:w="4819"/>
            <w:tcW w:w="1020" w:type="dxa"/>
            <w:vAlign w:val="center"/>
          </w:tcPr>
          <w:p>
            <w:pPr>
              <w:spacing w:after="0"/>
              <w:jc w:val="right"/>
            </w:pPr>
            <w:r>
              <w:rPr>
                <w:rFonts w:ascii="Times New Roman" w:hAnsi="Times New Roman" w:cs="Times New Roman" w:eastAsia="Times New Roman"/>
                <w:sz w:val="22"/>
              </w:rPr>
              <w:t>(18)</w:t>
            </w:r>
          </w:p>
        </w:tc>
      </w:tr>
    </w:tbl>
    <w:p>
      <w:pPr>
        <w:jc w:val="both"/>
      </w:pPr>
      <w:r>
        <w:rPr>
          <w:rFonts w:ascii="Times New Roman" w:hAnsi="Times New Roman" w:cs="Times New Roman" w:eastAsia="Times New Roman"/>
          <w:b w:val="0"/>
          <w:i w:val="0"/>
          <w:sz w:val="22"/>
        </w:rPr>
        <w:t>Nếu bất đẳng thức thứ hai của (18) đúng thì A và B được coi là ngang nhau về chỉ tiêu m, và không nói bộ nào hơn.</w:t>
      </w:r>
    </w:p>
    <w:p>
      <w:pPr>
        <w:jc w:val="both"/>
      </w:pPr>
      <w:r>
        <w:rPr>
          <w:rFonts w:ascii="Times New Roman" w:hAnsi="Times New Roman" w:cs="Times New Roman" w:eastAsia="Times New Roman"/>
          <w:b w:val="0"/>
          <w:i w:val="0"/>
          <w:sz w:val="22"/>
        </w:rPr>
        <w:t>Cơ sở: so theo cặp loại bỏ phần dao động chung do cùng chuỗi nhiễu; ngưỡng hòa lấy số lớn hơn giữa 5 % (lựa chọn của tác giả) và độ phân tán giữa các seed. Mọi con số N·m báo cáo được làm tròn về 0.01 N·m, vì độ phân giải cảm biến mô-men là 0.01 N·m; chênh lệch nhỏ hơn mức đó được ghi là "dưới 0.01 N·m", không đưa ra như một số.</w:t>
      </w:r>
    </w:p>
    <w:p>
      <w:pPr>
        <w:pStyle w:val="Heading2"/>
      </w:pPr>
      <w:r>
        <w:rPr>
          <w:rFonts w:ascii="Times New Roman" w:hAnsi="Times New Roman" w:cs="Times New Roman" w:eastAsia="Times New Roman"/>
          <w:b/>
          <w:i w:val="0"/>
          <w:sz w:val="23"/>
        </w:rPr>
        <w:t>9. Kết quả minh họa và các giới hạn đã biết</w:t>
      </w:r>
    </w:p>
    <w:p>
      <w:pPr>
        <w:pStyle w:val="Heading3"/>
      </w:pPr>
      <w:r>
        <w:rPr>
          <w:rFonts w:ascii="Times New Roman" w:hAnsi="Times New Roman" w:cs="Times New Roman" w:eastAsia="Times New Roman"/>
          <w:b/>
          <w:i w:val="0"/>
          <w:sz w:val="22"/>
        </w:rPr>
        <w:t>9.1. Thiết kế PID được chọn (CALIB v2)</w:t>
      </w:r>
    </w:p>
    <w:p>
      <w:pPr>
        <w:keepNext/>
        <w:jc w:val="center"/>
      </w:pPr>
      <w:r>
        <w:rPr>
          <w:rFonts w:ascii="Times New Roman" w:hAnsi="Times New Roman" w:cs="Times New Roman" w:eastAsia="Times New Roman"/>
          <w:b w:val="0"/>
          <w:i/>
          <w:sz w:val="20"/>
        </w:rPr>
        <w:t>Bảng 3: Thiết kế PID được chọn và các chỉ tiêu (trung bình của năm seed chọn)</w:t>
      </w:r>
    </w:p>
    <w:tbl>
      <w:tblPr>
        <w:tblStyle w:val="TableGrid"/>
        <w:tblW w:type="auto" w:w="0"/>
        <w:jc w:val="center"/>
        <w:tblLayout w:type="fixed"/>
        <w:tblLook w:firstColumn="1" w:firstRow="1" w:lastColumn="0" w:lastRow="0" w:noHBand="0" w:noVBand="1" w:val="04A0"/>
      </w:tblPr>
      <w:tblGrid>
        <w:gridCol w:w="4819"/>
        <w:gridCol w:w="4819"/>
      </w:tblGrid>
      <w:tr>
        <w:tc>
          <w:tcPr>
            <w:tcW w:type="dxa" w:w="7132"/>
          </w:tcPr>
          <w:p>
            <w:pPr>
              <w:spacing w:after="0" w:line="240" w:lineRule="auto"/>
            </w:pPr>
            <w:r>
              <w:rPr>
                <w:rFonts w:ascii="Times New Roman" w:hAnsi="Times New Roman" w:cs="Times New Roman" w:eastAsia="Times New Roman"/>
                <w:b/>
                <w:i w:val="0"/>
                <w:sz w:val="20"/>
              </w:rPr>
              <w:t>Đại lượng</w:t>
            </w:r>
          </w:p>
        </w:tc>
        <w:tc>
          <w:tcPr>
            <w:tcW w:type="dxa" w:w="2506"/>
          </w:tcPr>
          <w:p>
            <w:pPr>
              <w:spacing w:after="0" w:line="240" w:lineRule="auto"/>
            </w:pPr>
            <w:r>
              <w:rPr>
                <w:rFonts w:ascii="Times New Roman" w:hAnsi="Times New Roman" w:cs="Times New Roman" w:eastAsia="Times New Roman"/>
                <w:b/>
                <w:i w:val="0"/>
                <w:sz w:val="20"/>
              </w:rPr>
              <w:t>Giá trị</w:t>
            </w:r>
          </w:p>
        </w:tc>
      </w:tr>
      <w:tr>
        <w:tc>
          <w:tcPr>
            <w:tcW w:type="dxa" w:w="7132"/>
          </w:tcPr>
          <w:p>
            <w:pPr>
              <w:spacing w:after="0" w:line="240" w:lineRule="auto"/>
            </w:pPr>
            <w:r>
              <w:rPr>
                <w:rFonts w:ascii="Times New Roman" w:hAnsi="Times New Roman" w:cs="Times New Roman" w:eastAsia="Times New Roman"/>
                <w:b w:val="0"/>
                <w:i w:val="0"/>
                <w:sz w:val="20"/>
              </w:rPr>
              <w:t>Kp</w:t>
            </w:r>
          </w:p>
        </w:tc>
        <w:tc>
          <w:tcPr>
            <w:tcW w:type="dxa" w:w="2506"/>
          </w:tcPr>
          <w:p>
            <w:pPr>
              <w:spacing w:after="0" w:line="240" w:lineRule="auto"/>
            </w:pPr>
            <w:r>
              <w:rPr>
                <w:rFonts w:ascii="Times New Roman" w:hAnsi="Times New Roman" w:cs="Times New Roman" w:eastAsia="Times New Roman"/>
                <w:b w:val="0"/>
                <w:i w:val="0"/>
                <w:sz w:val="20"/>
              </w:rPr>
              <w:t>3.58</w:t>
            </w:r>
          </w:p>
        </w:tc>
      </w:tr>
      <w:tr>
        <w:tc>
          <w:tcPr>
            <w:tcW w:type="dxa" w:w="7132"/>
          </w:tcPr>
          <w:p>
            <w:pPr>
              <w:spacing w:after="0" w:line="240" w:lineRule="auto"/>
            </w:pPr>
            <w:r>
              <w:rPr>
                <w:rFonts w:ascii="Times New Roman" w:hAnsi="Times New Roman" w:cs="Times New Roman" w:eastAsia="Times New Roman"/>
                <w:b w:val="0"/>
                <w:i w:val="0"/>
                <w:sz w:val="20"/>
              </w:rPr>
              <w:t>Ki</w:t>
            </w:r>
          </w:p>
        </w:tc>
        <w:tc>
          <w:tcPr>
            <w:tcW w:type="dxa" w:w="2506"/>
          </w:tcPr>
          <w:p>
            <w:pPr>
              <w:spacing w:after="0" w:line="240" w:lineRule="auto"/>
            </w:pPr>
            <w:r>
              <w:rPr>
                <w:rFonts w:ascii="Times New Roman" w:hAnsi="Times New Roman" w:cs="Times New Roman" w:eastAsia="Times New Roman"/>
                <w:b w:val="0"/>
                <w:i w:val="0"/>
                <w:sz w:val="20"/>
              </w:rPr>
              <w:t>117.6 1/s</w:t>
            </w:r>
          </w:p>
        </w:tc>
      </w:tr>
      <w:tr>
        <w:tc>
          <w:tcPr>
            <w:tcW w:type="dxa" w:w="7132"/>
          </w:tcPr>
          <w:p>
            <w:pPr>
              <w:spacing w:after="0" w:line="240" w:lineRule="auto"/>
            </w:pPr>
            <w:r>
              <w:rPr>
                <w:rFonts w:ascii="Times New Roman" w:hAnsi="Times New Roman" w:cs="Times New Roman" w:eastAsia="Times New Roman"/>
                <w:b w:val="0"/>
                <w:i w:val="0"/>
                <w:sz w:val="20"/>
              </w:rPr>
              <w:t>Kd</w:t>
            </w:r>
          </w:p>
        </w:tc>
        <w:tc>
          <w:tcPr>
            <w:tcW w:type="dxa" w:w="2506"/>
          </w:tcPr>
          <w:p>
            <w:pPr>
              <w:spacing w:after="0" w:line="240" w:lineRule="auto"/>
            </w:pPr>
            <w:r>
              <w:rPr>
                <w:rFonts w:ascii="Times New Roman" w:hAnsi="Times New Roman" w:cs="Times New Roman" w:eastAsia="Times New Roman"/>
                <w:b w:val="0"/>
                <w:i w:val="0"/>
                <w:sz w:val="20"/>
              </w:rPr>
              <w:t>0.086 s</w:t>
            </w:r>
          </w:p>
        </w:tc>
      </w:tr>
      <w:tr>
        <w:tc>
          <w:tcPr>
            <w:tcW w:type="dxa" w:w="7132"/>
          </w:tcPr>
          <w:p>
            <w:pPr>
              <w:spacing w:after="0" w:line="240" w:lineRule="auto"/>
            </w:pPr>
            <w:r>
              <w:rPr>
                <w:rFonts w:ascii="Times New Roman" w:hAnsi="Times New Roman" w:cs="Times New Roman" w:eastAsia="Times New Roman"/>
                <w:b w:val="0"/>
                <w:i w:val="0"/>
                <w:sz w:val="20"/>
              </w:rPr>
              <w:t>Tf</w:t>
            </w:r>
          </w:p>
        </w:tc>
        <w:tc>
          <w:tcPr>
            <w:tcW w:type="dxa" w:w="2506"/>
          </w:tcPr>
          <w:p>
            <w:pPr>
              <w:spacing w:after="0" w:line="240" w:lineRule="auto"/>
            </w:pPr>
            <w:r>
              <w:rPr>
                <w:rFonts w:ascii="Times New Roman" w:hAnsi="Times New Roman" w:cs="Times New Roman" w:eastAsia="Times New Roman"/>
                <w:b w:val="0"/>
                <w:i w:val="0"/>
                <w:sz w:val="20"/>
              </w:rPr>
              <w:t>1.05 ms</w:t>
            </w:r>
          </w:p>
        </w:tc>
      </w:tr>
      <w:tr>
        <w:tc>
          <w:tcPr>
            <w:tcW w:type="dxa" w:w="7132"/>
          </w:tcPr>
          <w:p>
            <w:pPr>
              <w:spacing w:after="0" w:line="240" w:lineRule="auto"/>
            </w:pPr>
            <w:r>
              <w:rPr>
                <w:rFonts w:ascii="Times New Roman" w:hAnsi="Times New Roman" w:cs="Times New Roman" w:eastAsia="Times New Roman"/>
                <w:b w:val="0"/>
                <w:i w:val="0"/>
                <w:sz w:val="20"/>
              </w:rPr>
              <w:t>J_tb ± sigma_J</w:t>
            </w:r>
          </w:p>
        </w:tc>
        <w:tc>
          <w:tcPr>
            <w:tcW w:type="dxa" w:w="2506"/>
          </w:tcPr>
          <w:p>
            <w:pPr>
              <w:spacing w:after="0" w:line="240" w:lineRule="auto"/>
            </w:pPr>
            <w:r>
              <w:rPr>
                <w:rFonts w:ascii="Times New Roman" w:hAnsi="Times New Roman" w:cs="Times New Roman" w:eastAsia="Times New Roman"/>
                <w:b w:val="0"/>
                <w:i w:val="0"/>
                <w:sz w:val="20"/>
              </w:rPr>
              <w:t>2.48 ± 0.08</w:t>
            </w:r>
          </w:p>
        </w:tc>
      </w:tr>
      <w:tr>
        <w:tc>
          <w:tcPr>
            <w:tcW w:type="dxa" w:w="7132"/>
          </w:tcPr>
          <w:p>
            <w:pPr>
              <w:spacing w:after="0" w:line="240" w:lineRule="auto"/>
            </w:pPr>
            <w:r>
              <w:rPr>
                <w:rFonts w:ascii="Times New Roman" w:hAnsi="Times New Roman" w:cs="Times New Roman" w:eastAsia="Times New Roman"/>
                <w:b w:val="0"/>
                <w:i w:val="0"/>
                <w:sz w:val="20"/>
              </w:rPr>
              <w:t>R (trung bình năm seed)</w:t>
            </w:r>
          </w:p>
        </w:tc>
        <w:tc>
          <w:tcPr>
            <w:tcW w:type="dxa" w:w="2506"/>
          </w:tcPr>
          <w:p>
            <w:pPr>
              <w:spacing w:after="0" w:line="240" w:lineRule="auto"/>
            </w:pPr>
            <w:r>
              <w:rPr>
                <w:rFonts w:ascii="Times New Roman" w:hAnsi="Times New Roman" w:cs="Times New Roman" w:eastAsia="Times New Roman"/>
                <w:b w:val="0"/>
                <w:i w:val="0"/>
                <w:sz w:val="20"/>
              </w:rPr>
              <w:t>2.93 %</w:t>
            </w:r>
          </w:p>
        </w:tc>
      </w:tr>
      <w:tr>
        <w:tc>
          <w:tcPr>
            <w:tcW w:type="dxa" w:w="7132"/>
          </w:tcPr>
          <w:p>
            <w:pPr>
              <w:spacing w:after="0" w:line="240" w:lineRule="auto"/>
            </w:pPr>
            <w:r>
              <w:rPr>
                <w:rFonts w:ascii="Times New Roman" w:hAnsi="Times New Roman" w:cs="Times New Roman" w:eastAsia="Times New Roman"/>
                <w:b w:val="0"/>
                <w:i w:val="0"/>
                <w:sz w:val="20"/>
              </w:rPr>
              <w:t>S (trung bình năm seed)</w:t>
            </w:r>
          </w:p>
        </w:tc>
        <w:tc>
          <w:tcPr>
            <w:tcW w:type="dxa" w:w="2506"/>
          </w:tcPr>
          <w:p>
            <w:pPr>
              <w:spacing w:after="0" w:line="240" w:lineRule="auto"/>
            </w:pPr>
            <w:r>
              <w:rPr>
                <w:rFonts w:ascii="Times New Roman" w:hAnsi="Times New Roman" w:cs="Times New Roman" w:eastAsia="Times New Roman"/>
                <w:b w:val="0"/>
                <w:i w:val="0"/>
                <w:sz w:val="20"/>
              </w:rPr>
              <w:t>0.85 N·m</w:t>
            </w:r>
          </w:p>
        </w:tc>
      </w:tr>
      <w:tr>
        <w:tc>
          <w:tcPr>
            <w:tcW w:type="dxa" w:w="7132"/>
          </w:tcPr>
          <w:p>
            <w:pPr>
              <w:spacing w:after="0" w:line="240" w:lineRule="auto"/>
            </w:pPr>
            <w:r>
              <w:rPr>
                <w:rFonts w:ascii="Times New Roman" w:hAnsi="Times New Roman" w:cs="Times New Roman" w:eastAsia="Times New Roman"/>
                <w:b w:val="0"/>
                <w:i w:val="0"/>
                <w:sz w:val="20"/>
              </w:rPr>
              <w:t>e_rel lớn nhất (mọi cửa sổ, mọi seed)</w:t>
            </w:r>
          </w:p>
        </w:tc>
        <w:tc>
          <w:tcPr>
            <w:tcW w:type="dxa" w:w="2506"/>
          </w:tcPr>
          <w:p>
            <w:pPr>
              <w:spacing w:after="0" w:line="240" w:lineRule="auto"/>
            </w:pPr>
            <w:r>
              <w:rPr>
                <w:rFonts w:ascii="Times New Roman" w:hAnsi="Times New Roman" w:cs="Times New Roman" w:eastAsia="Times New Roman"/>
                <w:b w:val="0"/>
                <w:i w:val="0"/>
                <w:sz w:val="20"/>
              </w:rPr>
              <w:t>1.82 %</w:t>
            </w:r>
          </w:p>
        </w:tc>
      </w:tr>
      <w:tr>
        <w:tc>
          <w:tcPr>
            <w:tcW w:type="dxa" w:w="7132"/>
          </w:tcPr>
          <w:p>
            <w:pPr>
              <w:spacing w:after="0" w:line="240" w:lineRule="auto"/>
            </w:pPr>
            <w:r>
              <w:rPr>
                <w:rFonts w:ascii="Times New Roman" w:hAnsi="Times New Roman" w:cs="Times New Roman" w:eastAsia="Times New Roman"/>
                <w:b w:val="0"/>
                <w:i w:val="0"/>
                <w:sz w:val="20"/>
              </w:rPr>
              <w:t>PM, GM</w:t>
            </w:r>
          </w:p>
        </w:tc>
        <w:tc>
          <w:tcPr>
            <w:tcW w:type="dxa" w:w="2506"/>
          </w:tcPr>
          <w:p>
            <w:pPr>
              <w:spacing w:after="0" w:line="240" w:lineRule="auto"/>
            </w:pPr>
            <w:r>
              <w:rPr>
                <w:rFonts w:ascii="Times New Roman" w:hAnsi="Times New Roman" w:cs="Times New Roman" w:eastAsia="Times New Roman"/>
                <w:b w:val="0"/>
                <w:i w:val="0"/>
                <w:sz w:val="20"/>
              </w:rPr>
              <w:t>50.7 độ, 5.16</w:t>
            </w:r>
          </w:p>
        </w:tc>
      </w:tr>
      <w:tr>
        <w:tc>
          <w:tcPr>
            <w:tcW w:type="dxa" w:w="7132"/>
          </w:tcPr>
          <w:p>
            <w:pPr>
              <w:spacing w:after="0" w:line="240" w:lineRule="auto"/>
            </w:pPr>
            <w:r>
              <w:rPr>
                <w:rFonts w:ascii="Times New Roman" w:hAnsi="Times New Roman" w:cs="Times New Roman" w:eastAsia="Times New Roman"/>
                <w:b w:val="0"/>
                <w:i w:val="0"/>
                <w:sz w:val="20"/>
              </w:rPr>
              <w:t>Hạng ở seed tìm</w:t>
            </w:r>
          </w:p>
        </w:tc>
        <w:tc>
          <w:tcPr>
            <w:tcW w:type="dxa" w:w="2506"/>
          </w:tcPr>
          <w:p>
            <w:pPr>
              <w:spacing w:after="0" w:line="240" w:lineRule="auto"/>
            </w:pPr>
            <w:r>
              <w:rPr>
                <w:rFonts w:ascii="Times New Roman" w:hAnsi="Times New Roman" w:cs="Times New Roman" w:eastAsia="Times New Roman"/>
                <w:b w:val="0"/>
                <w:i w:val="0"/>
                <w:sz w:val="20"/>
              </w:rPr>
              <w:t>4 trong 20</w:t>
            </w:r>
          </w:p>
        </w:tc>
      </w:tr>
    </w:tbl>
    <w:p>
      <w:pPr>
        <w:spacing w:after="0"/>
      </w:pPr>
    </w:p>
    <w:p>
      <w:pPr>
        <w:jc w:val="both"/>
      </w:pPr>
      <w:r>
        <w:rPr>
          <w:rFonts w:ascii="Times New Roman" w:hAnsi="Times New Roman" w:cs="Times New Roman" w:eastAsia="Times New Roman"/>
          <w:b w:val="0"/>
          <w:i w:val="0"/>
          <w:sz w:val="22"/>
        </w:rPr>
        <w:t>Ghi chú: Tf = 1.05 ms sát cận dưới của hộp (1 ms); khoảng 24 % vùng tối ưu nằm trong 5 % của cận dưới (đã nêu ở nhật ký khung Linear), chưa xử lý.</w:t>
      </w:r>
    </w:p>
    <w:p>
      <w:pPr>
        <w:pStyle w:val="Heading3"/>
      </w:pPr>
      <w:r>
        <w:rPr>
          <w:rFonts w:ascii="Times New Roman" w:hAnsi="Times New Roman" w:cs="Times New Roman" w:eastAsia="Times New Roman"/>
          <w:b/>
          <w:i w:val="0"/>
          <w:sz w:val="22"/>
        </w:rPr>
        <w:t>9.2. Ví dụ về kẽ hở của J và vai trò của ràng buộc</w:t>
      </w:r>
    </w:p>
    <w:p>
      <w:pPr>
        <w:jc w:val="both"/>
      </w:pPr>
      <w:r>
        <w:rPr>
          <w:rFonts w:ascii="Times New Roman" w:hAnsi="Times New Roman" w:cs="Times New Roman" w:eastAsia="Times New Roman"/>
          <w:b w:val="0"/>
          <w:i w:val="0"/>
          <w:sz w:val="22"/>
        </w:rPr>
        <w:t>Khi bỏ cổng e_rel khỏi quy trình, điểm có J nhỏ nhất của PID trong các lần đánh giá đã có là Kp = 0.001, Ki = 0.1, Kd = 0 (gần như tắt điều khiển): R = 77.6 %, S = 0.011 N·m, J = 0.829 (nhỏ hơn thiết kế được chọn 2.48) nhưng e_rel = 158 %. Nghĩa là J = R·S không tự đảm bảo bám; bám chỉ được bảo vệ bởi cổng e_rel (phần xác lập) và ràng buộc dải lái. Vì vậy cổng e_rel là bắt buộc, và con số e_max cần được chọn có cơ sở (mục 10).</w:t>
      </w:r>
    </w:p>
    <w:p>
      <w:pPr>
        <w:pStyle w:val="Heading3"/>
      </w:pPr>
      <w:r>
        <w:rPr>
          <w:rFonts w:ascii="Times New Roman" w:hAnsi="Times New Roman" w:cs="Times New Roman" w:eastAsia="Times New Roman"/>
          <w:b/>
          <w:i w:val="0"/>
          <w:sz w:val="22"/>
        </w:rPr>
        <w:t>9.3. Giới hạn của phương pháp</w:t>
      </w:r>
    </w:p>
    <w:p>
      <w:pPr>
        <w:jc w:val="both"/>
      </w:pPr>
      <w:r>
        <w:rPr>
          <w:rFonts w:ascii="Times New Roman" w:hAnsi="Times New Roman" w:cs="Times New Roman" w:eastAsia="Times New Roman"/>
          <w:b w:val="0"/>
          <w:i w:val="0"/>
          <w:sz w:val="22"/>
        </w:rPr>
        <w:t>(a) surrogateopt không có bảo đảm hội tụ trong số lần thử hữu hạn: bằng chứng hội tụ ở đây là ba chuỗi cùng về J gần nhau (5.4), không phải một chứng minh. (b) Quy trình chỉ khảo sát những thiết kế bộ tối ưu đã thử; mặt Pareto (R, S) vẽ từ các lần đánh giá là mặt "phụ phẩm", dày quanh cực tiểu J và thưa ở hai đầu, không dùng làm bằng chứng so sánh giữa các bộ. (c) Chọn trên CALIB chỉ với các chuỗi nhiễu khác nhau của cùng một ca; không kiểm trên tình huống lái khác (đó là việc của các ca DREWS ở bước 6). (d) Mô hình tuyến tính của sàng lọc chỉ gần đúng; cổng quyết định thật là mô phỏng.</w:t>
      </w:r>
    </w:p>
    <w:p>
      <w:pPr>
        <w:pStyle w:val="Heading2"/>
      </w:pPr>
      <w:r>
        <w:rPr>
          <w:rFonts w:ascii="Times New Roman" w:hAnsi="Times New Roman" w:cs="Times New Roman" w:eastAsia="Times New Roman"/>
          <w:b/>
          <w:i w:val="0"/>
          <w:sz w:val="23"/>
        </w:rPr>
        <w:t>10. Các điểm chưa chốt và tham số có cơ sở yếu</w:t>
      </w:r>
    </w:p>
    <w:p>
      <w:pPr>
        <w:keepNext/>
        <w:jc w:val="center"/>
      </w:pPr>
      <w:r>
        <w:rPr>
          <w:rFonts w:ascii="Times New Roman" w:hAnsi="Times New Roman" w:cs="Times New Roman" w:eastAsia="Times New Roman"/>
          <w:b w:val="0"/>
          <w:i/>
          <w:sz w:val="20"/>
        </w:rPr>
        <w:t>Bảng 4: Tham số của quy trình, cơ sở, và trạng thái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355"/>
          </w:tcPr>
          <w:p>
            <w:pPr>
              <w:spacing w:after="0" w:line="240" w:lineRule="auto"/>
            </w:pPr>
            <w:r>
              <w:rPr>
                <w:rFonts w:ascii="Times New Roman" w:hAnsi="Times New Roman" w:cs="Times New Roman" w:eastAsia="Times New Roman"/>
                <w:b/>
                <w:i w:val="0"/>
                <w:sz w:val="20"/>
              </w:rPr>
              <w:t>Tham số</w:t>
            </w:r>
          </w:p>
        </w:tc>
        <w:tc>
          <w:tcPr>
            <w:tcW w:type="dxa" w:w="2355"/>
          </w:tcPr>
          <w:p>
            <w:pPr>
              <w:spacing w:after="0" w:line="240" w:lineRule="auto"/>
            </w:pPr>
            <w:r>
              <w:rPr>
                <w:rFonts w:ascii="Times New Roman" w:hAnsi="Times New Roman" w:cs="Times New Roman" w:eastAsia="Times New Roman"/>
                <w:b/>
                <w:i w:val="0"/>
                <w:sz w:val="20"/>
              </w:rPr>
              <w:t>Giá trị</w:t>
            </w:r>
          </w:p>
        </w:tc>
        <w:tc>
          <w:tcPr>
            <w:tcW w:type="dxa" w:w="2464"/>
          </w:tcPr>
          <w:p>
            <w:pPr>
              <w:spacing w:after="0" w:line="240" w:lineRule="auto"/>
            </w:pPr>
            <w:r>
              <w:rPr>
                <w:rFonts w:ascii="Times New Roman" w:hAnsi="Times New Roman" w:cs="Times New Roman" w:eastAsia="Times New Roman"/>
                <w:b/>
                <w:i w:val="0"/>
                <w:sz w:val="20"/>
              </w:rPr>
              <w:t>Cơ sở</w:t>
            </w:r>
          </w:p>
        </w:tc>
        <w:tc>
          <w:tcPr>
            <w:tcW w:type="dxa" w:w="2464"/>
          </w:tcPr>
          <w:p>
            <w:pPr>
              <w:spacing w:after="0" w:line="240" w:lineRule="auto"/>
            </w:pPr>
            <w:r>
              <w:rPr>
                <w:rFonts w:ascii="Times New Roman" w:hAnsi="Times New Roman" w:cs="Times New Roman" w:eastAsia="Times New Roman"/>
                <w:b/>
                <w:i w:val="0"/>
                <w:sz w:val="20"/>
              </w:rPr>
              <w:t>Trạng thái</w:t>
            </w:r>
          </w:p>
        </w:tc>
      </w:tr>
      <w:tr>
        <w:tc>
          <w:tcPr>
            <w:tcW w:type="dxa" w:w="2355"/>
          </w:tcPr>
          <w:p>
            <w:pPr>
              <w:spacing w:after="0" w:line="240" w:lineRule="auto"/>
            </w:pPr>
            <w:r>
              <w:rPr>
                <w:rFonts w:ascii="Times New Roman" w:hAnsi="Times New Roman" w:cs="Times New Roman" w:eastAsia="Times New Roman"/>
                <w:b w:val="0"/>
                <w:i w:val="0"/>
                <w:sz w:val="20"/>
              </w:rPr>
              <w:t>Bộ tối ưu</w:t>
            </w:r>
          </w:p>
        </w:tc>
        <w:tc>
          <w:tcPr>
            <w:tcW w:type="dxa" w:w="2355"/>
          </w:tcPr>
          <w:p>
            <w:pPr>
              <w:spacing w:after="0" w:line="240" w:lineRule="auto"/>
            </w:pPr>
            <w:r>
              <w:rPr>
                <w:rFonts w:ascii="Times New Roman" w:hAnsi="Times New Roman" w:cs="Times New Roman" w:eastAsia="Times New Roman"/>
                <w:b w:val="0"/>
                <w:i w:val="0"/>
                <w:sz w:val="20"/>
              </w:rPr>
              <w:t>surrogateopt</w:t>
            </w:r>
          </w:p>
        </w:tc>
        <w:tc>
          <w:tcPr>
            <w:tcW w:type="dxa" w:w="2464"/>
          </w:tcPr>
          <w:p>
            <w:pPr>
              <w:spacing w:after="0" w:line="240" w:lineRule="auto"/>
            </w:pPr>
            <w:r>
              <w:rPr>
                <w:rFonts w:ascii="Times New Roman" w:hAnsi="Times New Roman" w:cs="Times New Roman" w:eastAsia="Times New Roman"/>
                <w:b w:val="0"/>
                <w:i w:val="0"/>
                <w:sz w:val="20"/>
              </w:rPr>
              <w:t>Hàm tốn thời gian, không đạo hàm, có nhiễu và ràng buộc; Regis và Shoemaker 2007</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Số chuỗi, số lần thử mỗi chuỗi</w:t>
            </w:r>
          </w:p>
        </w:tc>
        <w:tc>
          <w:tcPr>
            <w:tcW w:type="dxa" w:w="2355"/>
          </w:tcPr>
          <w:p>
            <w:pPr>
              <w:spacing w:after="0" w:line="240" w:lineRule="auto"/>
            </w:pPr>
            <w:r>
              <w:rPr>
                <w:rFonts w:ascii="Times New Roman" w:hAnsi="Times New Roman" w:cs="Times New Roman" w:eastAsia="Times New Roman"/>
                <w:b w:val="0"/>
                <w:i w:val="0"/>
                <w:sz w:val="20"/>
              </w:rPr>
              <w:t>3, 250</w:t>
            </w:r>
          </w:p>
        </w:tc>
        <w:tc>
          <w:tcPr>
            <w:tcW w:type="dxa" w:w="2464"/>
          </w:tcPr>
          <w:p>
            <w:pPr>
              <w:spacing w:after="0" w:line="240" w:lineRule="auto"/>
            </w:pPr>
            <w:r>
              <w:rPr>
                <w:rFonts w:ascii="Times New Roman" w:hAnsi="Times New Roman" w:cs="Times New Roman" w:eastAsia="Times New Roman"/>
                <w:b w:val="0"/>
                <w:i w:val="0"/>
                <w:sz w:val="20"/>
              </w:rPr>
              <w:t>Chọn của tác giả; ba chuỗi để kiểm hội tụ; 250 theo đường hội tụ (Hình 3)</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Số điểm khởi đầu</w:t>
            </w:r>
          </w:p>
        </w:tc>
        <w:tc>
          <w:tcPr>
            <w:tcW w:type="dxa" w:w="2355"/>
          </w:tcPr>
          <w:p>
            <w:pPr>
              <w:spacing w:after="0" w:line="240" w:lineRule="auto"/>
            </w:pPr>
            <w:r>
              <w:rPr>
                <w:rFonts w:ascii="Times New Roman" w:hAnsi="Times New Roman" w:cs="Times New Roman" w:eastAsia="Times New Roman"/>
                <w:b w:val="0"/>
                <w:i w:val="0"/>
                <w:sz w:val="20"/>
              </w:rPr>
              <w:t>30</w:t>
            </w:r>
          </w:p>
        </w:tc>
        <w:tc>
          <w:tcPr>
            <w:tcW w:type="dxa" w:w="2464"/>
          </w:tcPr>
          <w:p>
            <w:pPr>
              <w:spacing w:after="0" w:line="240" w:lineRule="auto"/>
            </w:pPr>
            <w:r>
              <w:rPr>
                <w:rFonts w:ascii="Times New Roman" w:hAnsi="Times New Roman" w:cs="Times New Roman" w:eastAsia="Times New Roman"/>
                <w:b w:val="0"/>
                <w:i w:val="0"/>
                <w:sz w:val="20"/>
              </w:rPr>
              <w:t>Mặc định của MATLAB là max(2n, 20); đặt 30 để mô hình ban đầu đủ điểm</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Ngưỡng hội tụ ba chuỗi</w:t>
            </w:r>
          </w:p>
        </w:tc>
        <w:tc>
          <w:tcPr>
            <w:tcW w:type="dxa" w:w="2355"/>
          </w:tcPr>
          <w:p>
            <w:pPr>
              <w:spacing w:after="0" w:line="240" w:lineRule="auto"/>
            </w:pPr>
            <w:r>
              <w:rPr>
                <w:rFonts w:ascii="Times New Roman" w:hAnsi="Times New Roman" w:cs="Times New Roman" w:eastAsia="Times New Roman"/>
                <w:b w:val="0"/>
                <w:i w:val="0"/>
                <w:sz w:val="20"/>
              </w:rPr>
              <w:t>3 %</w:t>
            </w:r>
          </w:p>
        </w:tc>
        <w:tc>
          <w:tcPr>
            <w:tcW w:type="dxa" w:w="2464"/>
          </w:tcPr>
          <w:p>
            <w:pPr>
              <w:spacing w:after="0" w:line="240" w:lineRule="auto"/>
            </w:pPr>
            <w:r>
              <w:rPr>
                <w:rFonts w:ascii="Times New Roman" w:hAnsi="Times New Roman" w:cs="Times New Roman" w:eastAsia="Times New Roman"/>
                <w:b w:val="0"/>
                <w:i w:val="0"/>
                <w:sz w:val="20"/>
              </w:rPr>
              <w:t>Chọn của tác giả</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e_max (cổng sai số xác lập)</w:t>
            </w:r>
          </w:p>
        </w:tc>
        <w:tc>
          <w:tcPr>
            <w:tcW w:type="dxa" w:w="2355"/>
          </w:tcPr>
          <w:p>
            <w:pPr>
              <w:spacing w:after="0" w:line="240" w:lineRule="auto"/>
            </w:pPr>
            <w:r>
              <w:rPr>
                <w:rFonts w:ascii="Times New Roman" w:hAnsi="Times New Roman" w:cs="Times New Roman" w:eastAsia="Times New Roman"/>
                <w:b w:val="0"/>
                <w:i w:val="0"/>
                <w:sz w:val="20"/>
              </w:rPr>
              <w:t>5 % hoặc 10 %</w:t>
            </w:r>
          </w:p>
        </w:tc>
        <w:tc>
          <w:tcPr>
            <w:tcW w:type="dxa" w:w="2464"/>
          </w:tcPr>
          <w:p>
            <w:pPr>
              <w:spacing w:after="0" w:line="240" w:lineRule="auto"/>
            </w:pPr>
            <w:r>
              <w:rPr>
                <w:rFonts w:ascii="Times New Roman" w:hAnsi="Times New Roman" w:cs="Times New Roman" w:eastAsia="Times New Roman"/>
                <w:b w:val="0"/>
                <w:i w:val="0"/>
                <w:sz w:val="20"/>
              </w:rPr>
              <w:t>10 % bằng JND nhỏ nhất (Deborne và cộng sự 2014, đo lúc đứng yên); 5 % là một nửa JND, hệ số 1/2 tự chọn</w:t>
            </w:r>
          </w:p>
        </w:tc>
        <w:tc>
          <w:tcPr>
            <w:tcW w:type="dxa" w:w="2464"/>
          </w:tcPr>
          <w:p>
            <w:pPr>
              <w:spacing w:after="0" w:line="240" w:lineRule="auto"/>
            </w:pPr>
            <w:r>
              <w:rPr>
                <w:rFonts w:ascii="Times New Roman" w:hAnsi="Times New Roman" w:cs="Times New Roman" w:eastAsia="Times New Roman"/>
                <w:b w:val="0"/>
                <w:i w:val="0"/>
                <w:sz w:val="20"/>
              </w:rPr>
              <w:t>[CHƯA CHỐT]</w:t>
            </w:r>
          </w:p>
        </w:tc>
      </w:tr>
      <w:tr>
        <w:tc>
          <w:tcPr>
            <w:tcW w:type="dxa" w:w="2355"/>
          </w:tcPr>
          <w:p>
            <w:pPr>
              <w:spacing w:after="0" w:line="240" w:lineRule="auto"/>
            </w:pPr>
            <w:r>
              <w:rPr>
                <w:rFonts w:ascii="Times New Roman" w:hAnsi="Times New Roman" w:cs="Times New Roman" w:eastAsia="Times New Roman"/>
                <w:b w:val="0"/>
                <w:i w:val="0"/>
                <w:sz w:val="20"/>
              </w:rPr>
              <w:t>Khoảng cách tối thiểu của nhóm top</w:t>
            </w:r>
          </w:p>
        </w:tc>
        <w:tc>
          <w:tcPr>
            <w:tcW w:type="dxa" w:w="2355"/>
          </w:tcPr>
          <w:p>
            <w:pPr>
              <w:spacing w:after="0" w:line="240" w:lineRule="auto"/>
            </w:pPr>
            <w:r>
              <w:rPr>
                <w:rFonts w:ascii="Times New Roman" w:hAnsi="Times New Roman" w:cs="Times New Roman" w:eastAsia="Times New Roman"/>
                <w:b w:val="0"/>
                <w:i w:val="0"/>
                <w:sz w:val="20"/>
              </w:rPr>
              <w:t>0.02 (hiện hành) hoặc 0.1</w:t>
            </w:r>
          </w:p>
        </w:tc>
        <w:tc>
          <w:tcPr>
            <w:tcW w:type="dxa" w:w="2464"/>
          </w:tcPr>
          <w:p>
            <w:pPr>
              <w:spacing w:after="0" w:line="240" w:lineRule="auto"/>
            </w:pPr>
            <w:r>
              <w:rPr>
                <w:rFonts w:ascii="Times New Roman" w:hAnsi="Times New Roman" w:cs="Times New Roman" w:eastAsia="Times New Roman"/>
                <w:b w:val="0"/>
                <w:i w:val="0"/>
                <w:sz w:val="20"/>
              </w:rPr>
              <w:t>Tránh 20 thiết kế gần như trùng nhau</w:t>
            </w:r>
          </w:p>
        </w:tc>
        <w:tc>
          <w:tcPr>
            <w:tcW w:type="dxa" w:w="2464"/>
          </w:tcPr>
          <w:p>
            <w:pPr>
              <w:spacing w:after="0" w:line="240" w:lineRule="auto"/>
            </w:pPr>
            <w:r>
              <w:rPr>
                <w:rFonts w:ascii="Times New Roman" w:hAnsi="Times New Roman" w:cs="Times New Roman" w:eastAsia="Times New Roman"/>
                <w:b w:val="0"/>
                <w:i w:val="0"/>
                <w:sz w:val="20"/>
              </w:rPr>
              <w:t>[CHƯA CHỐT]</w:t>
            </w:r>
          </w:p>
        </w:tc>
      </w:tr>
      <w:tr>
        <w:tc>
          <w:tcPr>
            <w:tcW w:type="dxa" w:w="2355"/>
          </w:tcPr>
          <w:p>
            <w:pPr>
              <w:spacing w:after="0" w:line="240" w:lineRule="auto"/>
            </w:pPr>
            <w:r>
              <w:rPr>
                <w:rFonts w:ascii="Times New Roman" w:hAnsi="Times New Roman" w:cs="Times New Roman" w:eastAsia="Times New Roman"/>
                <w:b w:val="0"/>
                <w:i w:val="0"/>
                <w:sz w:val="20"/>
              </w:rPr>
              <w:t>Số thiết kế nhóm top</w:t>
            </w:r>
          </w:p>
        </w:tc>
        <w:tc>
          <w:tcPr>
            <w:tcW w:type="dxa" w:w="2355"/>
          </w:tcPr>
          <w:p>
            <w:pPr>
              <w:spacing w:after="0" w:line="240" w:lineRule="auto"/>
            </w:pPr>
            <w:r>
              <w:rPr>
                <w:rFonts w:ascii="Times New Roman" w:hAnsi="Times New Roman" w:cs="Times New Roman" w:eastAsia="Times New Roman"/>
                <w:b w:val="0"/>
                <w:i w:val="0"/>
                <w:sz w:val="20"/>
              </w:rPr>
              <w:t>20</w:t>
            </w:r>
          </w:p>
        </w:tc>
        <w:tc>
          <w:tcPr>
            <w:tcW w:type="dxa" w:w="2464"/>
          </w:tcPr>
          <w:p>
            <w:pPr>
              <w:spacing w:after="0" w:line="240" w:lineRule="auto"/>
            </w:pPr>
            <w:r>
              <w:rPr>
                <w:rFonts w:ascii="Times New Roman" w:hAnsi="Times New Roman" w:cs="Times New Roman" w:eastAsia="Times New Roman"/>
                <w:b w:val="0"/>
                <w:i w:val="0"/>
                <w:sz w:val="20"/>
              </w:rPr>
              <w:t>Chọn của tác giả</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Số seed chọn</w:t>
            </w:r>
          </w:p>
        </w:tc>
        <w:tc>
          <w:tcPr>
            <w:tcW w:type="dxa" w:w="2355"/>
          </w:tcPr>
          <w:p>
            <w:pPr>
              <w:spacing w:after="0" w:line="240" w:lineRule="auto"/>
            </w:pPr>
            <w:r>
              <w:rPr>
                <w:rFonts w:ascii="Times New Roman" w:hAnsi="Times New Roman" w:cs="Times New Roman" w:eastAsia="Times New Roman"/>
                <w:b w:val="0"/>
                <w:i w:val="0"/>
                <w:sz w:val="20"/>
              </w:rPr>
              <w:t>5</w:t>
            </w:r>
          </w:p>
        </w:tc>
        <w:tc>
          <w:tcPr>
            <w:tcW w:type="dxa" w:w="2464"/>
          </w:tcPr>
          <w:p>
            <w:pPr>
              <w:spacing w:after="0" w:line="240" w:lineRule="auto"/>
            </w:pPr>
            <w:r>
              <w:rPr>
                <w:rFonts w:ascii="Times New Roman" w:hAnsi="Times New Roman" w:cs="Times New Roman" w:eastAsia="Times New Roman"/>
                <w:b w:val="0"/>
                <w:i w:val="0"/>
                <w:sz w:val="20"/>
              </w:rPr>
              <w:t>Chọn của tác giả; đủ để ước độ lệch chuẩn</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PM, GM tối thiểu</w:t>
            </w:r>
          </w:p>
        </w:tc>
        <w:tc>
          <w:tcPr>
            <w:tcW w:type="dxa" w:w="2355"/>
          </w:tcPr>
          <w:p>
            <w:pPr>
              <w:spacing w:after="0" w:line="240" w:lineRule="auto"/>
            </w:pPr>
            <w:r>
              <w:rPr>
                <w:rFonts w:ascii="Times New Roman" w:hAnsi="Times New Roman" w:cs="Times New Roman" w:eastAsia="Times New Roman"/>
                <w:b w:val="0"/>
                <w:i w:val="0"/>
                <w:sz w:val="20"/>
              </w:rPr>
              <w:t>30 độ, 2</w:t>
            </w:r>
          </w:p>
        </w:tc>
        <w:tc>
          <w:tcPr>
            <w:tcW w:type="dxa" w:w="2464"/>
          </w:tcPr>
          <w:p>
            <w:pPr>
              <w:spacing w:after="0" w:line="240" w:lineRule="auto"/>
            </w:pPr>
            <w:r>
              <w:rPr>
                <w:rFonts w:ascii="Times New Roman" w:hAnsi="Times New Roman" w:cs="Times New Roman" w:eastAsia="Times New Roman"/>
                <w:b w:val="0"/>
                <w:i w:val="0"/>
                <w:sz w:val="20"/>
              </w:rPr>
              <w:t>Seborg và cộng sự, mục 14.7</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Độ lợi khâu làm chậm tại 2 Hz</w:t>
            </w:r>
          </w:p>
        </w:tc>
        <w:tc>
          <w:tcPr>
            <w:tcW w:type="dxa" w:w="2355"/>
          </w:tcPr>
          <w:p>
            <w:pPr>
              <w:spacing w:after="0" w:line="240" w:lineRule="auto"/>
            </w:pPr>
            <w:r>
              <w:rPr>
                <w:rFonts w:ascii="Times New Roman" w:hAnsi="Times New Roman" w:cs="Times New Roman" w:eastAsia="Times New Roman"/>
                <w:b w:val="0"/>
                <w:i w:val="0"/>
                <w:sz w:val="20"/>
              </w:rPr>
              <w:t>≥ 0.707</w:t>
            </w:r>
          </w:p>
        </w:tc>
        <w:tc>
          <w:tcPr>
            <w:tcW w:type="dxa" w:w="2464"/>
          </w:tcPr>
          <w:p>
            <w:pPr>
              <w:spacing w:after="0" w:line="240" w:lineRule="auto"/>
            </w:pPr>
            <w:r>
              <w:rPr>
                <w:rFonts w:ascii="Times New Roman" w:hAnsi="Times New Roman" w:cs="Times New Roman" w:eastAsia="Times New Roman"/>
                <w:b w:val="0"/>
                <w:i w:val="0"/>
                <w:sz w:val="20"/>
              </w:rPr>
              <w:t>Dải lái 0.2–2 Hz (Nguyen và cộng sự 2025); −3 dB là định nghĩa băng thông</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Độ dư ổn định bằng mô phỏng</w:t>
            </w:r>
          </w:p>
        </w:tc>
        <w:tc>
          <w:tcPr>
            <w:tcW w:type="dxa" w:w="2355"/>
          </w:tcPr>
          <w:p>
            <w:pPr>
              <w:spacing w:after="0" w:line="240" w:lineRule="auto"/>
            </w:pPr>
            <w:r>
              <w:rPr>
                <w:rFonts w:ascii="Times New Roman" w:hAnsi="Times New Roman" w:cs="Times New Roman" w:eastAsia="Times New Roman"/>
                <w:b w:val="0"/>
                <w:i w:val="0"/>
                <w:sz w:val="20"/>
              </w:rPr>
              <w:t>độ lợi ×2, trễ 1 ms, R không tăng quá 2 lần</w:t>
            </w:r>
          </w:p>
        </w:tc>
        <w:tc>
          <w:tcPr>
            <w:tcW w:type="dxa" w:w="2464"/>
          </w:tcPr>
          <w:p>
            <w:pPr>
              <w:spacing w:after="0" w:line="240" w:lineRule="auto"/>
            </w:pPr>
            <w:r>
              <w:rPr>
                <w:rFonts w:ascii="Times New Roman" w:hAnsi="Times New Roman" w:cs="Times New Roman" w:eastAsia="Times New Roman"/>
                <w:b w:val="0"/>
                <w:i w:val="0"/>
                <w:sz w:val="20"/>
              </w:rPr>
              <w:t>Seborg 14.7; hệ số 2 và 1 ms là lựa chọn của tác giả</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Ngưỡng hòa khi so hai bộ</w:t>
            </w:r>
          </w:p>
        </w:tc>
        <w:tc>
          <w:tcPr>
            <w:tcW w:type="dxa" w:w="2355"/>
          </w:tcPr>
          <w:p>
            <w:pPr>
              <w:spacing w:after="0" w:line="240" w:lineRule="auto"/>
            </w:pPr>
            <w:r>
              <w:rPr>
                <w:rFonts w:ascii="Times New Roman" w:hAnsi="Times New Roman" w:cs="Times New Roman" w:eastAsia="Times New Roman"/>
                <w:b w:val="0"/>
                <w:i w:val="0"/>
                <w:sz w:val="20"/>
              </w:rPr>
              <w:t>max(5 %, std của hiệu)</w:t>
            </w:r>
          </w:p>
        </w:tc>
        <w:tc>
          <w:tcPr>
            <w:tcW w:type="dxa" w:w="2464"/>
          </w:tcPr>
          <w:p>
            <w:pPr>
              <w:spacing w:after="0" w:line="240" w:lineRule="auto"/>
            </w:pPr>
            <w:r>
              <w:rPr>
                <w:rFonts w:ascii="Times New Roman" w:hAnsi="Times New Roman" w:cs="Times New Roman" w:eastAsia="Times New Roman"/>
                <w:b w:val="0"/>
                <w:i w:val="0"/>
                <w:sz w:val="20"/>
              </w:rPr>
              <w:t>5 % tự chọn; std là độ phân tán thật</w:t>
            </w:r>
          </w:p>
        </w:tc>
        <w:tc>
          <w:tcPr>
            <w:tcW w:type="dxa" w:w="2464"/>
          </w:tcPr>
          <w:p>
            <w:pPr>
              <w:spacing w:after="0" w:line="240" w:lineRule="auto"/>
            </w:pPr>
            <w:r>
              <w:rPr>
                <w:rFonts w:ascii="Times New Roman" w:hAnsi="Times New Roman" w:cs="Times New Roman" w:eastAsia="Times New Roman"/>
                <w:b w:val="0"/>
                <w:i w:val="0"/>
                <w:sz w:val="20"/>
              </w:rPr>
              <w:t>Chọn</w:t>
            </w:r>
          </w:p>
        </w:tc>
      </w:tr>
      <w:tr>
        <w:tc>
          <w:tcPr>
            <w:tcW w:type="dxa" w:w="2355"/>
          </w:tcPr>
          <w:p>
            <w:pPr>
              <w:spacing w:after="0" w:line="240" w:lineRule="auto"/>
            </w:pPr>
            <w:r>
              <w:rPr>
                <w:rFonts w:ascii="Times New Roman" w:hAnsi="Times New Roman" w:cs="Times New Roman" w:eastAsia="Times New Roman"/>
                <w:b w:val="0"/>
                <w:i w:val="0"/>
                <w:sz w:val="20"/>
              </w:rPr>
              <w:t>Giai đoạn tinh chỉnh cục bộ (patternsearch)</w:t>
            </w:r>
          </w:p>
        </w:tc>
        <w:tc>
          <w:tcPr>
            <w:tcW w:type="dxa" w:w="2355"/>
          </w:tcPr>
          <w:p>
            <w:pPr>
              <w:spacing w:after="0" w:line="240" w:lineRule="auto"/>
            </w:pPr>
            <w:r>
              <w:rPr>
                <w:rFonts w:ascii="Times New Roman" w:hAnsi="Times New Roman" w:cs="Times New Roman" w:eastAsia="Times New Roman"/>
                <w:b w:val="0"/>
                <w:i w:val="0"/>
                <w:sz w:val="20"/>
              </w:rPr>
              <w:t>Bỏ</w:t>
            </w:r>
          </w:p>
        </w:tc>
        <w:tc>
          <w:tcPr>
            <w:tcW w:type="dxa" w:w="2464"/>
          </w:tcPr>
          <w:p>
            <w:pPr>
              <w:spacing w:after="0" w:line="240" w:lineRule="auto"/>
            </w:pPr>
            <w:r>
              <w:rPr>
                <w:rFonts w:ascii="Times New Roman" w:hAnsi="Times New Roman" w:cs="Times New Roman" w:eastAsia="Times New Roman"/>
                <w:b w:val="0"/>
                <w:i w:val="0"/>
                <w:sz w:val="20"/>
              </w:rPr>
              <w:t>Cải thiện chỉ 0.03–0.7 % (Hình 5, phụ lục), dưới độ lệch chuẩn giữa các seed khoảng 3.3 %; surrogateopt đã có dò cục bộ bên trong</w:t>
            </w:r>
          </w:p>
        </w:tc>
        <w:tc>
          <w:tcPr>
            <w:tcW w:type="dxa" w:w="2464"/>
          </w:tcPr>
          <w:p>
            <w:pPr>
              <w:spacing w:after="0" w:line="240" w:lineRule="auto"/>
            </w:pPr>
            <w:r>
              <w:rPr>
                <w:rFonts w:ascii="Times New Roman" w:hAnsi="Times New Roman" w:cs="Times New Roman" w:eastAsia="Times New Roman"/>
                <w:b w:val="0"/>
                <w:i w:val="0"/>
                <w:sz w:val="20"/>
              </w:rPr>
              <w:t>Quyết định ngày 2026-10-18 chờ người dùng chốt</w:t>
            </w:r>
          </w:p>
        </w:tc>
      </w:tr>
    </w:tbl>
    <w:p>
      <w:pPr>
        <w:spacing w:after="0"/>
      </w:pPr>
    </w:p>
    <w:p>
      <w:pPr>
        <w:jc w:val="both"/>
      </w:pPr>
      <w:r>
        <w:rPr>
          <w:rFonts w:ascii="Times New Roman" w:hAnsi="Times New Roman" w:cs="Times New Roman" w:eastAsia="Times New Roman"/>
          <w:b w:val="0"/>
          <w:i w:val="0"/>
          <w:sz w:val="22"/>
        </w:rPr>
        <w:t>Việc cần làm khi chốt: (1) chọn e_max; nếu 10 % thì Map phải tìm lại từ bước 3 (miền khả thi đổi), PID và MapPID không phải tìm lại (e_rel của chúng chỉ 1–2 %); (2) chọn delta; sau đó chạy lại bước 4–5 trên dữ liệu đã có; (3) ghi vào QuyChuan.txt và KeHoach_ChonNhieuSeed.txt, và ghi trung thực thời điểm đổi (sau khi đã thấy kết quả của Map).</w:t>
      </w:r>
    </w:p>
    <w:p>
      <w:pPr>
        <w:pStyle w:val="Heading2"/>
      </w:pPr>
      <w:r>
        <w:rPr>
          <w:rFonts w:ascii="Times New Roman" w:hAnsi="Times New Roman" w:cs="Times New Roman" w:eastAsia="Times New Roman"/>
          <w:b/>
          <w:i w:val="0"/>
          <w:sz w:val="23"/>
        </w:rPr>
        <w:t>11. Phụ lục: Vì sao không dùng thêm patternsearch</w:t>
      </w:r>
    </w:p>
    <w:p>
      <w:pPr>
        <w:jc w:val="both"/>
      </w:pPr>
      <w:r>
        <w:rPr>
          <w:rFonts w:ascii="Times New Roman" w:hAnsi="Times New Roman" w:cs="Times New Roman" w:eastAsia="Times New Roman"/>
          <w:b w:val="0"/>
          <w:i w:val="0"/>
          <w:sz w:val="22"/>
        </w:rPr>
        <w:t>Phiên bản đầu của quy trình chạy thêm patternsearch (tìm theo mẫu, một bộ tối ưu cục bộ không cần đạo hàm) sau surrogateopt: bắt đầu từ thiết kế khả thi tốt nhất của chuỗi, thử các điểm lân cận theo 2n hướng (tăng và giảm từng biến), lưới ban đầu 0.05 cỡ hộp, nhận ngay điểm tốt hơn đầu tiên, thu nhỏ lưới một nửa khi không có điểm nào tốt hơn, dừng khi lưới dưới 0.02 hoặc hết 60 lần. Trên PID, giai đoạn này làm 26–59 lần đánh giá mỗi chuỗi và chỉ cải thiện J từ 2.4735 xuống 2.4569 (chuỗi 1, 0.7 %), từ 2.4759 xuống 2.4586 (chuỗi 2, 0.7 %) và từ 2.4557 xuống 2.4549 (chuỗi 3, 0.03 %), đều dưới độ lệch chuẩn giữa các seed (khoảng 3.3 %) nên không phân biệt được ở bước chọn. Phần lớn các điểm dò xấu hơn điểm xuất phát (Hình 5). Vì vậy giai đoạn này được bỏ để quy trình gọn hơn (bớt khoảng 140 lần mô phỏng mỗi bộ); các lần đánh giá cũ vẫn được giữ làm bằng chứng.</w:t>
      </w:r>
    </w:p>
    <w:p>
      <w:pPr>
        <w:keepNext/>
        <w:jc w:val="center"/>
      </w:pPr>
      <w:r>
        <w:drawing>
          <wp:inline xmlns:a="http://schemas.openxmlformats.org/drawingml/2006/main" xmlns:pic="http://schemas.openxmlformats.org/drawingml/2006/picture">
            <wp:extent cx="5760000" cy="2388632"/>
            <wp:docPr id="5" name="Picture 5"/>
            <wp:cNvGraphicFramePr>
              <a:graphicFrameLocks noChangeAspect="1"/>
            </wp:cNvGraphicFramePr>
            <a:graphic>
              <a:graphicData uri="http://schemas.openxmlformats.org/drawingml/2006/picture">
                <pic:pic>
                  <pic:nvPicPr>
                    <pic:cNvPr id="0" name="Fig_patternsearch.png"/>
                    <pic:cNvPicPr/>
                  </pic:nvPicPr>
                  <pic:blipFill>
                    <a:blip r:embed="rId13"/>
                    <a:stretch>
                      <a:fillRect/>
                    </a:stretch>
                  </pic:blipFill>
                  <pic:spPr>
                    <a:xfrm>
                      <a:off x="0" y="0"/>
                      <a:ext cx="5760000" cy="2388632"/>
                    </a:xfrm>
                    <a:prstGeom prst="rect"/>
                  </pic:spPr>
                </pic:pic>
              </a:graphicData>
            </a:graphic>
          </wp:inline>
        </w:drawing>
      </w:r>
    </w:p>
    <w:p>
      <w:pPr>
        <w:jc w:val="center"/>
      </w:pPr>
      <w:r>
        <w:rPr>
          <w:rFonts w:ascii="Times New Roman" w:hAnsi="Times New Roman" w:cs="Times New Roman" w:eastAsia="Times New Roman"/>
          <w:b w:val="0"/>
          <w:i/>
          <w:sz w:val="20"/>
        </w:rPr>
        <w:t>Hình 5: Giai đoạn tinh chỉnh cục bộ (patternsearch) của PID. (a) J của từng lần thử và J tốt nhất tính đến lúc đó. (b) Các điểm dò trên mặt phẳng (S, R) và thiết kế cuối cùng được chọn.</w:t>
      </w:r>
    </w:p>
    <w:p>
      <w:pPr>
        <w:pStyle w:val="Heading2"/>
      </w:pPr>
      <w:r>
        <w:rPr>
          <w:rFonts w:ascii="Times New Roman" w:hAnsi="Times New Roman" w:cs="Times New Roman" w:eastAsia="Times New Roman"/>
          <w:b/>
          <w:i w:val="0"/>
          <w:sz w:val="23"/>
        </w:rPr>
        <w:t>12. Tài liệu tham khảo</w:t>
      </w:r>
    </w:p>
    <w:p>
      <w:pPr>
        <w:jc w:val="both"/>
      </w:pPr>
      <w:r>
        <w:rPr>
          <w:rFonts w:ascii="Times New Roman" w:hAnsi="Times New Roman" w:cs="Times New Roman" w:eastAsia="Times New Roman"/>
          <w:b w:val="0"/>
          <w:i w:val="0"/>
          <w:sz w:val="22"/>
        </w:rPr>
        <w:t>[1] R. G. Regis, C. A. Shoemaker (2007). A stochastic radial basis function method for the global optimization of expensive functions. INFORMS Journal on Computing, 19(4), 497–509. doi:10.1287/ijoc.1060.0182</w:t>
      </w:r>
    </w:p>
    <w:p>
      <w:pPr>
        <w:jc w:val="both"/>
      </w:pPr>
      <w:r>
        <w:rPr>
          <w:rFonts w:ascii="Times New Roman" w:hAnsi="Times New Roman" w:cs="Times New Roman" w:eastAsia="Times New Roman"/>
          <w:b w:val="0"/>
          <w:i w:val="0"/>
          <w:sz w:val="22"/>
        </w:rPr>
        <w:t>[2] H.-M. Gutmann (2001). A radial basis function method for global optimization. Journal of Global Optimization, 19, 201–227. (Trích theo tài liệu MathWorks; chưa kiểm số DOI.)</w:t>
      </w:r>
    </w:p>
    <w:p>
      <w:pPr>
        <w:jc w:val="both"/>
      </w:pPr>
      <w:r>
        <w:rPr>
          <w:rFonts w:ascii="Times New Roman" w:hAnsi="Times New Roman" w:cs="Times New Roman" w:eastAsia="Times New Roman"/>
          <w:b w:val="0"/>
          <w:i w:val="0"/>
          <w:sz w:val="22"/>
        </w:rPr>
        <w:t>[3] M. J. D. Powell (1992). The theory of radial basis function approximation in 1990. Trong W. A. Light (chủ biên), Advances in Numerical Analysis, Volume 2: Wavelets, Subdivision Algorithms, and Radial Basis Functions, Clarendon Press, tr. 105–210. (Trích theo tài liệu MathWorks.)</w:t>
      </w:r>
    </w:p>
    <w:p>
      <w:pPr>
        <w:jc w:val="both"/>
      </w:pPr>
      <w:r>
        <w:rPr>
          <w:rFonts w:ascii="Times New Roman" w:hAnsi="Times New Roman" w:cs="Times New Roman" w:eastAsia="Times New Roman"/>
          <w:b w:val="0"/>
          <w:i w:val="0"/>
          <w:sz w:val="22"/>
        </w:rPr>
        <w:t>[4] MathWorks. Surrogate Optimization Algorithm. Global Optimization Toolbox documentation. https://www.mathworks.com/help/gads/surrogate-optimization-algorithm.html (đọc ngày 2026-10-18).</w:t>
      </w:r>
    </w:p>
    <w:p>
      <w:pPr>
        <w:jc w:val="both"/>
      </w:pPr>
      <w:r>
        <w:rPr>
          <w:rFonts w:ascii="Times New Roman" w:hAnsi="Times New Roman" w:cs="Times New Roman" w:eastAsia="Times New Roman"/>
          <w:b w:val="0"/>
          <w:i w:val="0"/>
          <w:sz w:val="22"/>
        </w:rPr>
        <w:t>[5] D. E. Seborg, T. F. Edgar, D. A. Mellichamp, F. J. Doyle III. Process Dynamics and Control, 4th Edition, Wiley. Mục 14.7 (dự trữ biên và dự trữ pha, phương trình 14-63).</w:t>
      </w:r>
    </w:p>
    <w:p>
      <w:pPr>
        <w:jc w:val="both"/>
      </w:pPr>
      <w:r>
        <w:rPr>
          <w:rFonts w:ascii="Times New Roman" w:hAnsi="Times New Roman" w:cs="Times New Roman" w:eastAsia="Times New Roman"/>
          <w:b w:val="0"/>
          <w:i w:val="0"/>
          <w:sz w:val="22"/>
        </w:rPr>
        <w:t>[6] A. Deborne, M. Khouri Silva, A. Kemeny (2014). Steering wheel torque rendering: measure of driver discrimination capabilities. SAE Technical Paper 2014-01-0447. doi:10.4271/2014-01-0447</w:t>
      </w:r>
    </w:p>
    <w:p>
      <w:pPr>
        <w:jc w:val="both"/>
      </w:pPr>
      <w:r>
        <w:rPr>
          <w:rFonts w:ascii="Times New Roman" w:hAnsi="Times New Roman" w:cs="Times New Roman" w:eastAsia="Times New Roman"/>
          <w:b w:val="0"/>
          <w:i w:val="0"/>
          <w:sz w:val="22"/>
        </w:rPr>
        <w:t>[7] Nguyen, Vu, Sename (2025). Combining adaptive neural-fuzzy inference system with field-oriented control strategy for electric power steering system in cars. Advances in Mechanical Engineering. (Dải đánh lái của người 0.2–2.0 Hz, không quá 5 Hz; chưa ghi số tập và trang.)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27"/>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